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99C42F" w14:textId="0B669C63" w:rsidR="00F94D11" w:rsidRDefault="00F94D11" w:rsidP="008E7516">
      <w:pPr>
        <w:pStyle w:val="Title"/>
        <w:spacing w:before="1440"/>
        <w:rPr>
          <w:lang w:val="en-US"/>
        </w:rPr>
      </w:pPr>
      <w:bookmarkStart w:id="0" w:name="_Toc372984569"/>
      <w:bookmarkStart w:id="1" w:name="_Toc372984887"/>
      <w:bookmarkStart w:id="2" w:name="_Toc506280688"/>
      <w:r>
        <w:rPr>
          <w:lang w:val="en-US"/>
        </w:rPr>
        <w:t>SDG 12</w:t>
      </w:r>
      <w:r w:rsidR="00963FBE">
        <w:rPr>
          <w:lang w:val="en-US"/>
        </w:rPr>
        <w:t>:</w:t>
      </w:r>
      <w:r>
        <w:rPr>
          <w:lang w:val="en-US"/>
        </w:rPr>
        <w:t xml:space="preserve"> Responsible Consumption and Production</w:t>
      </w:r>
    </w:p>
    <w:p w14:paraId="35964BD1" w14:textId="77777777" w:rsidR="002F75B2" w:rsidRPr="0037244A" w:rsidRDefault="00F94D11" w:rsidP="008E7516">
      <w:pPr>
        <w:pStyle w:val="Subtitle"/>
        <w:rPr>
          <w:szCs w:val="40"/>
          <w:lang w:val="en-US"/>
        </w:rPr>
      </w:pPr>
      <w:r w:rsidRPr="0037244A">
        <w:rPr>
          <w:szCs w:val="40"/>
          <w:lang w:val="en-US"/>
        </w:rPr>
        <w:t>A review of research needs</w:t>
      </w:r>
      <w:r w:rsidR="002F75B2" w:rsidRPr="0037244A">
        <w:rPr>
          <w:szCs w:val="40"/>
          <w:lang w:val="en-US"/>
        </w:rPr>
        <w:t xml:space="preserve"> </w:t>
      </w:r>
    </w:p>
    <w:p w14:paraId="469CC8A2" w14:textId="35235C87" w:rsidR="00A84A3F" w:rsidRPr="0037244A" w:rsidRDefault="00A84A3F" w:rsidP="00F94D11">
      <w:pPr>
        <w:pStyle w:val="Subtitle"/>
        <w:rPr>
          <w:lang w:val="sv-SE"/>
        </w:rPr>
      </w:pPr>
      <w:r w:rsidRPr="0037244A">
        <w:rPr>
          <w:lang w:val="sv-SE"/>
        </w:rPr>
        <w:t xml:space="preserve">Annex to the </w:t>
      </w:r>
      <w:r w:rsidR="0037244A" w:rsidRPr="0037244A">
        <w:rPr>
          <w:lang w:val="sv-SE"/>
        </w:rPr>
        <w:t xml:space="preserve">Formas </w:t>
      </w:r>
      <w:proofErr w:type="spellStart"/>
      <w:r w:rsidRPr="0037244A">
        <w:rPr>
          <w:lang w:val="sv-SE"/>
        </w:rPr>
        <w:t>report</w:t>
      </w:r>
      <w:proofErr w:type="spellEnd"/>
      <w:r w:rsidR="0037244A" w:rsidRPr="0037244A">
        <w:rPr>
          <w:lang w:val="sv-SE"/>
        </w:rPr>
        <w:t xml:space="preserve"> </w:t>
      </w:r>
      <w:r w:rsidR="0037244A" w:rsidRPr="0037244A">
        <w:rPr>
          <w:i/>
          <w:iCs w:val="0"/>
          <w:lang w:val="sv-SE"/>
        </w:rPr>
        <w:t>Forskning för Agenda 2030</w:t>
      </w:r>
      <w:r w:rsidR="0037244A">
        <w:rPr>
          <w:i/>
          <w:iCs w:val="0"/>
          <w:lang w:val="sv-SE"/>
        </w:rPr>
        <w:t>:</w:t>
      </w:r>
      <w:r w:rsidR="0037244A" w:rsidRPr="0037244A">
        <w:rPr>
          <w:i/>
          <w:iCs w:val="0"/>
          <w:lang w:val="sv-SE"/>
        </w:rPr>
        <w:t xml:space="preserve"> Översikt av forskningsbehov och vägar framåt</w:t>
      </w:r>
      <w:r w:rsidR="0037244A">
        <w:rPr>
          <w:lang w:val="sv-SE"/>
        </w:rPr>
        <w:t xml:space="preserve"> </w:t>
      </w:r>
    </w:p>
    <w:p w14:paraId="1F45FDA6" w14:textId="77777777" w:rsidR="0037244A" w:rsidRDefault="0037244A" w:rsidP="00F94D11">
      <w:pPr>
        <w:pStyle w:val="Subtitle"/>
        <w:rPr>
          <w:lang w:val="en-US"/>
        </w:rPr>
      </w:pPr>
    </w:p>
    <w:p w14:paraId="58632F30" w14:textId="78DF0815" w:rsidR="002F75B2" w:rsidRPr="00CD3984" w:rsidRDefault="00963FBE" w:rsidP="00F94D11">
      <w:pPr>
        <w:pStyle w:val="Subtitle"/>
        <w:rPr>
          <w:lang w:val="en-US"/>
        </w:rPr>
      </w:pPr>
      <w:r>
        <w:rPr>
          <w:lang w:val="en-US"/>
        </w:rPr>
        <w:t>November</w:t>
      </w:r>
      <w:r w:rsidR="002F75B2" w:rsidRPr="00CD3984">
        <w:rPr>
          <w:lang w:val="en-US"/>
        </w:rPr>
        <w:t xml:space="preserve"> 2018 </w:t>
      </w:r>
    </w:p>
    <w:p w14:paraId="2819F3F1" w14:textId="1CDE2C37" w:rsidR="008E7516" w:rsidRPr="00454C97" w:rsidRDefault="002F75B2" w:rsidP="008E7516">
      <w:pPr>
        <w:pStyle w:val="Subtitle"/>
        <w:rPr>
          <w:lang w:val="en-US"/>
        </w:rPr>
      </w:pPr>
      <w:r w:rsidRPr="00CD3984">
        <w:rPr>
          <w:lang w:val="en-US"/>
        </w:rPr>
        <w:t>Stefanie Chan, Nina Weitz</w:t>
      </w:r>
      <w:r w:rsidR="00EE3BB5">
        <w:rPr>
          <w:lang w:val="en-US"/>
        </w:rPr>
        <w:t>,</w:t>
      </w:r>
      <w:r w:rsidRPr="00CD3984">
        <w:rPr>
          <w:lang w:val="en-US"/>
        </w:rPr>
        <w:t xml:space="preserve"> </w:t>
      </w:r>
      <w:proofErr w:type="spellStart"/>
      <w:r w:rsidRPr="00CD3984">
        <w:rPr>
          <w:lang w:val="en-US"/>
        </w:rPr>
        <w:t>Åsa</w:t>
      </w:r>
      <w:proofErr w:type="spellEnd"/>
      <w:r w:rsidRPr="00CD3984">
        <w:rPr>
          <w:lang w:val="en-US"/>
        </w:rPr>
        <w:t xml:space="preserve"> Persson</w:t>
      </w:r>
      <w:r w:rsidR="008E7516">
        <w:rPr>
          <w:lang w:val="en-US"/>
        </w:rPr>
        <w:t>,</w:t>
      </w:r>
      <w:r w:rsidR="00EE3BB5">
        <w:rPr>
          <w:lang w:val="en-US"/>
        </w:rPr>
        <w:t xml:space="preserve"> Caspar</w:t>
      </w:r>
      <w:r w:rsidR="0037244A">
        <w:rPr>
          <w:lang w:val="en-US"/>
        </w:rPr>
        <w:t> </w:t>
      </w:r>
      <w:r w:rsidR="00EE3BB5">
        <w:rPr>
          <w:lang w:val="en-US"/>
        </w:rPr>
        <w:t>Trimmer</w:t>
      </w:r>
      <w:bookmarkStart w:id="3" w:name="_GoBack"/>
      <w:bookmarkEnd w:id="3"/>
    </w:p>
    <w:p w14:paraId="73E9FA9D" w14:textId="77777777" w:rsidR="008E7516" w:rsidRPr="008E7516" w:rsidRDefault="008E7516" w:rsidP="008E7516">
      <w:pPr>
        <w:rPr>
          <w:lang w:val="en-US"/>
        </w:rPr>
      </w:pPr>
    </w:p>
    <w:p w14:paraId="754D10BB" w14:textId="3326CA36" w:rsidR="00AC77C9" w:rsidRDefault="00AC77C9">
      <w:pPr>
        <w:spacing w:after="0" w:line="240" w:lineRule="auto"/>
        <w:ind w:right="0"/>
        <w:rPr>
          <w:lang w:val="en-US"/>
        </w:rPr>
      </w:pPr>
      <w:r>
        <w:rPr>
          <w:lang w:val="en-US"/>
        </w:rPr>
        <w:br w:type="page"/>
      </w:r>
    </w:p>
    <w:bookmarkEnd w:id="0"/>
    <w:bookmarkEnd w:id="1"/>
    <w:bookmarkEnd w:id="2"/>
    <w:p w14:paraId="001784C3" w14:textId="4489369C" w:rsidR="0082062D" w:rsidRDefault="00AC77C9" w:rsidP="0037244A">
      <w:pPr>
        <w:spacing w:after="0" w:line="240" w:lineRule="auto"/>
        <w:ind w:right="0"/>
        <w:rPr>
          <w:rFonts w:ascii="Arial" w:eastAsia="Times New Roman" w:hAnsi="Arial" w:cs="Arial"/>
          <w:color w:val="auto"/>
          <w:sz w:val="10"/>
          <w:szCs w:val="10"/>
          <w:lang w:bidi="th-TH"/>
        </w:rPr>
      </w:pPr>
      <w:r>
        <w:rPr>
          <w:rFonts w:ascii="Arial" w:eastAsia="Times New Roman" w:hAnsi="Arial" w:cs="Arial"/>
          <w:color w:val="auto"/>
          <w:sz w:val="10"/>
          <w:szCs w:val="10"/>
          <w:lang w:bidi="th-TH"/>
        </w:rPr>
        <w:lastRenderedPageBreak/>
        <w:br/>
      </w:r>
    </w:p>
    <w:p w14:paraId="27FC095C" w14:textId="77777777" w:rsidR="008E7516" w:rsidRPr="008E7516" w:rsidRDefault="008E7516" w:rsidP="008E7516">
      <w:pPr>
        <w:spacing w:after="0" w:line="240" w:lineRule="auto"/>
        <w:ind w:right="0"/>
        <w:rPr>
          <w:rFonts w:ascii="Times New Roman" w:eastAsia="Times New Roman" w:hAnsi="Times New Roman" w:cs="Times New Roman"/>
          <w:color w:val="auto"/>
          <w:szCs w:val="22"/>
          <w:lang w:bidi="th-TH"/>
        </w:rPr>
      </w:pPr>
      <w:r w:rsidRPr="008E7516">
        <w:rPr>
          <w:rFonts w:cstheme="minorHAnsi"/>
          <w:szCs w:val="22"/>
          <w:lang w:val="en-US"/>
        </w:rPr>
        <w:t xml:space="preserve">Cite this annex as: </w:t>
      </w:r>
      <w:r w:rsidRPr="008E7516">
        <w:rPr>
          <w:rFonts w:ascii="Calibri" w:eastAsia="Times New Roman" w:hAnsi="Calibri" w:cs="Calibri"/>
          <w:color w:val="000000"/>
          <w:szCs w:val="22"/>
          <w:lang w:val="en-US" w:bidi="th-TH"/>
        </w:rPr>
        <w:t>Chan, S., Weitz, N., Persson, Å. and Trimmer, C. (2018). </w:t>
      </w:r>
      <w:r w:rsidRPr="008E7516">
        <w:rPr>
          <w:rFonts w:ascii="Calibri" w:eastAsia="Times New Roman" w:hAnsi="Calibri" w:cs="Calibri"/>
          <w:i/>
          <w:iCs/>
          <w:color w:val="000000"/>
          <w:szCs w:val="22"/>
          <w:lang w:val="en-US" w:bidi="th-TH"/>
        </w:rPr>
        <w:t>SDG 12: Responsible Consumption and Production. A Review of Research Needs</w:t>
      </w:r>
      <w:r w:rsidRPr="008E7516">
        <w:rPr>
          <w:rFonts w:ascii="Calibri" w:eastAsia="Times New Roman" w:hAnsi="Calibri" w:cs="Calibri"/>
          <w:color w:val="000000"/>
          <w:szCs w:val="22"/>
          <w:lang w:val="en-US" w:bidi="th-TH"/>
        </w:rPr>
        <w:t>. </w:t>
      </w:r>
      <w:r w:rsidRPr="008E7516">
        <w:rPr>
          <w:rFonts w:ascii="Calibri" w:eastAsia="Times New Roman" w:hAnsi="Calibri" w:cs="Calibri"/>
          <w:color w:val="000000"/>
          <w:szCs w:val="22"/>
          <w:lang w:bidi="th-TH"/>
        </w:rPr>
        <w:t xml:space="preserve">Technical annex to the </w:t>
      </w:r>
      <w:proofErr w:type="spellStart"/>
      <w:r w:rsidRPr="008E7516">
        <w:rPr>
          <w:rFonts w:ascii="Calibri" w:eastAsia="Times New Roman" w:hAnsi="Calibri" w:cs="Calibri"/>
          <w:color w:val="000000"/>
          <w:szCs w:val="22"/>
          <w:lang w:bidi="th-TH"/>
        </w:rPr>
        <w:t>Formas</w:t>
      </w:r>
      <w:proofErr w:type="spellEnd"/>
      <w:r w:rsidRPr="008E7516">
        <w:rPr>
          <w:rFonts w:ascii="Calibri" w:eastAsia="Times New Roman" w:hAnsi="Calibri" w:cs="Calibri"/>
          <w:color w:val="000000"/>
          <w:szCs w:val="22"/>
          <w:lang w:bidi="th-TH"/>
        </w:rPr>
        <w:t xml:space="preserve"> report </w:t>
      </w:r>
      <w:proofErr w:type="spellStart"/>
      <w:r w:rsidRPr="008E7516">
        <w:rPr>
          <w:rFonts w:ascii="Calibri" w:eastAsia="Times New Roman" w:hAnsi="Calibri" w:cs="Calibri"/>
          <w:color w:val="000000"/>
          <w:szCs w:val="22"/>
          <w:lang w:bidi="th-TH"/>
        </w:rPr>
        <w:t>Forskning</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för</w:t>
      </w:r>
      <w:proofErr w:type="spellEnd"/>
      <w:r w:rsidRPr="008E7516">
        <w:rPr>
          <w:rFonts w:ascii="Calibri" w:eastAsia="Times New Roman" w:hAnsi="Calibri" w:cs="Calibri"/>
          <w:color w:val="000000"/>
          <w:szCs w:val="22"/>
          <w:lang w:bidi="th-TH"/>
        </w:rPr>
        <w:t xml:space="preserve"> Agenda 2030: </w:t>
      </w:r>
      <w:proofErr w:type="spellStart"/>
      <w:r w:rsidRPr="008E7516">
        <w:rPr>
          <w:rFonts w:ascii="Calibri" w:eastAsia="Times New Roman" w:hAnsi="Calibri" w:cs="Calibri"/>
          <w:color w:val="000000"/>
          <w:szCs w:val="22"/>
          <w:lang w:bidi="th-TH"/>
        </w:rPr>
        <w:t>Översikt</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av</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forskningsbehov</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och</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vägar</w:t>
      </w:r>
      <w:proofErr w:type="spellEnd"/>
      <w:r w:rsidRPr="008E7516">
        <w:rPr>
          <w:rFonts w:ascii="Calibri" w:eastAsia="Times New Roman" w:hAnsi="Calibri" w:cs="Calibri"/>
          <w:color w:val="000000"/>
          <w:szCs w:val="22"/>
          <w:lang w:bidi="th-TH"/>
        </w:rPr>
        <w:t xml:space="preserve"> </w:t>
      </w:r>
      <w:proofErr w:type="spellStart"/>
      <w:r w:rsidRPr="008E7516">
        <w:rPr>
          <w:rFonts w:ascii="Calibri" w:eastAsia="Times New Roman" w:hAnsi="Calibri" w:cs="Calibri"/>
          <w:color w:val="000000"/>
          <w:szCs w:val="22"/>
          <w:lang w:bidi="th-TH"/>
        </w:rPr>
        <w:t>framåt</w:t>
      </w:r>
      <w:proofErr w:type="spellEnd"/>
      <w:r w:rsidRPr="008E7516">
        <w:rPr>
          <w:rFonts w:ascii="Calibri" w:eastAsia="Times New Roman" w:hAnsi="Calibri" w:cs="Calibri"/>
          <w:color w:val="000000"/>
          <w:szCs w:val="22"/>
          <w:lang w:bidi="th-TH"/>
        </w:rPr>
        <w:t>. </w:t>
      </w:r>
      <w:r w:rsidRPr="008E7516">
        <w:rPr>
          <w:rFonts w:ascii="Calibri" w:eastAsia="Times New Roman" w:hAnsi="Calibri" w:cs="Calibri"/>
          <w:color w:val="000000"/>
          <w:szCs w:val="22"/>
          <w:lang w:val="en-US" w:bidi="th-TH"/>
        </w:rPr>
        <w:t xml:space="preserve">Stockholm Environment </w:t>
      </w:r>
      <w:proofErr w:type="spellStart"/>
      <w:r w:rsidRPr="008E7516">
        <w:rPr>
          <w:rFonts w:ascii="Calibri" w:eastAsia="Times New Roman" w:hAnsi="Calibri" w:cs="Calibri"/>
          <w:color w:val="000000"/>
          <w:szCs w:val="22"/>
          <w:lang w:val="en-US" w:bidi="th-TH"/>
        </w:rPr>
        <w:t>Insitute</w:t>
      </w:r>
      <w:proofErr w:type="spellEnd"/>
      <w:r w:rsidRPr="008E7516">
        <w:rPr>
          <w:rFonts w:ascii="Calibri" w:eastAsia="Times New Roman" w:hAnsi="Calibri" w:cs="Calibri"/>
          <w:color w:val="000000"/>
          <w:szCs w:val="22"/>
          <w:lang w:val="en-US" w:bidi="th-TH"/>
        </w:rPr>
        <w:t>, Stockholm.</w:t>
      </w:r>
    </w:p>
    <w:p w14:paraId="1D4C14D8" w14:textId="77777777" w:rsidR="0082062D" w:rsidRPr="008E7516" w:rsidRDefault="0082062D" w:rsidP="0037244A">
      <w:pPr>
        <w:spacing w:after="0" w:line="240" w:lineRule="auto"/>
        <w:ind w:right="0"/>
        <w:rPr>
          <w:rFonts w:ascii="Arial" w:eastAsia="Times New Roman" w:hAnsi="Arial" w:cs="Arial"/>
          <w:color w:val="auto"/>
          <w:szCs w:val="22"/>
          <w:lang w:bidi="th-TH"/>
        </w:rPr>
      </w:pPr>
    </w:p>
    <w:p w14:paraId="4353AE0D" w14:textId="77777777" w:rsidR="0082062D" w:rsidRPr="008E7516" w:rsidRDefault="0082062D" w:rsidP="0037244A">
      <w:pPr>
        <w:spacing w:after="0" w:line="240" w:lineRule="auto"/>
        <w:ind w:right="0"/>
        <w:rPr>
          <w:rFonts w:ascii="Arial" w:eastAsia="Times New Roman" w:hAnsi="Arial" w:cs="Arial"/>
          <w:color w:val="auto"/>
          <w:szCs w:val="22"/>
          <w:lang w:bidi="th-TH"/>
        </w:rPr>
      </w:pPr>
    </w:p>
    <w:p w14:paraId="7568D14D" w14:textId="77777777" w:rsidR="009564E6" w:rsidRPr="008E7516" w:rsidRDefault="009564E6">
      <w:pPr>
        <w:spacing w:after="0" w:line="240" w:lineRule="auto"/>
        <w:ind w:right="0"/>
        <w:rPr>
          <w:rFonts w:asciiTheme="majorHAnsi" w:eastAsiaTheme="majorEastAsia" w:hAnsiTheme="majorHAnsi" w:cstheme="majorBidi"/>
          <w:b/>
          <w:bCs/>
          <w:color w:val="263238"/>
          <w:szCs w:val="22"/>
          <w:lang w:val="en-US"/>
        </w:rPr>
      </w:pPr>
      <w:r w:rsidRPr="008E7516">
        <w:rPr>
          <w:szCs w:val="22"/>
          <w:lang w:val="en-US"/>
        </w:rPr>
        <w:br w:type="page"/>
      </w:r>
    </w:p>
    <w:p w14:paraId="70759478" w14:textId="6962266B" w:rsidR="00577D11" w:rsidRDefault="00577D11" w:rsidP="00577D11">
      <w:pPr>
        <w:pStyle w:val="Heading1"/>
        <w:numPr>
          <w:ilvl w:val="0"/>
          <w:numId w:val="0"/>
        </w:numPr>
        <w:ind w:left="432" w:hanging="432"/>
      </w:pPr>
      <w:bookmarkStart w:id="4" w:name="_Toc529445573"/>
      <w:r>
        <w:lastRenderedPageBreak/>
        <w:t>Table of contents</w:t>
      </w:r>
      <w:bookmarkEnd w:id="4"/>
    </w:p>
    <w:p w14:paraId="7DF122A6" w14:textId="20F618C7" w:rsidR="00C944EF" w:rsidRDefault="00C944EF">
      <w:pPr>
        <w:pStyle w:val="TOC1"/>
        <w:tabs>
          <w:tab w:val="right" w:leader="dot" w:pos="8716"/>
        </w:tabs>
        <w:rPr>
          <w:b w:val="0"/>
          <w:noProof/>
          <w:color w:val="auto"/>
          <w:sz w:val="24"/>
          <w:szCs w:val="30"/>
          <w:lang w:bidi="th-TH"/>
        </w:rPr>
      </w:pPr>
      <w:r>
        <w:fldChar w:fldCharType="begin"/>
      </w:r>
      <w:r>
        <w:instrText xml:space="preserve"> TOC \o "1-2" \h \z \u </w:instrText>
      </w:r>
      <w:r>
        <w:fldChar w:fldCharType="separate"/>
      </w:r>
      <w:hyperlink w:anchor="_Toc529445574" w:history="1">
        <w:r w:rsidRPr="002306F1">
          <w:rPr>
            <w:rStyle w:val="Hyperlink"/>
            <w:noProof/>
          </w:rPr>
          <w:t>Summary</w:t>
        </w:r>
        <w:r>
          <w:rPr>
            <w:noProof/>
            <w:webHidden/>
          </w:rPr>
          <w:tab/>
        </w:r>
        <w:r>
          <w:rPr>
            <w:noProof/>
            <w:webHidden/>
          </w:rPr>
          <w:fldChar w:fldCharType="begin"/>
        </w:r>
        <w:r>
          <w:rPr>
            <w:noProof/>
            <w:webHidden/>
          </w:rPr>
          <w:instrText xml:space="preserve"> PAGEREF _Toc529445574 \h </w:instrText>
        </w:r>
        <w:r>
          <w:rPr>
            <w:noProof/>
            <w:webHidden/>
          </w:rPr>
        </w:r>
        <w:r>
          <w:rPr>
            <w:noProof/>
            <w:webHidden/>
          </w:rPr>
          <w:fldChar w:fldCharType="separate"/>
        </w:r>
        <w:r w:rsidR="008E7516">
          <w:rPr>
            <w:noProof/>
            <w:webHidden/>
          </w:rPr>
          <w:t>4</w:t>
        </w:r>
        <w:r>
          <w:rPr>
            <w:noProof/>
            <w:webHidden/>
          </w:rPr>
          <w:fldChar w:fldCharType="end"/>
        </w:r>
      </w:hyperlink>
    </w:p>
    <w:p w14:paraId="5AB08014" w14:textId="41FDE3BB" w:rsidR="00C944EF" w:rsidRDefault="00A84A3F">
      <w:pPr>
        <w:pStyle w:val="TOC1"/>
        <w:tabs>
          <w:tab w:val="left" w:pos="540"/>
          <w:tab w:val="right" w:leader="dot" w:pos="8716"/>
        </w:tabs>
        <w:rPr>
          <w:b w:val="0"/>
          <w:noProof/>
          <w:color w:val="auto"/>
          <w:sz w:val="24"/>
          <w:szCs w:val="30"/>
          <w:lang w:bidi="th-TH"/>
        </w:rPr>
      </w:pPr>
      <w:hyperlink w:anchor="_Toc529445664" w:history="1">
        <w:r w:rsidR="00C944EF" w:rsidRPr="002306F1">
          <w:rPr>
            <w:rStyle w:val="Hyperlink"/>
            <w:noProof/>
          </w:rPr>
          <w:t>1</w:t>
        </w:r>
        <w:r w:rsidR="00C944EF">
          <w:rPr>
            <w:b w:val="0"/>
            <w:noProof/>
            <w:color w:val="auto"/>
            <w:sz w:val="24"/>
            <w:szCs w:val="30"/>
            <w:lang w:bidi="th-TH"/>
          </w:rPr>
          <w:tab/>
        </w:r>
        <w:r w:rsidR="00C944EF" w:rsidRPr="002306F1">
          <w:rPr>
            <w:rStyle w:val="Hyperlink"/>
            <w:noProof/>
          </w:rPr>
          <w:t>Introduction</w:t>
        </w:r>
        <w:r w:rsidR="00C944EF">
          <w:rPr>
            <w:noProof/>
            <w:webHidden/>
          </w:rPr>
          <w:tab/>
        </w:r>
        <w:r w:rsidR="00C944EF">
          <w:rPr>
            <w:noProof/>
            <w:webHidden/>
          </w:rPr>
          <w:fldChar w:fldCharType="begin"/>
        </w:r>
        <w:r w:rsidR="00C944EF">
          <w:rPr>
            <w:noProof/>
            <w:webHidden/>
          </w:rPr>
          <w:instrText xml:space="preserve"> PAGEREF _Toc529445664 \h </w:instrText>
        </w:r>
        <w:r w:rsidR="00C944EF">
          <w:rPr>
            <w:noProof/>
            <w:webHidden/>
          </w:rPr>
        </w:r>
        <w:r w:rsidR="00C944EF">
          <w:rPr>
            <w:noProof/>
            <w:webHidden/>
          </w:rPr>
          <w:fldChar w:fldCharType="separate"/>
        </w:r>
        <w:r w:rsidR="008E7516">
          <w:rPr>
            <w:noProof/>
            <w:webHidden/>
          </w:rPr>
          <w:t>8</w:t>
        </w:r>
        <w:r w:rsidR="00C944EF">
          <w:rPr>
            <w:noProof/>
            <w:webHidden/>
          </w:rPr>
          <w:fldChar w:fldCharType="end"/>
        </w:r>
      </w:hyperlink>
    </w:p>
    <w:p w14:paraId="402E72CE" w14:textId="2767E2FA" w:rsidR="00C944EF" w:rsidRDefault="00A84A3F">
      <w:pPr>
        <w:pStyle w:val="TOC2"/>
        <w:tabs>
          <w:tab w:val="left" w:pos="540"/>
        </w:tabs>
        <w:rPr>
          <w:color w:val="auto"/>
          <w:sz w:val="24"/>
          <w:szCs w:val="30"/>
          <w:lang w:bidi="th-TH"/>
        </w:rPr>
      </w:pPr>
      <w:hyperlink w:anchor="_Toc529445709" w:history="1">
        <w:r w:rsidR="00C944EF" w:rsidRPr="002306F1">
          <w:rPr>
            <w:rStyle w:val="Hyperlink"/>
          </w:rPr>
          <w:t>1.1</w:t>
        </w:r>
        <w:r w:rsidR="00C944EF">
          <w:rPr>
            <w:color w:val="auto"/>
            <w:sz w:val="24"/>
            <w:szCs w:val="30"/>
            <w:lang w:bidi="th-TH"/>
          </w:rPr>
          <w:tab/>
        </w:r>
        <w:r w:rsidR="00C944EF" w:rsidRPr="002306F1">
          <w:rPr>
            <w:rStyle w:val="Hyperlink"/>
          </w:rPr>
          <w:t>Method and approach</w:t>
        </w:r>
        <w:r w:rsidR="00C944EF">
          <w:rPr>
            <w:webHidden/>
          </w:rPr>
          <w:tab/>
        </w:r>
        <w:r w:rsidR="00C944EF">
          <w:rPr>
            <w:webHidden/>
          </w:rPr>
          <w:fldChar w:fldCharType="begin"/>
        </w:r>
        <w:r w:rsidR="00C944EF">
          <w:rPr>
            <w:webHidden/>
          </w:rPr>
          <w:instrText xml:space="preserve"> PAGEREF _Toc529445709 \h </w:instrText>
        </w:r>
        <w:r w:rsidR="00C944EF">
          <w:rPr>
            <w:webHidden/>
          </w:rPr>
        </w:r>
        <w:r w:rsidR="00C944EF">
          <w:rPr>
            <w:webHidden/>
          </w:rPr>
          <w:fldChar w:fldCharType="separate"/>
        </w:r>
        <w:r w:rsidR="008E7516">
          <w:rPr>
            <w:webHidden/>
          </w:rPr>
          <w:t>10</w:t>
        </w:r>
        <w:r w:rsidR="00C944EF">
          <w:rPr>
            <w:webHidden/>
          </w:rPr>
          <w:fldChar w:fldCharType="end"/>
        </w:r>
      </w:hyperlink>
    </w:p>
    <w:p w14:paraId="50F7261F" w14:textId="2F9BC1E9" w:rsidR="00C944EF" w:rsidRDefault="00A84A3F">
      <w:pPr>
        <w:pStyle w:val="TOC1"/>
        <w:tabs>
          <w:tab w:val="left" w:pos="540"/>
          <w:tab w:val="right" w:leader="dot" w:pos="8716"/>
        </w:tabs>
        <w:rPr>
          <w:b w:val="0"/>
          <w:noProof/>
          <w:color w:val="auto"/>
          <w:sz w:val="24"/>
          <w:szCs w:val="30"/>
          <w:lang w:bidi="th-TH"/>
        </w:rPr>
      </w:pPr>
      <w:hyperlink w:anchor="_Toc529445710" w:history="1">
        <w:r w:rsidR="00C944EF" w:rsidRPr="002306F1">
          <w:rPr>
            <w:rStyle w:val="Hyperlink"/>
            <w:noProof/>
          </w:rPr>
          <w:t>2</w:t>
        </w:r>
        <w:r w:rsidR="00C944EF">
          <w:rPr>
            <w:b w:val="0"/>
            <w:noProof/>
            <w:color w:val="auto"/>
            <w:sz w:val="24"/>
            <w:szCs w:val="30"/>
            <w:lang w:bidi="th-TH"/>
          </w:rPr>
          <w:tab/>
        </w:r>
        <w:r w:rsidR="00C944EF" w:rsidRPr="002306F1">
          <w:rPr>
            <w:rStyle w:val="Hyperlink"/>
            <w:noProof/>
          </w:rPr>
          <w:t>The state of research on SDG 12</w:t>
        </w:r>
        <w:r w:rsidR="00C944EF">
          <w:rPr>
            <w:noProof/>
            <w:webHidden/>
          </w:rPr>
          <w:tab/>
        </w:r>
        <w:r w:rsidR="00C944EF">
          <w:rPr>
            <w:noProof/>
            <w:webHidden/>
          </w:rPr>
          <w:fldChar w:fldCharType="begin"/>
        </w:r>
        <w:r w:rsidR="00C944EF">
          <w:rPr>
            <w:noProof/>
            <w:webHidden/>
          </w:rPr>
          <w:instrText xml:space="preserve"> PAGEREF _Toc529445710 \h </w:instrText>
        </w:r>
        <w:r w:rsidR="00C944EF">
          <w:rPr>
            <w:noProof/>
            <w:webHidden/>
          </w:rPr>
        </w:r>
        <w:r w:rsidR="00C944EF">
          <w:rPr>
            <w:noProof/>
            <w:webHidden/>
          </w:rPr>
          <w:fldChar w:fldCharType="separate"/>
        </w:r>
        <w:r w:rsidR="008E7516">
          <w:rPr>
            <w:noProof/>
            <w:webHidden/>
          </w:rPr>
          <w:t>12</w:t>
        </w:r>
        <w:r w:rsidR="00C944EF">
          <w:rPr>
            <w:noProof/>
            <w:webHidden/>
          </w:rPr>
          <w:fldChar w:fldCharType="end"/>
        </w:r>
      </w:hyperlink>
    </w:p>
    <w:p w14:paraId="347E5292" w14:textId="6F92CCA4" w:rsidR="00C944EF" w:rsidRDefault="00A84A3F">
      <w:pPr>
        <w:pStyle w:val="TOC1"/>
        <w:tabs>
          <w:tab w:val="left" w:pos="540"/>
          <w:tab w:val="right" w:leader="dot" w:pos="8716"/>
        </w:tabs>
        <w:rPr>
          <w:b w:val="0"/>
          <w:noProof/>
          <w:color w:val="auto"/>
          <w:sz w:val="24"/>
          <w:szCs w:val="30"/>
          <w:lang w:bidi="th-TH"/>
        </w:rPr>
      </w:pPr>
      <w:hyperlink w:anchor="_Toc529445711" w:history="1">
        <w:r w:rsidR="00C944EF" w:rsidRPr="002306F1">
          <w:rPr>
            <w:rStyle w:val="Hyperlink"/>
            <w:noProof/>
          </w:rPr>
          <w:t>3</w:t>
        </w:r>
        <w:r w:rsidR="00C944EF">
          <w:rPr>
            <w:b w:val="0"/>
            <w:noProof/>
            <w:color w:val="auto"/>
            <w:sz w:val="24"/>
            <w:szCs w:val="30"/>
            <w:lang w:bidi="th-TH"/>
          </w:rPr>
          <w:tab/>
        </w:r>
        <w:r w:rsidR="00C944EF" w:rsidRPr="002306F1">
          <w:rPr>
            <w:rStyle w:val="Hyperlink"/>
            <w:noProof/>
          </w:rPr>
          <w:t>Theme 1: Cross-cutting issues</w:t>
        </w:r>
        <w:r w:rsidR="00C944EF">
          <w:rPr>
            <w:noProof/>
            <w:webHidden/>
          </w:rPr>
          <w:tab/>
        </w:r>
        <w:r w:rsidR="00C944EF">
          <w:rPr>
            <w:noProof/>
            <w:webHidden/>
          </w:rPr>
          <w:fldChar w:fldCharType="begin"/>
        </w:r>
        <w:r w:rsidR="00C944EF">
          <w:rPr>
            <w:noProof/>
            <w:webHidden/>
          </w:rPr>
          <w:instrText xml:space="preserve"> PAGEREF _Toc529445711 \h </w:instrText>
        </w:r>
        <w:r w:rsidR="00C944EF">
          <w:rPr>
            <w:noProof/>
            <w:webHidden/>
          </w:rPr>
        </w:r>
        <w:r w:rsidR="00C944EF">
          <w:rPr>
            <w:noProof/>
            <w:webHidden/>
          </w:rPr>
          <w:fldChar w:fldCharType="separate"/>
        </w:r>
        <w:r w:rsidR="008E7516">
          <w:rPr>
            <w:noProof/>
            <w:webHidden/>
          </w:rPr>
          <w:t>14</w:t>
        </w:r>
        <w:r w:rsidR="00C944EF">
          <w:rPr>
            <w:noProof/>
            <w:webHidden/>
          </w:rPr>
          <w:fldChar w:fldCharType="end"/>
        </w:r>
      </w:hyperlink>
    </w:p>
    <w:p w14:paraId="6D3286AD" w14:textId="370EE508" w:rsidR="00C944EF" w:rsidRDefault="00A84A3F">
      <w:pPr>
        <w:pStyle w:val="TOC2"/>
        <w:tabs>
          <w:tab w:val="left" w:pos="540"/>
        </w:tabs>
        <w:rPr>
          <w:color w:val="auto"/>
          <w:sz w:val="24"/>
          <w:szCs w:val="30"/>
          <w:lang w:bidi="th-TH"/>
        </w:rPr>
      </w:pPr>
      <w:hyperlink w:anchor="_Toc529445712" w:history="1">
        <w:r w:rsidR="00C944EF" w:rsidRPr="002306F1">
          <w:rPr>
            <w:rStyle w:val="Hyperlink"/>
          </w:rPr>
          <w:t>3.1</w:t>
        </w:r>
        <w:r w:rsidR="00C944EF">
          <w:rPr>
            <w:color w:val="auto"/>
            <w:sz w:val="24"/>
            <w:szCs w:val="30"/>
            <w:lang w:bidi="th-TH"/>
          </w:rPr>
          <w:tab/>
        </w:r>
        <w:r w:rsidR="00C944EF" w:rsidRPr="002306F1">
          <w:rPr>
            <w:rStyle w:val="Hyperlink"/>
          </w:rPr>
          <w:t>System perspectives</w:t>
        </w:r>
        <w:r w:rsidR="00C944EF">
          <w:rPr>
            <w:webHidden/>
          </w:rPr>
          <w:tab/>
        </w:r>
        <w:r w:rsidR="00C944EF">
          <w:rPr>
            <w:webHidden/>
          </w:rPr>
          <w:fldChar w:fldCharType="begin"/>
        </w:r>
        <w:r w:rsidR="00C944EF">
          <w:rPr>
            <w:webHidden/>
          </w:rPr>
          <w:instrText xml:space="preserve"> PAGEREF _Toc529445712 \h </w:instrText>
        </w:r>
        <w:r w:rsidR="00C944EF">
          <w:rPr>
            <w:webHidden/>
          </w:rPr>
        </w:r>
        <w:r w:rsidR="00C944EF">
          <w:rPr>
            <w:webHidden/>
          </w:rPr>
          <w:fldChar w:fldCharType="separate"/>
        </w:r>
        <w:r w:rsidR="008E7516">
          <w:rPr>
            <w:webHidden/>
          </w:rPr>
          <w:t>14</w:t>
        </w:r>
        <w:r w:rsidR="00C944EF">
          <w:rPr>
            <w:webHidden/>
          </w:rPr>
          <w:fldChar w:fldCharType="end"/>
        </w:r>
      </w:hyperlink>
    </w:p>
    <w:p w14:paraId="46657A4E" w14:textId="19A09C21" w:rsidR="00C944EF" w:rsidRDefault="00A84A3F">
      <w:pPr>
        <w:pStyle w:val="TOC2"/>
        <w:tabs>
          <w:tab w:val="left" w:pos="540"/>
        </w:tabs>
        <w:rPr>
          <w:color w:val="auto"/>
          <w:sz w:val="24"/>
          <w:szCs w:val="30"/>
          <w:lang w:bidi="th-TH"/>
        </w:rPr>
      </w:pPr>
      <w:hyperlink w:anchor="_Toc529445713" w:history="1">
        <w:r w:rsidR="00C944EF" w:rsidRPr="002306F1">
          <w:rPr>
            <w:rStyle w:val="Hyperlink"/>
          </w:rPr>
          <w:t>3.2</w:t>
        </w:r>
        <w:r w:rsidR="00C944EF">
          <w:rPr>
            <w:color w:val="auto"/>
            <w:sz w:val="24"/>
            <w:szCs w:val="30"/>
            <w:lang w:bidi="th-TH"/>
          </w:rPr>
          <w:tab/>
        </w:r>
        <w:r w:rsidR="00C944EF" w:rsidRPr="002306F1">
          <w:rPr>
            <w:rStyle w:val="Hyperlink"/>
          </w:rPr>
          <w:t>Consumption patterns and consumer behaviour</w:t>
        </w:r>
        <w:r w:rsidR="00C944EF">
          <w:rPr>
            <w:webHidden/>
          </w:rPr>
          <w:tab/>
        </w:r>
        <w:r w:rsidR="00C944EF">
          <w:rPr>
            <w:webHidden/>
          </w:rPr>
          <w:fldChar w:fldCharType="begin"/>
        </w:r>
        <w:r w:rsidR="00C944EF">
          <w:rPr>
            <w:webHidden/>
          </w:rPr>
          <w:instrText xml:space="preserve"> PAGEREF _Toc529445713 \h </w:instrText>
        </w:r>
        <w:r w:rsidR="00C944EF">
          <w:rPr>
            <w:webHidden/>
          </w:rPr>
        </w:r>
        <w:r w:rsidR="00C944EF">
          <w:rPr>
            <w:webHidden/>
          </w:rPr>
          <w:fldChar w:fldCharType="separate"/>
        </w:r>
        <w:r w:rsidR="008E7516">
          <w:rPr>
            <w:webHidden/>
          </w:rPr>
          <w:t>15</w:t>
        </w:r>
        <w:r w:rsidR="00C944EF">
          <w:rPr>
            <w:webHidden/>
          </w:rPr>
          <w:fldChar w:fldCharType="end"/>
        </w:r>
      </w:hyperlink>
    </w:p>
    <w:p w14:paraId="3E11EC0F" w14:textId="295CA517" w:rsidR="00C944EF" w:rsidRDefault="00A84A3F">
      <w:pPr>
        <w:pStyle w:val="TOC2"/>
        <w:tabs>
          <w:tab w:val="left" w:pos="540"/>
        </w:tabs>
        <w:rPr>
          <w:color w:val="auto"/>
          <w:sz w:val="24"/>
          <w:szCs w:val="30"/>
          <w:lang w:bidi="th-TH"/>
        </w:rPr>
      </w:pPr>
      <w:hyperlink w:anchor="_Toc529445714" w:history="1">
        <w:r w:rsidR="00C944EF" w:rsidRPr="002306F1">
          <w:rPr>
            <w:rStyle w:val="Hyperlink"/>
          </w:rPr>
          <w:t>3.3</w:t>
        </w:r>
        <w:r w:rsidR="00C944EF">
          <w:rPr>
            <w:color w:val="auto"/>
            <w:sz w:val="24"/>
            <w:szCs w:val="30"/>
            <w:lang w:bidi="th-TH"/>
          </w:rPr>
          <w:tab/>
        </w:r>
        <w:r w:rsidR="00C944EF" w:rsidRPr="002306F1">
          <w:rPr>
            <w:rStyle w:val="Hyperlink"/>
          </w:rPr>
          <w:t>Monitoring and indicators</w:t>
        </w:r>
        <w:r w:rsidR="00C944EF">
          <w:rPr>
            <w:webHidden/>
          </w:rPr>
          <w:tab/>
        </w:r>
        <w:r w:rsidR="00C944EF">
          <w:rPr>
            <w:webHidden/>
          </w:rPr>
          <w:fldChar w:fldCharType="begin"/>
        </w:r>
        <w:r w:rsidR="00C944EF">
          <w:rPr>
            <w:webHidden/>
          </w:rPr>
          <w:instrText xml:space="preserve"> PAGEREF _Toc529445714 \h </w:instrText>
        </w:r>
        <w:r w:rsidR="00C944EF">
          <w:rPr>
            <w:webHidden/>
          </w:rPr>
        </w:r>
        <w:r w:rsidR="00C944EF">
          <w:rPr>
            <w:webHidden/>
          </w:rPr>
          <w:fldChar w:fldCharType="separate"/>
        </w:r>
        <w:r w:rsidR="008E7516">
          <w:rPr>
            <w:webHidden/>
          </w:rPr>
          <w:t>18</w:t>
        </w:r>
        <w:r w:rsidR="00C944EF">
          <w:rPr>
            <w:webHidden/>
          </w:rPr>
          <w:fldChar w:fldCharType="end"/>
        </w:r>
      </w:hyperlink>
    </w:p>
    <w:p w14:paraId="5099E09A" w14:textId="50AC3453" w:rsidR="00C944EF" w:rsidRDefault="00A84A3F">
      <w:pPr>
        <w:pStyle w:val="TOC1"/>
        <w:tabs>
          <w:tab w:val="left" w:pos="540"/>
          <w:tab w:val="right" w:leader="dot" w:pos="8716"/>
        </w:tabs>
        <w:rPr>
          <w:b w:val="0"/>
          <w:noProof/>
          <w:color w:val="auto"/>
          <w:sz w:val="24"/>
          <w:szCs w:val="30"/>
          <w:lang w:bidi="th-TH"/>
        </w:rPr>
      </w:pPr>
      <w:hyperlink w:anchor="_Toc529445715" w:history="1">
        <w:r w:rsidR="00C944EF" w:rsidRPr="002306F1">
          <w:rPr>
            <w:rStyle w:val="Hyperlink"/>
            <w:noProof/>
          </w:rPr>
          <w:t>4</w:t>
        </w:r>
        <w:r w:rsidR="00C944EF">
          <w:rPr>
            <w:b w:val="0"/>
            <w:noProof/>
            <w:color w:val="auto"/>
            <w:sz w:val="24"/>
            <w:szCs w:val="30"/>
            <w:lang w:bidi="th-TH"/>
          </w:rPr>
          <w:tab/>
        </w:r>
        <w:r w:rsidR="00C944EF" w:rsidRPr="002306F1">
          <w:rPr>
            <w:rStyle w:val="Hyperlink"/>
            <w:noProof/>
          </w:rPr>
          <w:t>Key theme 2: Natural resource management</w:t>
        </w:r>
        <w:r w:rsidR="00C944EF">
          <w:rPr>
            <w:noProof/>
            <w:webHidden/>
          </w:rPr>
          <w:tab/>
        </w:r>
        <w:r w:rsidR="00C944EF">
          <w:rPr>
            <w:noProof/>
            <w:webHidden/>
          </w:rPr>
          <w:fldChar w:fldCharType="begin"/>
        </w:r>
        <w:r w:rsidR="00C944EF">
          <w:rPr>
            <w:noProof/>
            <w:webHidden/>
          </w:rPr>
          <w:instrText xml:space="preserve"> PAGEREF _Toc529445715 \h </w:instrText>
        </w:r>
        <w:r w:rsidR="00C944EF">
          <w:rPr>
            <w:noProof/>
            <w:webHidden/>
          </w:rPr>
        </w:r>
        <w:r w:rsidR="00C944EF">
          <w:rPr>
            <w:noProof/>
            <w:webHidden/>
          </w:rPr>
          <w:fldChar w:fldCharType="separate"/>
        </w:r>
        <w:r w:rsidR="008E7516">
          <w:rPr>
            <w:noProof/>
            <w:webHidden/>
          </w:rPr>
          <w:t>19</w:t>
        </w:r>
        <w:r w:rsidR="00C944EF">
          <w:rPr>
            <w:noProof/>
            <w:webHidden/>
          </w:rPr>
          <w:fldChar w:fldCharType="end"/>
        </w:r>
      </w:hyperlink>
    </w:p>
    <w:p w14:paraId="3A4A5607" w14:textId="7C21604D" w:rsidR="00C944EF" w:rsidRDefault="00A84A3F">
      <w:pPr>
        <w:pStyle w:val="TOC2"/>
        <w:tabs>
          <w:tab w:val="left" w:pos="540"/>
        </w:tabs>
        <w:rPr>
          <w:color w:val="auto"/>
          <w:sz w:val="24"/>
          <w:szCs w:val="30"/>
          <w:lang w:bidi="th-TH"/>
        </w:rPr>
      </w:pPr>
      <w:hyperlink w:anchor="_Toc529445716" w:history="1">
        <w:r w:rsidR="00C944EF" w:rsidRPr="002306F1">
          <w:rPr>
            <w:rStyle w:val="Hyperlink"/>
          </w:rPr>
          <w:t>4.1</w:t>
        </w:r>
        <w:r w:rsidR="00C944EF">
          <w:rPr>
            <w:color w:val="auto"/>
            <w:sz w:val="24"/>
            <w:szCs w:val="30"/>
            <w:lang w:bidi="th-TH"/>
          </w:rPr>
          <w:tab/>
        </w:r>
        <w:r w:rsidR="00C944EF" w:rsidRPr="002306F1">
          <w:rPr>
            <w:rStyle w:val="Hyperlink"/>
          </w:rPr>
          <w:t>Global material use and efficiency</w:t>
        </w:r>
        <w:r w:rsidR="00C944EF">
          <w:rPr>
            <w:webHidden/>
          </w:rPr>
          <w:tab/>
        </w:r>
        <w:r w:rsidR="00C944EF">
          <w:rPr>
            <w:webHidden/>
          </w:rPr>
          <w:fldChar w:fldCharType="begin"/>
        </w:r>
        <w:r w:rsidR="00C944EF">
          <w:rPr>
            <w:webHidden/>
          </w:rPr>
          <w:instrText xml:space="preserve"> PAGEREF _Toc529445716 \h </w:instrText>
        </w:r>
        <w:r w:rsidR="00C944EF">
          <w:rPr>
            <w:webHidden/>
          </w:rPr>
        </w:r>
        <w:r w:rsidR="00C944EF">
          <w:rPr>
            <w:webHidden/>
          </w:rPr>
          <w:fldChar w:fldCharType="separate"/>
        </w:r>
        <w:r w:rsidR="008E7516">
          <w:rPr>
            <w:webHidden/>
          </w:rPr>
          <w:t>19</w:t>
        </w:r>
        <w:r w:rsidR="00C944EF">
          <w:rPr>
            <w:webHidden/>
          </w:rPr>
          <w:fldChar w:fldCharType="end"/>
        </w:r>
      </w:hyperlink>
    </w:p>
    <w:p w14:paraId="50D31B77" w14:textId="50BF1B68" w:rsidR="00C944EF" w:rsidRDefault="00A84A3F">
      <w:pPr>
        <w:pStyle w:val="TOC2"/>
        <w:tabs>
          <w:tab w:val="left" w:pos="540"/>
        </w:tabs>
        <w:rPr>
          <w:color w:val="auto"/>
          <w:sz w:val="24"/>
          <w:szCs w:val="30"/>
          <w:lang w:bidi="th-TH"/>
        </w:rPr>
      </w:pPr>
      <w:hyperlink w:anchor="_Toc529445717" w:history="1">
        <w:r w:rsidR="00C944EF" w:rsidRPr="002306F1">
          <w:rPr>
            <w:rStyle w:val="Hyperlink"/>
          </w:rPr>
          <w:t>4.2</w:t>
        </w:r>
        <w:r w:rsidR="00C944EF">
          <w:rPr>
            <w:color w:val="auto"/>
            <w:sz w:val="24"/>
            <w:szCs w:val="30"/>
            <w:lang w:bidi="th-TH"/>
          </w:rPr>
          <w:tab/>
        </w:r>
        <w:r w:rsidR="00C944EF" w:rsidRPr="002306F1">
          <w:rPr>
            <w:rStyle w:val="Hyperlink"/>
          </w:rPr>
          <w:t>The role of consumption in natural resource management</w:t>
        </w:r>
        <w:r w:rsidR="00C944EF">
          <w:rPr>
            <w:webHidden/>
          </w:rPr>
          <w:tab/>
        </w:r>
        <w:r w:rsidR="00C944EF">
          <w:rPr>
            <w:webHidden/>
          </w:rPr>
          <w:fldChar w:fldCharType="begin"/>
        </w:r>
        <w:r w:rsidR="00C944EF">
          <w:rPr>
            <w:webHidden/>
          </w:rPr>
          <w:instrText xml:space="preserve"> PAGEREF _Toc529445717 \h </w:instrText>
        </w:r>
        <w:r w:rsidR="00C944EF">
          <w:rPr>
            <w:webHidden/>
          </w:rPr>
        </w:r>
        <w:r w:rsidR="00C944EF">
          <w:rPr>
            <w:webHidden/>
          </w:rPr>
          <w:fldChar w:fldCharType="separate"/>
        </w:r>
        <w:r w:rsidR="008E7516">
          <w:rPr>
            <w:webHidden/>
          </w:rPr>
          <w:t>19</w:t>
        </w:r>
        <w:r w:rsidR="00C944EF">
          <w:rPr>
            <w:webHidden/>
          </w:rPr>
          <w:fldChar w:fldCharType="end"/>
        </w:r>
      </w:hyperlink>
    </w:p>
    <w:p w14:paraId="4DD184AA" w14:textId="4E6151C5" w:rsidR="00C944EF" w:rsidRDefault="00A84A3F">
      <w:pPr>
        <w:pStyle w:val="TOC2"/>
        <w:tabs>
          <w:tab w:val="left" w:pos="540"/>
        </w:tabs>
        <w:rPr>
          <w:color w:val="auto"/>
          <w:sz w:val="24"/>
          <w:szCs w:val="30"/>
          <w:lang w:bidi="th-TH"/>
        </w:rPr>
      </w:pPr>
      <w:hyperlink w:anchor="_Toc529445718" w:history="1">
        <w:r w:rsidR="00C944EF" w:rsidRPr="002306F1">
          <w:rPr>
            <w:rStyle w:val="Hyperlink"/>
          </w:rPr>
          <w:t>4.3</w:t>
        </w:r>
        <w:r w:rsidR="00C944EF">
          <w:rPr>
            <w:color w:val="auto"/>
            <w:sz w:val="24"/>
            <w:szCs w:val="30"/>
            <w:lang w:bidi="th-TH"/>
          </w:rPr>
          <w:tab/>
        </w:r>
        <w:r w:rsidR="00C944EF" w:rsidRPr="002306F1">
          <w:rPr>
            <w:rStyle w:val="Hyperlink"/>
          </w:rPr>
          <w:t>Linking research with policy and practical needs</w:t>
        </w:r>
        <w:r w:rsidR="00C944EF">
          <w:rPr>
            <w:webHidden/>
          </w:rPr>
          <w:tab/>
        </w:r>
        <w:r w:rsidR="00C944EF">
          <w:rPr>
            <w:webHidden/>
          </w:rPr>
          <w:fldChar w:fldCharType="begin"/>
        </w:r>
        <w:r w:rsidR="00C944EF">
          <w:rPr>
            <w:webHidden/>
          </w:rPr>
          <w:instrText xml:space="preserve"> PAGEREF _Toc529445718 \h </w:instrText>
        </w:r>
        <w:r w:rsidR="00C944EF">
          <w:rPr>
            <w:webHidden/>
          </w:rPr>
        </w:r>
        <w:r w:rsidR="00C944EF">
          <w:rPr>
            <w:webHidden/>
          </w:rPr>
          <w:fldChar w:fldCharType="separate"/>
        </w:r>
        <w:r w:rsidR="008E7516">
          <w:rPr>
            <w:webHidden/>
          </w:rPr>
          <w:t>20</w:t>
        </w:r>
        <w:r w:rsidR="00C944EF">
          <w:rPr>
            <w:webHidden/>
          </w:rPr>
          <w:fldChar w:fldCharType="end"/>
        </w:r>
      </w:hyperlink>
    </w:p>
    <w:p w14:paraId="79DB3ED4" w14:textId="174352C6" w:rsidR="00C944EF" w:rsidRDefault="00A84A3F">
      <w:pPr>
        <w:pStyle w:val="TOC1"/>
        <w:tabs>
          <w:tab w:val="left" w:pos="540"/>
          <w:tab w:val="right" w:leader="dot" w:pos="8716"/>
        </w:tabs>
        <w:rPr>
          <w:b w:val="0"/>
          <w:noProof/>
          <w:color w:val="auto"/>
          <w:sz w:val="24"/>
          <w:szCs w:val="30"/>
          <w:lang w:bidi="th-TH"/>
        </w:rPr>
      </w:pPr>
      <w:hyperlink w:anchor="_Toc529445719" w:history="1">
        <w:r w:rsidR="00C944EF" w:rsidRPr="002306F1">
          <w:rPr>
            <w:rStyle w:val="Hyperlink"/>
            <w:noProof/>
          </w:rPr>
          <w:t>5</w:t>
        </w:r>
        <w:r w:rsidR="00C944EF">
          <w:rPr>
            <w:b w:val="0"/>
            <w:noProof/>
            <w:color w:val="auto"/>
            <w:sz w:val="24"/>
            <w:szCs w:val="30"/>
            <w:lang w:bidi="th-TH"/>
          </w:rPr>
          <w:tab/>
        </w:r>
        <w:r w:rsidR="00C944EF" w:rsidRPr="002306F1">
          <w:rPr>
            <w:rStyle w:val="Hyperlink"/>
            <w:noProof/>
          </w:rPr>
          <w:t>Key theme 3: Food waste and loss</w:t>
        </w:r>
        <w:r w:rsidR="00C944EF">
          <w:rPr>
            <w:noProof/>
            <w:webHidden/>
          </w:rPr>
          <w:tab/>
        </w:r>
        <w:r w:rsidR="00C944EF">
          <w:rPr>
            <w:noProof/>
            <w:webHidden/>
          </w:rPr>
          <w:fldChar w:fldCharType="begin"/>
        </w:r>
        <w:r w:rsidR="00C944EF">
          <w:rPr>
            <w:noProof/>
            <w:webHidden/>
          </w:rPr>
          <w:instrText xml:space="preserve"> PAGEREF _Toc529445719 \h </w:instrText>
        </w:r>
        <w:r w:rsidR="00C944EF">
          <w:rPr>
            <w:noProof/>
            <w:webHidden/>
          </w:rPr>
        </w:r>
        <w:r w:rsidR="00C944EF">
          <w:rPr>
            <w:noProof/>
            <w:webHidden/>
          </w:rPr>
          <w:fldChar w:fldCharType="separate"/>
        </w:r>
        <w:r w:rsidR="008E7516">
          <w:rPr>
            <w:noProof/>
            <w:webHidden/>
          </w:rPr>
          <w:t>20</w:t>
        </w:r>
        <w:r w:rsidR="00C944EF">
          <w:rPr>
            <w:noProof/>
            <w:webHidden/>
          </w:rPr>
          <w:fldChar w:fldCharType="end"/>
        </w:r>
      </w:hyperlink>
    </w:p>
    <w:p w14:paraId="6B063962" w14:textId="69C0E3C9" w:rsidR="00C944EF" w:rsidRDefault="00A84A3F">
      <w:pPr>
        <w:pStyle w:val="TOC2"/>
        <w:tabs>
          <w:tab w:val="left" w:pos="540"/>
        </w:tabs>
        <w:rPr>
          <w:color w:val="auto"/>
          <w:sz w:val="24"/>
          <w:szCs w:val="30"/>
          <w:lang w:bidi="th-TH"/>
        </w:rPr>
      </w:pPr>
      <w:hyperlink w:anchor="_Toc529445720" w:history="1">
        <w:r w:rsidR="00C944EF" w:rsidRPr="002306F1">
          <w:rPr>
            <w:rStyle w:val="Hyperlink"/>
          </w:rPr>
          <w:t>5.1</w:t>
        </w:r>
        <w:r w:rsidR="00C944EF">
          <w:rPr>
            <w:color w:val="auto"/>
            <w:sz w:val="24"/>
            <w:szCs w:val="30"/>
            <w:lang w:bidi="th-TH"/>
          </w:rPr>
          <w:tab/>
        </w:r>
        <w:r w:rsidR="00C944EF" w:rsidRPr="002306F1">
          <w:rPr>
            <w:rStyle w:val="Hyperlink"/>
          </w:rPr>
          <w:t>Food loss</w:t>
        </w:r>
        <w:r w:rsidR="00C944EF">
          <w:rPr>
            <w:webHidden/>
          </w:rPr>
          <w:tab/>
        </w:r>
        <w:r w:rsidR="00C944EF">
          <w:rPr>
            <w:webHidden/>
          </w:rPr>
          <w:fldChar w:fldCharType="begin"/>
        </w:r>
        <w:r w:rsidR="00C944EF">
          <w:rPr>
            <w:webHidden/>
          </w:rPr>
          <w:instrText xml:space="preserve"> PAGEREF _Toc529445720 \h </w:instrText>
        </w:r>
        <w:r w:rsidR="00C944EF">
          <w:rPr>
            <w:webHidden/>
          </w:rPr>
        </w:r>
        <w:r w:rsidR="00C944EF">
          <w:rPr>
            <w:webHidden/>
          </w:rPr>
          <w:fldChar w:fldCharType="separate"/>
        </w:r>
        <w:r w:rsidR="008E7516">
          <w:rPr>
            <w:webHidden/>
          </w:rPr>
          <w:t>21</w:t>
        </w:r>
        <w:r w:rsidR="00C944EF">
          <w:rPr>
            <w:webHidden/>
          </w:rPr>
          <w:fldChar w:fldCharType="end"/>
        </w:r>
      </w:hyperlink>
    </w:p>
    <w:p w14:paraId="68D453DE" w14:textId="2C2F4838" w:rsidR="00C944EF" w:rsidRDefault="00A84A3F">
      <w:pPr>
        <w:pStyle w:val="TOC2"/>
        <w:tabs>
          <w:tab w:val="left" w:pos="540"/>
        </w:tabs>
        <w:rPr>
          <w:color w:val="auto"/>
          <w:sz w:val="24"/>
          <w:szCs w:val="30"/>
          <w:lang w:bidi="th-TH"/>
        </w:rPr>
      </w:pPr>
      <w:hyperlink w:anchor="_Toc529445721" w:history="1">
        <w:r w:rsidR="00C944EF" w:rsidRPr="002306F1">
          <w:rPr>
            <w:rStyle w:val="Hyperlink"/>
          </w:rPr>
          <w:t>5.2</w:t>
        </w:r>
        <w:r w:rsidR="00C944EF">
          <w:rPr>
            <w:color w:val="auto"/>
            <w:sz w:val="24"/>
            <w:szCs w:val="30"/>
            <w:lang w:bidi="th-TH"/>
          </w:rPr>
          <w:tab/>
        </w:r>
        <w:r w:rsidR="00C944EF" w:rsidRPr="002306F1">
          <w:rPr>
            <w:rStyle w:val="Hyperlink"/>
          </w:rPr>
          <w:t>Consumer food waste</w:t>
        </w:r>
        <w:r w:rsidR="00C944EF">
          <w:rPr>
            <w:webHidden/>
          </w:rPr>
          <w:tab/>
        </w:r>
        <w:r w:rsidR="00C944EF">
          <w:rPr>
            <w:webHidden/>
          </w:rPr>
          <w:fldChar w:fldCharType="begin"/>
        </w:r>
        <w:r w:rsidR="00C944EF">
          <w:rPr>
            <w:webHidden/>
          </w:rPr>
          <w:instrText xml:space="preserve"> PAGEREF _Toc529445721 \h </w:instrText>
        </w:r>
        <w:r w:rsidR="00C944EF">
          <w:rPr>
            <w:webHidden/>
          </w:rPr>
        </w:r>
        <w:r w:rsidR="00C944EF">
          <w:rPr>
            <w:webHidden/>
          </w:rPr>
          <w:fldChar w:fldCharType="separate"/>
        </w:r>
        <w:r w:rsidR="008E7516">
          <w:rPr>
            <w:webHidden/>
          </w:rPr>
          <w:t>22</w:t>
        </w:r>
        <w:r w:rsidR="00C944EF">
          <w:rPr>
            <w:webHidden/>
          </w:rPr>
          <w:fldChar w:fldCharType="end"/>
        </w:r>
      </w:hyperlink>
    </w:p>
    <w:p w14:paraId="34A261D0" w14:textId="674D2D04" w:rsidR="00C944EF" w:rsidRDefault="00A84A3F">
      <w:pPr>
        <w:pStyle w:val="TOC2"/>
        <w:tabs>
          <w:tab w:val="left" w:pos="540"/>
        </w:tabs>
        <w:rPr>
          <w:color w:val="auto"/>
          <w:sz w:val="24"/>
          <w:szCs w:val="30"/>
          <w:lang w:bidi="th-TH"/>
        </w:rPr>
      </w:pPr>
      <w:hyperlink w:anchor="_Toc529445722" w:history="1">
        <w:r w:rsidR="00C944EF" w:rsidRPr="002306F1">
          <w:rPr>
            <w:rStyle w:val="Hyperlink"/>
          </w:rPr>
          <w:t>5.3</w:t>
        </w:r>
        <w:r w:rsidR="00C944EF">
          <w:rPr>
            <w:color w:val="auto"/>
            <w:sz w:val="24"/>
            <w:szCs w:val="30"/>
            <w:lang w:bidi="th-TH"/>
          </w:rPr>
          <w:tab/>
        </w:r>
        <w:r w:rsidR="00C944EF" w:rsidRPr="002306F1">
          <w:rPr>
            <w:rStyle w:val="Hyperlink"/>
          </w:rPr>
          <w:t>Better data on food systems</w:t>
        </w:r>
        <w:r w:rsidR="00C944EF">
          <w:rPr>
            <w:webHidden/>
          </w:rPr>
          <w:tab/>
        </w:r>
        <w:r w:rsidR="00C944EF">
          <w:rPr>
            <w:webHidden/>
          </w:rPr>
          <w:fldChar w:fldCharType="begin"/>
        </w:r>
        <w:r w:rsidR="00C944EF">
          <w:rPr>
            <w:webHidden/>
          </w:rPr>
          <w:instrText xml:space="preserve"> PAGEREF _Toc529445722 \h </w:instrText>
        </w:r>
        <w:r w:rsidR="00C944EF">
          <w:rPr>
            <w:webHidden/>
          </w:rPr>
        </w:r>
        <w:r w:rsidR="00C944EF">
          <w:rPr>
            <w:webHidden/>
          </w:rPr>
          <w:fldChar w:fldCharType="separate"/>
        </w:r>
        <w:r w:rsidR="008E7516">
          <w:rPr>
            <w:webHidden/>
          </w:rPr>
          <w:t>22</w:t>
        </w:r>
        <w:r w:rsidR="00C944EF">
          <w:rPr>
            <w:webHidden/>
          </w:rPr>
          <w:fldChar w:fldCharType="end"/>
        </w:r>
      </w:hyperlink>
    </w:p>
    <w:p w14:paraId="548F2D32" w14:textId="197BECCA" w:rsidR="00C944EF" w:rsidRDefault="00A84A3F">
      <w:pPr>
        <w:pStyle w:val="TOC2"/>
        <w:tabs>
          <w:tab w:val="left" w:pos="540"/>
        </w:tabs>
        <w:rPr>
          <w:color w:val="auto"/>
          <w:sz w:val="24"/>
          <w:szCs w:val="30"/>
          <w:lang w:bidi="th-TH"/>
        </w:rPr>
      </w:pPr>
      <w:hyperlink w:anchor="_Toc529445723" w:history="1">
        <w:r w:rsidR="00C944EF" w:rsidRPr="002306F1">
          <w:rPr>
            <w:rStyle w:val="Hyperlink"/>
          </w:rPr>
          <w:t>5.4</w:t>
        </w:r>
        <w:r w:rsidR="00C944EF">
          <w:rPr>
            <w:color w:val="auto"/>
            <w:sz w:val="24"/>
            <w:szCs w:val="30"/>
            <w:lang w:bidi="th-TH"/>
          </w:rPr>
          <w:tab/>
        </w:r>
        <w:r w:rsidR="00C944EF" w:rsidRPr="002306F1">
          <w:rPr>
            <w:rStyle w:val="Hyperlink"/>
          </w:rPr>
          <w:t>Research on an integrated supply chain approach</w:t>
        </w:r>
        <w:r w:rsidR="00C944EF">
          <w:rPr>
            <w:webHidden/>
          </w:rPr>
          <w:tab/>
        </w:r>
        <w:r w:rsidR="00C944EF">
          <w:rPr>
            <w:webHidden/>
          </w:rPr>
          <w:fldChar w:fldCharType="begin"/>
        </w:r>
        <w:r w:rsidR="00C944EF">
          <w:rPr>
            <w:webHidden/>
          </w:rPr>
          <w:instrText xml:space="preserve"> PAGEREF _Toc529445723 \h </w:instrText>
        </w:r>
        <w:r w:rsidR="00C944EF">
          <w:rPr>
            <w:webHidden/>
          </w:rPr>
        </w:r>
        <w:r w:rsidR="00C944EF">
          <w:rPr>
            <w:webHidden/>
          </w:rPr>
          <w:fldChar w:fldCharType="separate"/>
        </w:r>
        <w:r w:rsidR="008E7516">
          <w:rPr>
            <w:webHidden/>
          </w:rPr>
          <w:t>22</w:t>
        </w:r>
        <w:r w:rsidR="00C944EF">
          <w:rPr>
            <w:webHidden/>
          </w:rPr>
          <w:fldChar w:fldCharType="end"/>
        </w:r>
      </w:hyperlink>
    </w:p>
    <w:p w14:paraId="13C5BFB1" w14:textId="6DE5D04F" w:rsidR="00C944EF" w:rsidRDefault="00A84A3F">
      <w:pPr>
        <w:pStyle w:val="TOC1"/>
        <w:tabs>
          <w:tab w:val="left" w:pos="540"/>
          <w:tab w:val="right" w:leader="dot" w:pos="8716"/>
        </w:tabs>
        <w:rPr>
          <w:b w:val="0"/>
          <w:noProof/>
          <w:color w:val="auto"/>
          <w:sz w:val="24"/>
          <w:szCs w:val="30"/>
          <w:lang w:bidi="th-TH"/>
        </w:rPr>
      </w:pPr>
      <w:hyperlink w:anchor="_Toc529445724" w:history="1">
        <w:r w:rsidR="00C944EF" w:rsidRPr="002306F1">
          <w:rPr>
            <w:rStyle w:val="Hyperlink"/>
            <w:noProof/>
          </w:rPr>
          <w:t>6</w:t>
        </w:r>
        <w:r w:rsidR="00C944EF">
          <w:rPr>
            <w:b w:val="0"/>
            <w:noProof/>
            <w:color w:val="auto"/>
            <w:sz w:val="24"/>
            <w:szCs w:val="30"/>
            <w:lang w:bidi="th-TH"/>
          </w:rPr>
          <w:tab/>
        </w:r>
        <w:r w:rsidR="00C944EF" w:rsidRPr="002306F1">
          <w:rPr>
            <w:rStyle w:val="Hyperlink"/>
            <w:noProof/>
          </w:rPr>
          <w:t>Conclusions</w:t>
        </w:r>
        <w:r w:rsidR="00C944EF">
          <w:rPr>
            <w:noProof/>
            <w:webHidden/>
          </w:rPr>
          <w:tab/>
        </w:r>
        <w:r w:rsidR="00C944EF">
          <w:rPr>
            <w:noProof/>
            <w:webHidden/>
          </w:rPr>
          <w:fldChar w:fldCharType="begin"/>
        </w:r>
        <w:r w:rsidR="00C944EF">
          <w:rPr>
            <w:noProof/>
            <w:webHidden/>
          </w:rPr>
          <w:instrText xml:space="preserve"> PAGEREF _Toc529445724 \h </w:instrText>
        </w:r>
        <w:r w:rsidR="00C944EF">
          <w:rPr>
            <w:noProof/>
            <w:webHidden/>
          </w:rPr>
        </w:r>
        <w:r w:rsidR="00C944EF">
          <w:rPr>
            <w:noProof/>
            <w:webHidden/>
          </w:rPr>
          <w:fldChar w:fldCharType="separate"/>
        </w:r>
        <w:r w:rsidR="008E7516">
          <w:rPr>
            <w:noProof/>
            <w:webHidden/>
          </w:rPr>
          <w:t>23</w:t>
        </w:r>
        <w:r w:rsidR="00C944EF">
          <w:rPr>
            <w:noProof/>
            <w:webHidden/>
          </w:rPr>
          <w:fldChar w:fldCharType="end"/>
        </w:r>
      </w:hyperlink>
    </w:p>
    <w:p w14:paraId="2457ABB0" w14:textId="42A10FA4" w:rsidR="00C944EF" w:rsidRDefault="00A84A3F">
      <w:pPr>
        <w:pStyle w:val="TOC1"/>
        <w:tabs>
          <w:tab w:val="right" w:leader="dot" w:pos="8716"/>
        </w:tabs>
        <w:rPr>
          <w:b w:val="0"/>
          <w:noProof/>
          <w:color w:val="auto"/>
          <w:sz w:val="24"/>
          <w:szCs w:val="30"/>
          <w:lang w:bidi="th-TH"/>
        </w:rPr>
      </w:pPr>
      <w:hyperlink w:anchor="_Toc529445725" w:history="1">
        <w:r w:rsidR="00C944EF" w:rsidRPr="002306F1">
          <w:rPr>
            <w:rStyle w:val="Hyperlink"/>
            <w:noProof/>
          </w:rPr>
          <w:t>References</w:t>
        </w:r>
        <w:r w:rsidR="00C944EF">
          <w:rPr>
            <w:noProof/>
            <w:webHidden/>
          </w:rPr>
          <w:tab/>
        </w:r>
        <w:r w:rsidR="00C944EF">
          <w:rPr>
            <w:noProof/>
            <w:webHidden/>
          </w:rPr>
          <w:fldChar w:fldCharType="begin"/>
        </w:r>
        <w:r w:rsidR="00C944EF">
          <w:rPr>
            <w:noProof/>
            <w:webHidden/>
          </w:rPr>
          <w:instrText xml:space="preserve"> PAGEREF _Toc529445725 \h </w:instrText>
        </w:r>
        <w:r w:rsidR="00C944EF">
          <w:rPr>
            <w:noProof/>
            <w:webHidden/>
          </w:rPr>
        </w:r>
        <w:r w:rsidR="00C944EF">
          <w:rPr>
            <w:noProof/>
            <w:webHidden/>
          </w:rPr>
          <w:fldChar w:fldCharType="separate"/>
        </w:r>
        <w:r w:rsidR="008E7516">
          <w:rPr>
            <w:noProof/>
            <w:webHidden/>
          </w:rPr>
          <w:t>23</w:t>
        </w:r>
        <w:r w:rsidR="00C944EF">
          <w:rPr>
            <w:noProof/>
            <w:webHidden/>
          </w:rPr>
          <w:fldChar w:fldCharType="end"/>
        </w:r>
      </w:hyperlink>
    </w:p>
    <w:p w14:paraId="0399F32D" w14:textId="37D23D46" w:rsidR="00A03173" w:rsidRPr="00B66868" w:rsidRDefault="00C944EF" w:rsidP="00B66868">
      <w:pPr>
        <w:spacing w:after="0"/>
        <w:rPr>
          <w:sz w:val="2"/>
          <w:szCs w:val="2"/>
        </w:rPr>
      </w:pPr>
      <w:r>
        <w:fldChar w:fldCharType="end"/>
      </w:r>
    </w:p>
    <w:p w14:paraId="6766A527" w14:textId="77777777" w:rsidR="00A03173" w:rsidRDefault="00A03173">
      <w:pPr>
        <w:spacing w:after="0" w:line="240" w:lineRule="auto"/>
        <w:ind w:right="0"/>
      </w:pPr>
      <w:r>
        <w:br w:type="page"/>
      </w:r>
    </w:p>
    <w:p w14:paraId="154B213D" w14:textId="77777777" w:rsidR="00A03173" w:rsidRPr="00137A47" w:rsidRDefault="00A03173">
      <w:pPr>
        <w:pStyle w:val="Heading1"/>
        <w:numPr>
          <w:ilvl w:val="0"/>
          <w:numId w:val="0"/>
        </w:numPr>
      </w:pPr>
      <w:bookmarkStart w:id="5" w:name="_Toc529445574"/>
      <w:r w:rsidRPr="00137A47">
        <w:lastRenderedPageBreak/>
        <w:t>Summary</w:t>
      </w:r>
      <w:bookmarkEnd w:id="5"/>
    </w:p>
    <w:p w14:paraId="7E46EF92" w14:textId="77777777" w:rsidR="00A03173" w:rsidRPr="002D1FA9" w:rsidRDefault="00A03173" w:rsidP="00A03173">
      <w:pPr>
        <w:spacing w:line="240" w:lineRule="exact"/>
        <w:rPr>
          <w:rFonts w:cstheme="minorHAnsi"/>
          <w:szCs w:val="22"/>
          <w:highlight w:val="yellow"/>
        </w:rPr>
      </w:pPr>
      <w:r w:rsidRPr="002D1FA9">
        <w:rPr>
          <w:rFonts w:cstheme="minorHAnsi"/>
          <w:szCs w:val="22"/>
        </w:rPr>
        <w:t xml:space="preserve">Sustainable Development Goal (SDG) 12 calls for responsible consumption and production, essentially decoupling economic growth from unsustainable resource use and emissions and improving the management of hazardous substances and waste. In particular it calls for implementation of the 10-Year Framework of Programmes on Sustainable Consumption and Production (SCP), for efficient use of natural resources, for cutting food and other waste, for responsible management of chemicals, for sustainable public procurement and for companies to adopt more sustainable practices. </w:t>
      </w:r>
    </w:p>
    <w:p w14:paraId="0261A466" w14:textId="77777777" w:rsidR="00A03173" w:rsidRPr="002D1FA9" w:rsidRDefault="00A03173" w:rsidP="00A03173">
      <w:pPr>
        <w:spacing w:line="240" w:lineRule="exact"/>
        <w:rPr>
          <w:rFonts w:cstheme="minorHAnsi"/>
          <w:szCs w:val="22"/>
        </w:rPr>
      </w:pPr>
      <w:r w:rsidRPr="002D1FA9">
        <w:rPr>
          <w:rFonts w:cstheme="minorHAnsi"/>
          <w:szCs w:val="22"/>
        </w:rPr>
        <w:t xml:space="preserve">This study demonstrates the use of a methodology combining literature review with an exploratory expert workshop to identify research needs related to SDG goals and targets, in this case a selection of targets under SDG 12 and a related target from SDG 8 (see table 1). The targets were selected as they pointed most clearly to research questions that could contribute in important ways to the achievement of the SDGs. </w:t>
      </w:r>
    </w:p>
    <w:p w14:paraId="76EC8B95" w14:textId="77777777" w:rsidR="00A03173" w:rsidRPr="002D1FA9" w:rsidRDefault="00A03173" w:rsidP="00A03173">
      <w:pPr>
        <w:spacing w:line="240" w:lineRule="exact"/>
        <w:rPr>
          <w:rFonts w:cstheme="minorHAnsi"/>
          <w:szCs w:val="22"/>
        </w:rPr>
      </w:pPr>
      <w:r w:rsidRPr="002D1FA9">
        <w:rPr>
          <w:rFonts w:cstheme="minorHAnsi"/>
          <w:szCs w:val="22"/>
        </w:rPr>
        <w:t>Based on the selected targets, we identified three key themes: (</w:t>
      </w:r>
      <w:proofErr w:type="spellStart"/>
      <w:r w:rsidRPr="002D1FA9">
        <w:rPr>
          <w:rFonts w:cstheme="minorHAnsi"/>
          <w:szCs w:val="22"/>
        </w:rPr>
        <w:t>i</w:t>
      </w:r>
      <w:proofErr w:type="spellEnd"/>
      <w:r w:rsidRPr="002D1FA9">
        <w:rPr>
          <w:rFonts w:cstheme="minorHAnsi"/>
          <w:szCs w:val="22"/>
        </w:rPr>
        <w:t xml:space="preserve">) issues cutting across efforts to advance SCP; (ii) sustainable natural resource management; and (iii) reducing food waste and loss. Although the focus was on the Swedish context, the literature review in particular sought to identify research needs in both developing and developed country contexts. </w:t>
      </w:r>
    </w:p>
    <w:p w14:paraId="6BB3CB9D" w14:textId="77777777" w:rsidR="00A03173" w:rsidRPr="002D1FA9" w:rsidRDefault="00A03173" w:rsidP="00A03173">
      <w:pPr>
        <w:spacing w:line="240" w:lineRule="exact"/>
        <w:rPr>
          <w:rFonts w:cstheme="minorHAnsi"/>
          <w:szCs w:val="22"/>
        </w:rPr>
      </w:pPr>
      <w:r w:rsidRPr="002D1FA9">
        <w:rPr>
          <w:rFonts w:cstheme="minorHAnsi"/>
          <w:szCs w:val="22"/>
        </w:rPr>
        <w:t xml:space="preserve">Given the broad scope of SDG 12 and the field of SCP, this study should be seen more as a proof of concept rather than as a comprehensive list of research needs related to SDG 12. </w:t>
      </w:r>
    </w:p>
    <w:p w14:paraId="71DFC5A4" w14:textId="77777777" w:rsidR="00A03173" w:rsidRPr="00137A47" w:rsidRDefault="00A03173" w:rsidP="00A03173">
      <w:pPr>
        <w:pStyle w:val="Heading2"/>
        <w:numPr>
          <w:ilvl w:val="0"/>
          <w:numId w:val="0"/>
        </w:numPr>
        <w:ind w:left="576" w:hanging="576"/>
      </w:pPr>
      <w:bookmarkStart w:id="6" w:name="_Toc529445575"/>
      <w:r w:rsidRPr="00137A47">
        <w:t>Findings</w:t>
      </w:r>
      <w:bookmarkEnd w:id="6"/>
    </w:p>
    <w:p w14:paraId="30AE2B4D" w14:textId="77777777" w:rsidR="00A03173" w:rsidRPr="00137A47" w:rsidRDefault="00A03173" w:rsidP="00A03173">
      <w:r w:rsidRPr="00137A47">
        <w:t>Some general challenges were identified, along with specific research needs related to SDG 12 under each of three themes. Below is a selection of these.</w:t>
      </w:r>
    </w:p>
    <w:p w14:paraId="24BFF33B" w14:textId="77777777" w:rsidR="00A03173" w:rsidRPr="00137A47" w:rsidRDefault="00A03173" w:rsidP="00A03173">
      <w:pPr>
        <w:pStyle w:val="Heading3"/>
        <w:numPr>
          <w:ilvl w:val="0"/>
          <w:numId w:val="0"/>
        </w:numPr>
        <w:ind w:left="720" w:hanging="720"/>
      </w:pPr>
      <w:r w:rsidRPr="00137A47">
        <w:t>General challenges</w:t>
      </w:r>
    </w:p>
    <w:p w14:paraId="72E2D222" w14:textId="77777777" w:rsidR="00A03173" w:rsidRPr="00137A47" w:rsidRDefault="00A03173" w:rsidP="00B66868">
      <w:pPr>
        <w:pStyle w:val="ListBullet"/>
      </w:pPr>
      <w:r w:rsidRPr="00137A47">
        <w:rPr>
          <w:szCs w:val="22"/>
        </w:rPr>
        <w:t xml:space="preserve">The qualitative rather than quantitative nature of SDG 12 </w:t>
      </w:r>
      <w:r w:rsidRPr="00137A47">
        <w:t>makes it difficult for countries to measure their achievements</w:t>
      </w:r>
    </w:p>
    <w:p w14:paraId="02A448EF" w14:textId="77777777" w:rsidR="00A03173" w:rsidRPr="00137A47" w:rsidRDefault="00A03173" w:rsidP="00B66868">
      <w:pPr>
        <w:pStyle w:val="ListBullet"/>
      </w:pPr>
      <w:r w:rsidRPr="00137A47">
        <w:t xml:space="preserve">The </w:t>
      </w:r>
      <w:r>
        <w:t xml:space="preserve">global </w:t>
      </w:r>
      <w:r w:rsidRPr="00137A47">
        <w:t xml:space="preserve">total and per capita material footprint of consumption continues to increase, although many regions have been successful in reducing domestic material consumption. Political efforts need to shift from increasing efficiency to decreasing </w:t>
      </w:r>
      <w:r>
        <w:t>overall</w:t>
      </w:r>
      <w:r w:rsidRPr="00137A47">
        <w:t xml:space="preserve"> consumption, and from </w:t>
      </w:r>
      <w:r>
        <w:t xml:space="preserve">identifying </w:t>
      </w:r>
      <w:r w:rsidRPr="00137A47">
        <w:t>problem</w:t>
      </w:r>
      <w:r>
        <w:t>s</w:t>
      </w:r>
      <w:r w:rsidRPr="00137A47">
        <w:t xml:space="preserve"> to </w:t>
      </w:r>
      <w:r>
        <w:t xml:space="preserve">finding </w:t>
      </w:r>
      <w:r w:rsidRPr="00137A47">
        <w:t>solutions</w:t>
      </w:r>
    </w:p>
    <w:p w14:paraId="738E9F8F" w14:textId="73C81FE7" w:rsidR="00A03173" w:rsidRPr="00137A47" w:rsidRDefault="00A03173" w:rsidP="00B66868">
      <w:pPr>
        <w:pStyle w:val="ListBullet"/>
      </w:pPr>
      <w:r w:rsidRPr="00137A47">
        <w:t xml:space="preserve">Upscaling of good SCP examples has been difficult, and more research is needed on </w:t>
      </w:r>
      <w:r w:rsidR="00AD491D">
        <w:t>how</w:t>
      </w:r>
    </w:p>
    <w:p w14:paraId="418C2DA2" w14:textId="77777777" w:rsidR="00A03173" w:rsidRPr="00137A47" w:rsidRDefault="00A03173" w:rsidP="00B66868">
      <w:pPr>
        <w:pStyle w:val="ListBullet"/>
      </w:pPr>
      <w:r w:rsidRPr="00137A47">
        <w:t>Consumers, businesses and public-sector decision-makers lack knowledge about SCP, and there is need to bridge different actors’ knowledge as well as to</w:t>
      </w:r>
      <w:r w:rsidRPr="000C7BCF">
        <w:rPr>
          <w:color w:val="auto"/>
        </w:rPr>
        <w:t xml:space="preserve"> better bridge science and concrete applications</w:t>
      </w:r>
      <w:r w:rsidRPr="00137A47">
        <w:t>.</w:t>
      </w:r>
    </w:p>
    <w:p w14:paraId="39BF73FF" w14:textId="77777777" w:rsidR="00A03173" w:rsidRPr="00137A47" w:rsidRDefault="00A03173" w:rsidP="00A03173">
      <w:pPr>
        <w:pStyle w:val="Heading3"/>
        <w:numPr>
          <w:ilvl w:val="0"/>
          <w:numId w:val="0"/>
        </w:numPr>
        <w:ind w:left="720" w:hanging="720"/>
      </w:pPr>
      <w:r w:rsidRPr="00137A47">
        <w:t>Theme 1: Cross-cutting issues</w:t>
      </w:r>
    </w:p>
    <w:p w14:paraId="00D1D6CE" w14:textId="77777777" w:rsidR="00A03173" w:rsidRPr="00137A47" w:rsidRDefault="00A03173" w:rsidP="00B66868">
      <w:pPr>
        <w:spacing w:after="240"/>
        <w:rPr>
          <w:b/>
          <w:i/>
        </w:rPr>
      </w:pPr>
      <w:r w:rsidRPr="00137A47">
        <w:rPr>
          <w:b/>
          <w:i/>
        </w:rPr>
        <w:t>Systemic issues</w:t>
      </w:r>
    </w:p>
    <w:p w14:paraId="0D2A5629" w14:textId="2E979FDF" w:rsidR="00A03173" w:rsidRDefault="00A03173" w:rsidP="00AD491D">
      <w:pPr>
        <w:pStyle w:val="ListBullet"/>
      </w:pPr>
      <w:r>
        <w:t>Integrating</w:t>
      </w:r>
      <w:r w:rsidRPr="00137A47">
        <w:t xml:space="preserve"> knowledge about the </w:t>
      </w:r>
      <w:r>
        <w:t xml:space="preserve">whole supply chain, from </w:t>
      </w:r>
      <w:r w:rsidRPr="00137A47">
        <w:t xml:space="preserve">production </w:t>
      </w:r>
      <w:r>
        <w:t xml:space="preserve">to </w:t>
      </w:r>
      <w:r w:rsidRPr="00137A47">
        <w:t xml:space="preserve">consumption </w:t>
      </w:r>
    </w:p>
    <w:p w14:paraId="09DCEF21" w14:textId="1DBB008B" w:rsidR="00AD491D" w:rsidRDefault="00B66868" w:rsidP="00AD491D">
      <w:pPr>
        <w:pStyle w:val="ListBullet"/>
        <w:numPr>
          <w:ilvl w:val="0"/>
          <w:numId w:val="0"/>
        </w:numPr>
        <w:ind w:left="357"/>
      </w:pPr>
      <w:r>
        <w:t xml:space="preserve"> </w:t>
      </w:r>
      <w:r w:rsidR="00AD491D">
        <w:t xml:space="preserve">     </w:t>
      </w:r>
    </w:p>
    <w:p w14:paraId="338AD97E" w14:textId="1B329904" w:rsidR="00AD491D" w:rsidRDefault="00AD491D" w:rsidP="00AD491D">
      <w:pPr>
        <w:pStyle w:val="ListBullet"/>
        <w:numPr>
          <w:ilvl w:val="0"/>
          <w:numId w:val="0"/>
        </w:numPr>
        <w:ind w:left="357"/>
      </w:pPr>
      <w:r>
        <w:t xml:space="preserve">     </w:t>
      </w:r>
    </w:p>
    <w:p w14:paraId="32D7FB3C" w14:textId="78136EF3" w:rsidR="00AD491D" w:rsidRPr="00137A47" w:rsidRDefault="00AD491D" w:rsidP="00B66868">
      <w:pPr>
        <w:pStyle w:val="ListBullet"/>
        <w:numPr>
          <w:ilvl w:val="0"/>
          <w:numId w:val="0"/>
        </w:numPr>
      </w:pPr>
      <w:r>
        <w:rPr>
          <w:noProof/>
        </w:rPr>
        <w:lastRenderedPageBreak/>
        <mc:AlternateContent>
          <mc:Choice Requires="wps">
            <w:drawing>
              <wp:anchor distT="0" distB="0" distL="114300" distR="114300" simplePos="0" relativeHeight="251661312" behindDoc="0" locked="0" layoutInCell="1" allowOverlap="1" wp14:anchorId="552655FA" wp14:editId="6DD75B4A">
                <wp:simplePos x="0" y="0"/>
                <wp:positionH relativeFrom="column">
                  <wp:posOffset>2540</wp:posOffset>
                </wp:positionH>
                <wp:positionV relativeFrom="paragraph">
                  <wp:posOffset>173355</wp:posOffset>
                </wp:positionV>
                <wp:extent cx="5509260" cy="7797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509260" cy="7797800"/>
                        </a:xfrm>
                        <a:prstGeom prst="rect">
                          <a:avLst/>
                        </a:prstGeom>
                        <a:noFill/>
                        <a:ln w="6350">
                          <a:noFill/>
                        </a:ln>
                      </wps:spPr>
                      <wps:txbx>
                        <w:txbxContent>
                          <w:p w14:paraId="2DE69E01" w14:textId="44881760" w:rsidR="00A84A3F" w:rsidRDefault="00A84A3F" w:rsidP="00A03173">
                            <w:pPr>
                              <w:pStyle w:val="Caption"/>
                            </w:pPr>
                            <w:r>
                              <w:t>SDG 12 targets, and those covered in this study (bold)</w:t>
                            </w:r>
                          </w:p>
                          <w:tbl>
                            <w:tblPr>
                              <w:tblStyle w:val="TableGrid"/>
                              <w:tblW w:w="0" w:type="auto"/>
                              <w:tblCellMar>
                                <w:right w:w="0" w:type="dxa"/>
                              </w:tblCellMar>
                              <w:tblLook w:val="04A0" w:firstRow="1" w:lastRow="0" w:firstColumn="1" w:lastColumn="0" w:noHBand="0" w:noVBand="1"/>
                            </w:tblPr>
                            <w:tblGrid>
                              <w:gridCol w:w="832"/>
                              <w:gridCol w:w="6398"/>
                            </w:tblGrid>
                            <w:tr w:rsidR="00A84A3F" w:rsidRPr="002D1FA9" w14:paraId="08976C52" w14:textId="77777777" w:rsidTr="00926046">
                              <w:trPr>
                                <w:cnfStyle w:val="100000000000" w:firstRow="1" w:lastRow="0" w:firstColumn="0" w:lastColumn="0" w:oddVBand="0" w:evenVBand="0" w:oddHBand="0" w:evenHBand="0" w:firstRowFirstColumn="0" w:firstRowLastColumn="0" w:lastRowFirstColumn="0" w:lastRowLastColumn="0"/>
                              </w:trPr>
                              <w:tc>
                                <w:tcPr>
                                  <w:tcW w:w="7230" w:type="dxa"/>
                                  <w:gridSpan w:val="2"/>
                                  <w:tcMar>
                                    <w:bottom w:w="85" w:type="dxa"/>
                                  </w:tcMar>
                                  <w:vAlign w:val="top"/>
                                </w:tcPr>
                                <w:p w14:paraId="034852A6" w14:textId="77777777" w:rsidR="00A84A3F" w:rsidRPr="002D1FA9" w:rsidRDefault="00A84A3F" w:rsidP="00926046">
                                  <w:pPr>
                                    <w:pStyle w:val="TableFigureTitle"/>
                                    <w:spacing w:after="0"/>
                                    <w:rPr>
                                      <w:rFonts w:cstheme="minorHAnsi"/>
                                      <w:color w:val="auto"/>
                                      <w:sz w:val="18"/>
                                    </w:rPr>
                                  </w:pPr>
                                  <w:r w:rsidRPr="002D1FA9">
                                    <w:rPr>
                                      <w:rFonts w:cstheme="minorHAnsi"/>
                                      <w:sz w:val="18"/>
                                    </w:rPr>
                                    <w:t>SDG 12: Ensure sustainable consumption and production patterns</w:t>
                                  </w:r>
                                </w:p>
                              </w:tc>
                            </w:tr>
                            <w:tr w:rsidR="00A84A3F" w:rsidRPr="002D1FA9" w14:paraId="7185342A" w14:textId="77777777" w:rsidTr="00926046">
                              <w:tc>
                                <w:tcPr>
                                  <w:tcW w:w="0" w:type="auto"/>
                                  <w:tcMar>
                                    <w:bottom w:w="85" w:type="dxa"/>
                                  </w:tcMar>
                                  <w:vAlign w:val="top"/>
                                </w:tcPr>
                                <w:p w14:paraId="34233A3E" w14:textId="77777777" w:rsidR="00A84A3F" w:rsidRPr="002D1FA9" w:rsidRDefault="00A84A3F" w:rsidP="00926046">
                                  <w:pPr>
                                    <w:spacing w:after="0"/>
                                    <w:rPr>
                                      <w:rFonts w:cstheme="minorHAnsi"/>
                                      <w:sz w:val="18"/>
                                    </w:rPr>
                                  </w:pPr>
                                  <w:r w:rsidRPr="002D1FA9">
                                    <w:rPr>
                                      <w:rFonts w:cstheme="minorHAnsi"/>
                                      <w:sz w:val="18"/>
                                    </w:rPr>
                                    <w:t xml:space="preserve">12.1 </w:t>
                                  </w:r>
                                </w:p>
                              </w:tc>
                              <w:tc>
                                <w:tcPr>
                                  <w:tcW w:w="5500" w:type="dxa"/>
                                  <w:tcMar>
                                    <w:bottom w:w="85" w:type="dxa"/>
                                  </w:tcMar>
                                  <w:vAlign w:val="top"/>
                                </w:tcPr>
                                <w:p w14:paraId="467E2CB0" w14:textId="77777777" w:rsidR="00A84A3F" w:rsidRPr="002D1FA9" w:rsidRDefault="00A84A3F" w:rsidP="00926046">
                                  <w:pPr>
                                    <w:spacing w:after="0"/>
                                    <w:rPr>
                                      <w:rFonts w:cstheme="minorHAnsi"/>
                                      <w:sz w:val="18"/>
                                    </w:rPr>
                                  </w:pPr>
                                  <w:r w:rsidRPr="002D1FA9">
                                    <w:rPr>
                                      <w:rFonts w:cstheme="minorHAnsi"/>
                                      <w:sz w:val="18"/>
                                    </w:rPr>
                                    <w:t xml:space="preserve">Implement the 10-year framework of programmes on sustainable consumption and production, all countries taking action, with developed countries taking the lead, taking into account the development and capabilities of developing countries </w:t>
                                  </w:r>
                                </w:p>
                              </w:tc>
                            </w:tr>
                            <w:tr w:rsidR="00A84A3F" w:rsidRPr="002D1FA9" w14:paraId="08C98EED" w14:textId="77777777" w:rsidTr="00926046">
                              <w:trPr>
                                <w:trHeight w:val="248"/>
                              </w:trPr>
                              <w:tc>
                                <w:tcPr>
                                  <w:tcW w:w="0" w:type="auto"/>
                                  <w:tcMar>
                                    <w:bottom w:w="85" w:type="dxa"/>
                                  </w:tcMar>
                                  <w:vAlign w:val="top"/>
                                </w:tcPr>
                                <w:p w14:paraId="1E2F17B6" w14:textId="77777777" w:rsidR="00A84A3F" w:rsidRPr="002D1FA9" w:rsidRDefault="00A84A3F" w:rsidP="00926046">
                                  <w:pPr>
                                    <w:spacing w:after="0"/>
                                    <w:rPr>
                                      <w:rFonts w:cstheme="minorHAnsi"/>
                                      <w:b/>
                                      <w:sz w:val="18"/>
                                    </w:rPr>
                                  </w:pPr>
                                  <w:r w:rsidRPr="002D1FA9">
                                    <w:rPr>
                                      <w:rFonts w:cstheme="minorHAnsi"/>
                                      <w:b/>
                                      <w:sz w:val="18"/>
                                    </w:rPr>
                                    <w:t>12.2</w:t>
                                  </w:r>
                                </w:p>
                              </w:tc>
                              <w:tc>
                                <w:tcPr>
                                  <w:tcW w:w="5500" w:type="dxa"/>
                                  <w:tcMar>
                                    <w:bottom w:w="85" w:type="dxa"/>
                                  </w:tcMar>
                                  <w:vAlign w:val="top"/>
                                </w:tcPr>
                                <w:p w14:paraId="0FAD5CB0" w14:textId="77777777" w:rsidR="00A84A3F" w:rsidRPr="002D1FA9" w:rsidRDefault="00A84A3F" w:rsidP="00926046">
                                  <w:pPr>
                                    <w:spacing w:after="0"/>
                                    <w:rPr>
                                      <w:rFonts w:cstheme="minorHAnsi"/>
                                      <w:b/>
                                      <w:sz w:val="18"/>
                                    </w:rPr>
                                  </w:pPr>
                                  <w:r w:rsidRPr="002D1FA9">
                                    <w:rPr>
                                      <w:rFonts w:cstheme="minorHAnsi"/>
                                      <w:b/>
                                      <w:sz w:val="18"/>
                                    </w:rPr>
                                    <w:t>By 2030, achieve the sustainable management and efficient use of natural resources</w:t>
                                  </w:r>
                                </w:p>
                              </w:tc>
                            </w:tr>
                            <w:tr w:rsidR="00A84A3F" w:rsidRPr="002D1FA9" w14:paraId="14BA62A5" w14:textId="77777777" w:rsidTr="00926046">
                              <w:tc>
                                <w:tcPr>
                                  <w:tcW w:w="0" w:type="auto"/>
                                  <w:tcMar>
                                    <w:bottom w:w="85" w:type="dxa"/>
                                  </w:tcMar>
                                  <w:vAlign w:val="top"/>
                                </w:tcPr>
                                <w:p w14:paraId="377CDC69" w14:textId="77777777" w:rsidR="00A84A3F" w:rsidRPr="002D1FA9" w:rsidRDefault="00A84A3F" w:rsidP="00926046">
                                  <w:pPr>
                                    <w:spacing w:after="0"/>
                                    <w:rPr>
                                      <w:rFonts w:cstheme="minorHAnsi"/>
                                      <w:b/>
                                      <w:sz w:val="18"/>
                                    </w:rPr>
                                  </w:pPr>
                                  <w:r w:rsidRPr="002D1FA9">
                                    <w:rPr>
                                      <w:rFonts w:cstheme="minorHAnsi"/>
                                      <w:b/>
                                      <w:sz w:val="18"/>
                                    </w:rPr>
                                    <w:t>12.3</w:t>
                                  </w:r>
                                </w:p>
                              </w:tc>
                              <w:tc>
                                <w:tcPr>
                                  <w:tcW w:w="5500" w:type="dxa"/>
                                  <w:tcMar>
                                    <w:bottom w:w="85" w:type="dxa"/>
                                  </w:tcMar>
                                  <w:vAlign w:val="top"/>
                                </w:tcPr>
                                <w:p w14:paraId="4C207878" w14:textId="77777777" w:rsidR="00A84A3F" w:rsidRPr="002D1FA9" w:rsidRDefault="00A84A3F" w:rsidP="00926046">
                                  <w:pPr>
                                    <w:spacing w:after="0"/>
                                    <w:rPr>
                                      <w:rFonts w:cstheme="minorHAnsi"/>
                                      <w:b/>
                                      <w:sz w:val="18"/>
                                    </w:rPr>
                                  </w:pPr>
                                  <w:r w:rsidRPr="002D1FA9">
                                    <w:rPr>
                                      <w:rFonts w:cstheme="minorHAnsi"/>
                                      <w:b/>
                                      <w:sz w:val="18"/>
                                    </w:rPr>
                                    <w:t xml:space="preserve">12.3 By 2030, halve per capita global food waste at the retail and consumer levels and reduce food losses along production and supply chains, including post-harvest losses </w:t>
                                  </w:r>
                                </w:p>
                              </w:tc>
                            </w:tr>
                            <w:tr w:rsidR="00A84A3F" w:rsidRPr="002D1FA9" w14:paraId="6EDFF991" w14:textId="77777777" w:rsidTr="00926046">
                              <w:tc>
                                <w:tcPr>
                                  <w:tcW w:w="0" w:type="auto"/>
                                  <w:tcMar>
                                    <w:bottom w:w="85" w:type="dxa"/>
                                  </w:tcMar>
                                  <w:vAlign w:val="top"/>
                                </w:tcPr>
                                <w:p w14:paraId="4D671F9E" w14:textId="77777777" w:rsidR="00A84A3F" w:rsidRPr="002D1FA9" w:rsidRDefault="00A84A3F" w:rsidP="00926046">
                                  <w:pPr>
                                    <w:spacing w:after="0"/>
                                    <w:rPr>
                                      <w:rFonts w:cstheme="minorHAnsi"/>
                                      <w:sz w:val="18"/>
                                    </w:rPr>
                                  </w:pPr>
                                  <w:r w:rsidRPr="002D1FA9">
                                    <w:rPr>
                                      <w:rFonts w:cstheme="minorHAnsi"/>
                                      <w:sz w:val="18"/>
                                    </w:rPr>
                                    <w:t>12.4</w:t>
                                  </w:r>
                                </w:p>
                              </w:tc>
                              <w:tc>
                                <w:tcPr>
                                  <w:tcW w:w="5500" w:type="dxa"/>
                                  <w:tcMar>
                                    <w:bottom w:w="85" w:type="dxa"/>
                                  </w:tcMar>
                                  <w:vAlign w:val="top"/>
                                </w:tcPr>
                                <w:p w14:paraId="0834DBC6" w14:textId="77777777" w:rsidR="00A84A3F" w:rsidRPr="002D1FA9" w:rsidRDefault="00A84A3F" w:rsidP="00926046">
                                  <w:pPr>
                                    <w:spacing w:after="0"/>
                                    <w:rPr>
                                      <w:rFonts w:cstheme="minorHAnsi"/>
                                      <w:sz w:val="18"/>
                                    </w:rPr>
                                  </w:pPr>
                                  <w:r w:rsidRPr="002D1FA9">
                                    <w:rPr>
                                      <w:rFonts w:cstheme="minorHAnsi"/>
                                      <w:sz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tc>
                            </w:tr>
                            <w:tr w:rsidR="00A84A3F" w:rsidRPr="002D1FA9" w14:paraId="3DF3B1B7" w14:textId="77777777" w:rsidTr="00926046">
                              <w:tc>
                                <w:tcPr>
                                  <w:tcW w:w="0" w:type="auto"/>
                                  <w:tcMar>
                                    <w:bottom w:w="85" w:type="dxa"/>
                                  </w:tcMar>
                                  <w:vAlign w:val="top"/>
                                </w:tcPr>
                                <w:p w14:paraId="21762A30" w14:textId="77777777" w:rsidR="00A84A3F" w:rsidRPr="002D1FA9" w:rsidRDefault="00A84A3F" w:rsidP="00926046">
                                  <w:pPr>
                                    <w:spacing w:after="0"/>
                                    <w:rPr>
                                      <w:rFonts w:cstheme="minorHAnsi"/>
                                      <w:sz w:val="18"/>
                                    </w:rPr>
                                  </w:pPr>
                                  <w:r w:rsidRPr="002D1FA9">
                                    <w:rPr>
                                      <w:rFonts w:cstheme="minorHAnsi"/>
                                      <w:sz w:val="18"/>
                                    </w:rPr>
                                    <w:t>12.5</w:t>
                                  </w:r>
                                </w:p>
                              </w:tc>
                              <w:tc>
                                <w:tcPr>
                                  <w:tcW w:w="5500" w:type="dxa"/>
                                  <w:tcMar>
                                    <w:bottom w:w="85" w:type="dxa"/>
                                  </w:tcMar>
                                  <w:vAlign w:val="top"/>
                                </w:tcPr>
                                <w:p w14:paraId="4D3D2650" w14:textId="77777777" w:rsidR="00A84A3F" w:rsidRPr="002D1FA9" w:rsidRDefault="00A84A3F" w:rsidP="00926046">
                                  <w:pPr>
                                    <w:spacing w:after="0"/>
                                    <w:rPr>
                                      <w:rFonts w:cstheme="minorHAnsi"/>
                                      <w:sz w:val="18"/>
                                    </w:rPr>
                                  </w:pPr>
                                  <w:r w:rsidRPr="002D1FA9">
                                    <w:rPr>
                                      <w:rFonts w:cstheme="minorHAnsi"/>
                                      <w:sz w:val="18"/>
                                    </w:rPr>
                                    <w:t>By 2030, substantially reduce waste generation through prevention, reduction, recycling and reuse</w:t>
                                  </w:r>
                                </w:p>
                              </w:tc>
                            </w:tr>
                            <w:tr w:rsidR="00A84A3F" w:rsidRPr="002D1FA9" w14:paraId="57227EC9" w14:textId="77777777" w:rsidTr="00926046">
                              <w:tc>
                                <w:tcPr>
                                  <w:tcW w:w="0" w:type="auto"/>
                                  <w:tcMar>
                                    <w:bottom w:w="85" w:type="dxa"/>
                                  </w:tcMar>
                                  <w:vAlign w:val="top"/>
                                </w:tcPr>
                                <w:p w14:paraId="48F58D7A" w14:textId="77777777" w:rsidR="00A84A3F" w:rsidRPr="002D1FA9" w:rsidRDefault="00A84A3F" w:rsidP="00926046">
                                  <w:pPr>
                                    <w:spacing w:after="0"/>
                                    <w:rPr>
                                      <w:rFonts w:cstheme="minorHAnsi"/>
                                      <w:sz w:val="18"/>
                                    </w:rPr>
                                  </w:pPr>
                                  <w:r w:rsidRPr="002D1FA9">
                                    <w:rPr>
                                      <w:rFonts w:cstheme="minorHAnsi"/>
                                      <w:sz w:val="18"/>
                                    </w:rPr>
                                    <w:t>12.6</w:t>
                                  </w:r>
                                </w:p>
                              </w:tc>
                              <w:tc>
                                <w:tcPr>
                                  <w:tcW w:w="5500" w:type="dxa"/>
                                  <w:tcMar>
                                    <w:bottom w:w="85" w:type="dxa"/>
                                  </w:tcMar>
                                  <w:vAlign w:val="top"/>
                                </w:tcPr>
                                <w:p w14:paraId="0F414C8D" w14:textId="77777777" w:rsidR="00A84A3F" w:rsidRPr="002D1FA9" w:rsidRDefault="00A84A3F" w:rsidP="00926046">
                                  <w:pPr>
                                    <w:spacing w:after="0"/>
                                    <w:rPr>
                                      <w:rFonts w:cstheme="minorHAnsi"/>
                                      <w:sz w:val="18"/>
                                    </w:rPr>
                                  </w:pPr>
                                  <w:r w:rsidRPr="002D1FA9">
                                    <w:rPr>
                                      <w:rFonts w:cstheme="minorHAnsi"/>
                                      <w:sz w:val="18"/>
                                    </w:rPr>
                                    <w:t>Encourage companies, especially large and transnational companies, to adopt sustainable practices and to integrate sustainability information into their reporting cycle</w:t>
                                  </w:r>
                                </w:p>
                              </w:tc>
                            </w:tr>
                            <w:tr w:rsidR="00A84A3F" w:rsidRPr="002D1FA9" w14:paraId="25792D38" w14:textId="77777777" w:rsidTr="00926046">
                              <w:tc>
                                <w:tcPr>
                                  <w:tcW w:w="0" w:type="auto"/>
                                  <w:tcMar>
                                    <w:bottom w:w="85" w:type="dxa"/>
                                  </w:tcMar>
                                  <w:vAlign w:val="top"/>
                                </w:tcPr>
                                <w:p w14:paraId="6166BC62" w14:textId="77777777" w:rsidR="00A84A3F" w:rsidRPr="002D1FA9" w:rsidRDefault="00A84A3F" w:rsidP="00926046">
                                  <w:pPr>
                                    <w:spacing w:after="0"/>
                                    <w:rPr>
                                      <w:rFonts w:cstheme="minorHAnsi"/>
                                      <w:sz w:val="18"/>
                                    </w:rPr>
                                  </w:pPr>
                                  <w:r w:rsidRPr="002D1FA9">
                                    <w:rPr>
                                      <w:rFonts w:cstheme="minorHAnsi"/>
                                      <w:sz w:val="18"/>
                                    </w:rPr>
                                    <w:t>12.7</w:t>
                                  </w:r>
                                </w:p>
                              </w:tc>
                              <w:tc>
                                <w:tcPr>
                                  <w:tcW w:w="5500" w:type="dxa"/>
                                  <w:tcMar>
                                    <w:bottom w:w="85" w:type="dxa"/>
                                  </w:tcMar>
                                  <w:vAlign w:val="top"/>
                                </w:tcPr>
                                <w:p w14:paraId="3D55F3DD" w14:textId="77777777" w:rsidR="00A84A3F" w:rsidRPr="002D1FA9" w:rsidRDefault="00A84A3F" w:rsidP="00926046">
                                  <w:pPr>
                                    <w:spacing w:after="0"/>
                                    <w:rPr>
                                      <w:rFonts w:cstheme="minorHAnsi"/>
                                      <w:sz w:val="18"/>
                                    </w:rPr>
                                  </w:pPr>
                                  <w:r w:rsidRPr="002D1FA9">
                                    <w:rPr>
                                      <w:rFonts w:cstheme="minorHAnsi"/>
                                      <w:sz w:val="18"/>
                                    </w:rPr>
                                    <w:t>Promote public procurement practices that are sustainable, in accordance with national policies and priorities</w:t>
                                  </w:r>
                                </w:p>
                              </w:tc>
                            </w:tr>
                            <w:tr w:rsidR="00A84A3F" w:rsidRPr="002D1FA9" w14:paraId="3DFD96C4" w14:textId="77777777" w:rsidTr="00926046">
                              <w:tc>
                                <w:tcPr>
                                  <w:tcW w:w="0" w:type="auto"/>
                                  <w:tcMar>
                                    <w:bottom w:w="85" w:type="dxa"/>
                                  </w:tcMar>
                                  <w:vAlign w:val="top"/>
                                </w:tcPr>
                                <w:p w14:paraId="34C87F35" w14:textId="77777777" w:rsidR="00A84A3F" w:rsidRPr="002D1FA9" w:rsidRDefault="00A84A3F" w:rsidP="00926046">
                                  <w:pPr>
                                    <w:spacing w:after="0"/>
                                    <w:rPr>
                                      <w:rFonts w:cstheme="minorHAnsi"/>
                                      <w:b/>
                                      <w:sz w:val="18"/>
                                    </w:rPr>
                                  </w:pPr>
                                  <w:r w:rsidRPr="002D1FA9">
                                    <w:rPr>
                                      <w:rFonts w:cstheme="minorHAnsi"/>
                                      <w:b/>
                                      <w:sz w:val="18"/>
                                    </w:rPr>
                                    <w:t>12.8</w:t>
                                  </w:r>
                                </w:p>
                              </w:tc>
                              <w:tc>
                                <w:tcPr>
                                  <w:tcW w:w="5500" w:type="dxa"/>
                                  <w:tcMar>
                                    <w:bottom w:w="85" w:type="dxa"/>
                                  </w:tcMar>
                                  <w:vAlign w:val="top"/>
                                </w:tcPr>
                                <w:p w14:paraId="0AC4E122" w14:textId="77777777" w:rsidR="00A84A3F" w:rsidRPr="002D1FA9" w:rsidRDefault="00A84A3F" w:rsidP="00926046">
                                  <w:pPr>
                                    <w:spacing w:after="0"/>
                                    <w:rPr>
                                      <w:rFonts w:cstheme="minorHAnsi"/>
                                      <w:b/>
                                      <w:sz w:val="18"/>
                                    </w:rPr>
                                  </w:pPr>
                                  <w:r w:rsidRPr="002D1FA9">
                                    <w:rPr>
                                      <w:rFonts w:cstheme="minorHAnsi"/>
                                      <w:b/>
                                      <w:sz w:val="18"/>
                                    </w:rPr>
                                    <w:t>By 2030, ensure that people everywhere have the relevant information and awareness for sustainable development and lifestyles in harmony with nature</w:t>
                                  </w:r>
                                </w:p>
                              </w:tc>
                            </w:tr>
                            <w:tr w:rsidR="00A84A3F" w:rsidRPr="002D1FA9" w14:paraId="3B34CD75" w14:textId="77777777" w:rsidTr="00926046">
                              <w:tc>
                                <w:tcPr>
                                  <w:tcW w:w="0" w:type="auto"/>
                                  <w:tcMar>
                                    <w:bottom w:w="85" w:type="dxa"/>
                                  </w:tcMar>
                                  <w:vAlign w:val="top"/>
                                </w:tcPr>
                                <w:p w14:paraId="448DA6A2" w14:textId="77777777" w:rsidR="00A84A3F" w:rsidRPr="002D1FA9" w:rsidRDefault="00A84A3F" w:rsidP="00926046">
                                  <w:pPr>
                                    <w:spacing w:after="0"/>
                                    <w:rPr>
                                      <w:rFonts w:cstheme="minorHAnsi"/>
                                      <w:sz w:val="18"/>
                                    </w:rPr>
                                  </w:pPr>
                                  <w:r w:rsidRPr="002D1FA9">
                                    <w:rPr>
                                      <w:rFonts w:cstheme="minorHAnsi"/>
                                      <w:sz w:val="18"/>
                                    </w:rPr>
                                    <w:t>12.a</w:t>
                                  </w:r>
                                </w:p>
                              </w:tc>
                              <w:tc>
                                <w:tcPr>
                                  <w:tcW w:w="5500" w:type="dxa"/>
                                  <w:tcMar>
                                    <w:bottom w:w="85" w:type="dxa"/>
                                  </w:tcMar>
                                  <w:vAlign w:val="top"/>
                                </w:tcPr>
                                <w:p w14:paraId="093E6EFE" w14:textId="77777777" w:rsidR="00A84A3F" w:rsidRPr="002D1FA9" w:rsidRDefault="00A84A3F" w:rsidP="00926046">
                                  <w:pPr>
                                    <w:spacing w:after="0"/>
                                    <w:rPr>
                                      <w:rFonts w:cstheme="minorHAnsi"/>
                                      <w:sz w:val="18"/>
                                    </w:rPr>
                                  </w:pPr>
                                  <w:r w:rsidRPr="002D1FA9">
                                    <w:rPr>
                                      <w:rFonts w:cstheme="minorHAnsi"/>
                                      <w:sz w:val="18"/>
                                    </w:rPr>
                                    <w:t>Support developing countries to strengthen their scientific and technological capacity to move towards more sustainable patterns of consumption and production</w:t>
                                  </w:r>
                                </w:p>
                              </w:tc>
                            </w:tr>
                            <w:tr w:rsidR="00A84A3F" w:rsidRPr="002D1FA9" w14:paraId="2BF941AE" w14:textId="77777777" w:rsidTr="00926046">
                              <w:tc>
                                <w:tcPr>
                                  <w:tcW w:w="0" w:type="auto"/>
                                  <w:tcMar>
                                    <w:bottom w:w="85" w:type="dxa"/>
                                  </w:tcMar>
                                  <w:vAlign w:val="top"/>
                                </w:tcPr>
                                <w:p w14:paraId="73BACA68" w14:textId="77777777" w:rsidR="00A84A3F" w:rsidRPr="002D1FA9" w:rsidRDefault="00A84A3F" w:rsidP="00926046">
                                  <w:pPr>
                                    <w:spacing w:after="0"/>
                                    <w:rPr>
                                      <w:rFonts w:cstheme="minorHAnsi"/>
                                      <w:sz w:val="18"/>
                                    </w:rPr>
                                  </w:pPr>
                                  <w:r w:rsidRPr="002D1FA9">
                                    <w:rPr>
                                      <w:rFonts w:cstheme="minorHAnsi"/>
                                      <w:sz w:val="18"/>
                                    </w:rPr>
                                    <w:t>12.b</w:t>
                                  </w:r>
                                </w:p>
                              </w:tc>
                              <w:tc>
                                <w:tcPr>
                                  <w:tcW w:w="5500" w:type="dxa"/>
                                  <w:tcMar>
                                    <w:bottom w:w="85" w:type="dxa"/>
                                  </w:tcMar>
                                  <w:vAlign w:val="top"/>
                                </w:tcPr>
                                <w:p w14:paraId="5FF3EDDE" w14:textId="77777777" w:rsidR="00A84A3F" w:rsidRPr="002D1FA9" w:rsidRDefault="00A84A3F" w:rsidP="00926046">
                                  <w:pPr>
                                    <w:spacing w:after="0"/>
                                    <w:rPr>
                                      <w:rFonts w:cstheme="minorHAnsi"/>
                                      <w:sz w:val="18"/>
                                    </w:rPr>
                                  </w:pPr>
                                  <w:r w:rsidRPr="002D1FA9">
                                    <w:rPr>
                                      <w:rFonts w:cstheme="minorHAnsi"/>
                                      <w:sz w:val="18"/>
                                    </w:rPr>
                                    <w:t>Develop and implement tools to monitor sustainable development impacts for sustainable tourism that creates jobs and promotes local culture and products</w:t>
                                  </w:r>
                                </w:p>
                              </w:tc>
                            </w:tr>
                            <w:tr w:rsidR="00A84A3F" w:rsidRPr="002D1FA9" w14:paraId="3DF6949E" w14:textId="77777777" w:rsidTr="00926046">
                              <w:tc>
                                <w:tcPr>
                                  <w:tcW w:w="0" w:type="auto"/>
                                  <w:tcBorders>
                                    <w:bottom w:val="single" w:sz="6" w:space="0" w:color="00D29A" w:themeColor="background2"/>
                                  </w:tcBorders>
                                  <w:tcMar>
                                    <w:bottom w:w="85" w:type="dxa"/>
                                  </w:tcMar>
                                  <w:vAlign w:val="top"/>
                                </w:tcPr>
                                <w:p w14:paraId="1459767F" w14:textId="77777777" w:rsidR="00A84A3F" w:rsidRPr="002D1FA9" w:rsidRDefault="00A84A3F" w:rsidP="00926046">
                                  <w:pPr>
                                    <w:spacing w:after="0"/>
                                    <w:rPr>
                                      <w:rFonts w:cstheme="minorHAnsi"/>
                                      <w:b/>
                                      <w:bCs/>
                                      <w:sz w:val="18"/>
                                    </w:rPr>
                                  </w:pPr>
                                  <w:r w:rsidRPr="002D1FA9">
                                    <w:rPr>
                                      <w:rFonts w:cstheme="minorHAnsi"/>
                                      <w:b/>
                                      <w:bCs/>
                                      <w:sz w:val="18"/>
                                    </w:rPr>
                                    <w:t>12.c</w:t>
                                  </w:r>
                                </w:p>
                              </w:tc>
                              <w:tc>
                                <w:tcPr>
                                  <w:tcW w:w="5500" w:type="dxa"/>
                                  <w:tcBorders>
                                    <w:bottom w:val="single" w:sz="6" w:space="0" w:color="00D29A" w:themeColor="background2"/>
                                  </w:tcBorders>
                                  <w:tcMar>
                                    <w:bottom w:w="85" w:type="dxa"/>
                                  </w:tcMar>
                                  <w:vAlign w:val="top"/>
                                </w:tcPr>
                                <w:p w14:paraId="4723A826" w14:textId="77777777" w:rsidR="00A84A3F" w:rsidRPr="002D1FA9" w:rsidRDefault="00A84A3F" w:rsidP="00926046">
                                  <w:pPr>
                                    <w:spacing w:after="0"/>
                                    <w:rPr>
                                      <w:rFonts w:cstheme="minorHAnsi"/>
                                      <w:sz w:val="18"/>
                                    </w:rPr>
                                  </w:pPr>
                                  <w:r w:rsidRPr="002D1FA9">
                                    <w:rPr>
                                      <w:rFonts w:cstheme="minorHAnsi"/>
                                      <w:sz w:val="18"/>
                                    </w:rPr>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tc>
                            </w:tr>
                            <w:tr w:rsidR="00A84A3F" w:rsidRPr="002D1FA9" w14:paraId="021DAB02" w14:textId="77777777" w:rsidTr="00926046">
                              <w:trPr>
                                <w:trHeight w:val="298"/>
                              </w:trPr>
                              <w:tc>
                                <w:tcPr>
                                  <w:tcW w:w="7230" w:type="dxa"/>
                                  <w:gridSpan w:val="2"/>
                                  <w:tcBorders>
                                    <w:top w:val="single" w:sz="6" w:space="0" w:color="00D29A" w:themeColor="background2"/>
                                  </w:tcBorders>
                                  <w:shd w:val="clear" w:color="auto" w:fill="00D29A" w:themeFill="background2"/>
                                  <w:tcMar>
                                    <w:bottom w:w="85" w:type="dxa"/>
                                  </w:tcMar>
                                  <w:vAlign w:val="top"/>
                                </w:tcPr>
                                <w:p w14:paraId="37B050EF" w14:textId="77777777" w:rsidR="00A84A3F" w:rsidRPr="002D1FA9" w:rsidRDefault="00A84A3F" w:rsidP="00926046">
                                  <w:pPr>
                                    <w:keepNext/>
                                    <w:keepLines/>
                                    <w:spacing w:after="0"/>
                                    <w:rPr>
                                      <w:rFonts w:cstheme="minorHAnsi"/>
                                      <w:b/>
                                      <w:bCs/>
                                      <w:sz w:val="18"/>
                                    </w:rPr>
                                  </w:pPr>
                                  <w:r w:rsidRPr="002D1FA9">
                                    <w:rPr>
                                      <w:rFonts w:cstheme="minorHAnsi"/>
                                      <w:b/>
                                      <w:bCs/>
                                      <w:sz w:val="18"/>
                                    </w:rPr>
                                    <w:t>SDG 8: Promote sustained, inclusive and sustainable economic growth, full and productive employment and decent work for all</w:t>
                                  </w:r>
                                </w:p>
                              </w:tc>
                            </w:tr>
                            <w:tr w:rsidR="00A84A3F" w:rsidRPr="002D1FA9" w14:paraId="3B674D8C" w14:textId="77777777" w:rsidTr="00926046">
                              <w:tc>
                                <w:tcPr>
                                  <w:tcW w:w="0" w:type="auto"/>
                                  <w:tcMar>
                                    <w:bottom w:w="85" w:type="dxa"/>
                                  </w:tcMar>
                                  <w:vAlign w:val="top"/>
                                </w:tcPr>
                                <w:p w14:paraId="47361875" w14:textId="77777777" w:rsidR="00A84A3F" w:rsidRPr="002D1FA9" w:rsidRDefault="00A84A3F" w:rsidP="00926046">
                                  <w:pPr>
                                    <w:keepNext/>
                                    <w:keepLines/>
                                    <w:spacing w:after="0"/>
                                    <w:rPr>
                                      <w:rFonts w:cstheme="minorHAnsi"/>
                                      <w:sz w:val="18"/>
                                    </w:rPr>
                                  </w:pPr>
                                  <w:r w:rsidRPr="002D1FA9">
                                    <w:rPr>
                                      <w:rFonts w:cstheme="minorHAnsi"/>
                                      <w:sz w:val="18"/>
                                    </w:rPr>
                                    <w:t>8.4</w:t>
                                  </w:r>
                                </w:p>
                              </w:tc>
                              <w:tc>
                                <w:tcPr>
                                  <w:tcW w:w="5500" w:type="dxa"/>
                                  <w:tcMar>
                                    <w:bottom w:w="85" w:type="dxa"/>
                                  </w:tcMar>
                                  <w:vAlign w:val="top"/>
                                </w:tcPr>
                                <w:p w14:paraId="01552B35" w14:textId="77777777" w:rsidR="00A84A3F" w:rsidRPr="002D1FA9" w:rsidRDefault="00A84A3F" w:rsidP="00926046">
                                  <w:pPr>
                                    <w:keepNext/>
                                    <w:keepLines/>
                                    <w:spacing w:after="0"/>
                                    <w:rPr>
                                      <w:rFonts w:cstheme="minorHAnsi"/>
                                      <w:sz w:val="18"/>
                                    </w:rPr>
                                  </w:pPr>
                                  <w:r w:rsidRPr="002D1FA9">
                                    <w:rPr>
                                      <w:rFonts w:cstheme="minorHAnsi"/>
                                      <w:sz w:val="18"/>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p>
                              </w:tc>
                            </w:tr>
                          </w:tbl>
                          <w:p w14:paraId="0516BDAB" w14:textId="77777777" w:rsidR="00A84A3F" w:rsidRDefault="00A84A3F" w:rsidP="00A03173"/>
                          <w:p w14:paraId="547704D7" w14:textId="77777777" w:rsidR="00A84A3F" w:rsidRPr="00C65732" w:rsidRDefault="00A84A3F" w:rsidP="00A03173"/>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655FA" id="_x0000_t202" coordsize="21600,21600" o:spt="202" path="m,l,21600r21600,l21600,xe">
                <v:stroke joinstyle="miter"/>
                <v:path gradientshapeok="t" o:connecttype="rect"/>
              </v:shapetype>
              <v:shape id="Text Box 2" o:spid="_x0000_s1026" type="#_x0000_t202" style="position:absolute;margin-left:.2pt;margin-top:13.65pt;width:433.8pt;height:6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" filled="f" stroked="f" strokeweight=".5pt">
                <v:textbox inset=",0">
                  <w:txbxContent>
                    <w:p w14:paraId="2DE69E01" w14:textId="44881760" w:rsidR="00A84A3F" w:rsidRDefault="00A84A3F" w:rsidP="00A03173">
                      <w:pPr>
                        <w:pStyle w:val="Caption"/>
                      </w:pPr>
                      <w:r>
                        <w:t>SDG 12 targets, and those covered in this study (bold)</w:t>
                      </w:r>
                    </w:p>
                    <w:tbl>
                      <w:tblPr>
                        <w:tblStyle w:val="TableGrid"/>
                        <w:tblW w:w="0" w:type="auto"/>
                        <w:tblCellMar>
                          <w:right w:w="0" w:type="dxa"/>
                        </w:tblCellMar>
                        <w:tblLook w:val="04A0" w:firstRow="1" w:lastRow="0" w:firstColumn="1" w:lastColumn="0" w:noHBand="0" w:noVBand="1"/>
                      </w:tblPr>
                      <w:tblGrid>
                        <w:gridCol w:w="832"/>
                        <w:gridCol w:w="6398"/>
                      </w:tblGrid>
                      <w:tr w:rsidR="00A84A3F" w:rsidRPr="002D1FA9" w14:paraId="08976C52" w14:textId="77777777" w:rsidTr="00926046">
                        <w:trPr>
                          <w:cnfStyle w:val="100000000000" w:firstRow="1" w:lastRow="0" w:firstColumn="0" w:lastColumn="0" w:oddVBand="0" w:evenVBand="0" w:oddHBand="0" w:evenHBand="0" w:firstRowFirstColumn="0" w:firstRowLastColumn="0" w:lastRowFirstColumn="0" w:lastRowLastColumn="0"/>
                        </w:trPr>
                        <w:tc>
                          <w:tcPr>
                            <w:tcW w:w="7230" w:type="dxa"/>
                            <w:gridSpan w:val="2"/>
                            <w:tcMar>
                              <w:bottom w:w="85" w:type="dxa"/>
                            </w:tcMar>
                            <w:vAlign w:val="top"/>
                          </w:tcPr>
                          <w:p w14:paraId="034852A6" w14:textId="77777777" w:rsidR="00A84A3F" w:rsidRPr="002D1FA9" w:rsidRDefault="00A84A3F" w:rsidP="00926046">
                            <w:pPr>
                              <w:pStyle w:val="TableFigureTitle"/>
                              <w:spacing w:after="0"/>
                              <w:rPr>
                                <w:rFonts w:cstheme="minorHAnsi"/>
                                <w:color w:val="auto"/>
                                <w:sz w:val="18"/>
                              </w:rPr>
                            </w:pPr>
                            <w:r w:rsidRPr="002D1FA9">
                              <w:rPr>
                                <w:rFonts w:cstheme="minorHAnsi"/>
                                <w:sz w:val="18"/>
                              </w:rPr>
                              <w:t>SDG 12: Ensure sustainable consumption and production patterns</w:t>
                            </w:r>
                          </w:p>
                        </w:tc>
                      </w:tr>
                      <w:tr w:rsidR="00A84A3F" w:rsidRPr="002D1FA9" w14:paraId="7185342A" w14:textId="77777777" w:rsidTr="00926046">
                        <w:tc>
                          <w:tcPr>
                            <w:tcW w:w="0" w:type="auto"/>
                            <w:tcMar>
                              <w:bottom w:w="85" w:type="dxa"/>
                            </w:tcMar>
                            <w:vAlign w:val="top"/>
                          </w:tcPr>
                          <w:p w14:paraId="34233A3E" w14:textId="77777777" w:rsidR="00A84A3F" w:rsidRPr="002D1FA9" w:rsidRDefault="00A84A3F" w:rsidP="00926046">
                            <w:pPr>
                              <w:spacing w:after="0"/>
                              <w:rPr>
                                <w:rFonts w:cstheme="minorHAnsi"/>
                                <w:sz w:val="18"/>
                              </w:rPr>
                            </w:pPr>
                            <w:r w:rsidRPr="002D1FA9">
                              <w:rPr>
                                <w:rFonts w:cstheme="minorHAnsi"/>
                                <w:sz w:val="18"/>
                              </w:rPr>
                              <w:t xml:space="preserve">12.1 </w:t>
                            </w:r>
                          </w:p>
                        </w:tc>
                        <w:tc>
                          <w:tcPr>
                            <w:tcW w:w="5500" w:type="dxa"/>
                            <w:tcMar>
                              <w:bottom w:w="85" w:type="dxa"/>
                            </w:tcMar>
                            <w:vAlign w:val="top"/>
                          </w:tcPr>
                          <w:p w14:paraId="467E2CB0" w14:textId="77777777" w:rsidR="00A84A3F" w:rsidRPr="002D1FA9" w:rsidRDefault="00A84A3F" w:rsidP="00926046">
                            <w:pPr>
                              <w:spacing w:after="0"/>
                              <w:rPr>
                                <w:rFonts w:cstheme="minorHAnsi"/>
                                <w:sz w:val="18"/>
                              </w:rPr>
                            </w:pPr>
                            <w:r w:rsidRPr="002D1FA9">
                              <w:rPr>
                                <w:rFonts w:cstheme="minorHAnsi"/>
                                <w:sz w:val="18"/>
                              </w:rPr>
                              <w:t xml:space="preserve">Implement the 10-year framework of programmes on sustainable consumption and production, all countries taking action, with developed countries taking the lead, taking into account the development and capabilities of developing countries </w:t>
                            </w:r>
                          </w:p>
                        </w:tc>
                      </w:tr>
                      <w:tr w:rsidR="00A84A3F" w:rsidRPr="002D1FA9" w14:paraId="08C98EED" w14:textId="77777777" w:rsidTr="00926046">
                        <w:trPr>
                          <w:trHeight w:val="248"/>
                        </w:trPr>
                        <w:tc>
                          <w:tcPr>
                            <w:tcW w:w="0" w:type="auto"/>
                            <w:tcMar>
                              <w:bottom w:w="85" w:type="dxa"/>
                            </w:tcMar>
                            <w:vAlign w:val="top"/>
                          </w:tcPr>
                          <w:p w14:paraId="1E2F17B6" w14:textId="77777777" w:rsidR="00A84A3F" w:rsidRPr="002D1FA9" w:rsidRDefault="00A84A3F" w:rsidP="00926046">
                            <w:pPr>
                              <w:spacing w:after="0"/>
                              <w:rPr>
                                <w:rFonts w:cstheme="minorHAnsi"/>
                                <w:b/>
                                <w:sz w:val="18"/>
                              </w:rPr>
                            </w:pPr>
                            <w:r w:rsidRPr="002D1FA9">
                              <w:rPr>
                                <w:rFonts w:cstheme="minorHAnsi"/>
                                <w:b/>
                                <w:sz w:val="18"/>
                              </w:rPr>
                              <w:t>12.2</w:t>
                            </w:r>
                          </w:p>
                        </w:tc>
                        <w:tc>
                          <w:tcPr>
                            <w:tcW w:w="5500" w:type="dxa"/>
                            <w:tcMar>
                              <w:bottom w:w="85" w:type="dxa"/>
                            </w:tcMar>
                            <w:vAlign w:val="top"/>
                          </w:tcPr>
                          <w:p w14:paraId="0FAD5CB0" w14:textId="77777777" w:rsidR="00A84A3F" w:rsidRPr="002D1FA9" w:rsidRDefault="00A84A3F" w:rsidP="00926046">
                            <w:pPr>
                              <w:spacing w:after="0"/>
                              <w:rPr>
                                <w:rFonts w:cstheme="minorHAnsi"/>
                                <w:b/>
                                <w:sz w:val="18"/>
                              </w:rPr>
                            </w:pPr>
                            <w:r w:rsidRPr="002D1FA9">
                              <w:rPr>
                                <w:rFonts w:cstheme="minorHAnsi"/>
                                <w:b/>
                                <w:sz w:val="18"/>
                              </w:rPr>
                              <w:t>By 2030, achieve the sustainable management and efficient use of natural resources</w:t>
                            </w:r>
                          </w:p>
                        </w:tc>
                      </w:tr>
                      <w:tr w:rsidR="00A84A3F" w:rsidRPr="002D1FA9" w14:paraId="14BA62A5" w14:textId="77777777" w:rsidTr="00926046">
                        <w:tc>
                          <w:tcPr>
                            <w:tcW w:w="0" w:type="auto"/>
                            <w:tcMar>
                              <w:bottom w:w="85" w:type="dxa"/>
                            </w:tcMar>
                            <w:vAlign w:val="top"/>
                          </w:tcPr>
                          <w:p w14:paraId="377CDC69" w14:textId="77777777" w:rsidR="00A84A3F" w:rsidRPr="002D1FA9" w:rsidRDefault="00A84A3F" w:rsidP="00926046">
                            <w:pPr>
                              <w:spacing w:after="0"/>
                              <w:rPr>
                                <w:rFonts w:cstheme="minorHAnsi"/>
                                <w:b/>
                                <w:sz w:val="18"/>
                              </w:rPr>
                            </w:pPr>
                            <w:r w:rsidRPr="002D1FA9">
                              <w:rPr>
                                <w:rFonts w:cstheme="minorHAnsi"/>
                                <w:b/>
                                <w:sz w:val="18"/>
                              </w:rPr>
                              <w:t>12.3</w:t>
                            </w:r>
                          </w:p>
                        </w:tc>
                        <w:tc>
                          <w:tcPr>
                            <w:tcW w:w="5500" w:type="dxa"/>
                            <w:tcMar>
                              <w:bottom w:w="85" w:type="dxa"/>
                            </w:tcMar>
                            <w:vAlign w:val="top"/>
                          </w:tcPr>
                          <w:p w14:paraId="4C207878" w14:textId="77777777" w:rsidR="00A84A3F" w:rsidRPr="002D1FA9" w:rsidRDefault="00A84A3F" w:rsidP="00926046">
                            <w:pPr>
                              <w:spacing w:after="0"/>
                              <w:rPr>
                                <w:rFonts w:cstheme="minorHAnsi"/>
                                <w:b/>
                                <w:sz w:val="18"/>
                              </w:rPr>
                            </w:pPr>
                            <w:r w:rsidRPr="002D1FA9">
                              <w:rPr>
                                <w:rFonts w:cstheme="minorHAnsi"/>
                                <w:b/>
                                <w:sz w:val="18"/>
                              </w:rPr>
                              <w:t xml:space="preserve">12.3 By 2030, halve per capita global food waste at the retail and consumer levels and reduce food losses along production and supply chains, including post-harvest losses </w:t>
                            </w:r>
                          </w:p>
                        </w:tc>
                      </w:tr>
                      <w:tr w:rsidR="00A84A3F" w:rsidRPr="002D1FA9" w14:paraId="6EDFF991" w14:textId="77777777" w:rsidTr="00926046">
                        <w:tc>
                          <w:tcPr>
                            <w:tcW w:w="0" w:type="auto"/>
                            <w:tcMar>
                              <w:bottom w:w="85" w:type="dxa"/>
                            </w:tcMar>
                            <w:vAlign w:val="top"/>
                          </w:tcPr>
                          <w:p w14:paraId="4D671F9E" w14:textId="77777777" w:rsidR="00A84A3F" w:rsidRPr="002D1FA9" w:rsidRDefault="00A84A3F" w:rsidP="00926046">
                            <w:pPr>
                              <w:spacing w:after="0"/>
                              <w:rPr>
                                <w:rFonts w:cstheme="minorHAnsi"/>
                                <w:sz w:val="18"/>
                              </w:rPr>
                            </w:pPr>
                            <w:r w:rsidRPr="002D1FA9">
                              <w:rPr>
                                <w:rFonts w:cstheme="minorHAnsi"/>
                                <w:sz w:val="18"/>
                              </w:rPr>
                              <w:t>12.4</w:t>
                            </w:r>
                          </w:p>
                        </w:tc>
                        <w:tc>
                          <w:tcPr>
                            <w:tcW w:w="5500" w:type="dxa"/>
                            <w:tcMar>
                              <w:bottom w:w="85" w:type="dxa"/>
                            </w:tcMar>
                            <w:vAlign w:val="top"/>
                          </w:tcPr>
                          <w:p w14:paraId="0834DBC6" w14:textId="77777777" w:rsidR="00A84A3F" w:rsidRPr="002D1FA9" w:rsidRDefault="00A84A3F" w:rsidP="00926046">
                            <w:pPr>
                              <w:spacing w:after="0"/>
                              <w:rPr>
                                <w:rFonts w:cstheme="minorHAnsi"/>
                                <w:sz w:val="18"/>
                              </w:rPr>
                            </w:pPr>
                            <w:r w:rsidRPr="002D1FA9">
                              <w:rPr>
                                <w:rFonts w:cstheme="minorHAnsi"/>
                                <w:sz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tc>
                      </w:tr>
                      <w:tr w:rsidR="00A84A3F" w:rsidRPr="002D1FA9" w14:paraId="3DF3B1B7" w14:textId="77777777" w:rsidTr="00926046">
                        <w:tc>
                          <w:tcPr>
                            <w:tcW w:w="0" w:type="auto"/>
                            <w:tcMar>
                              <w:bottom w:w="85" w:type="dxa"/>
                            </w:tcMar>
                            <w:vAlign w:val="top"/>
                          </w:tcPr>
                          <w:p w14:paraId="21762A30" w14:textId="77777777" w:rsidR="00A84A3F" w:rsidRPr="002D1FA9" w:rsidRDefault="00A84A3F" w:rsidP="00926046">
                            <w:pPr>
                              <w:spacing w:after="0"/>
                              <w:rPr>
                                <w:rFonts w:cstheme="minorHAnsi"/>
                                <w:sz w:val="18"/>
                              </w:rPr>
                            </w:pPr>
                            <w:r w:rsidRPr="002D1FA9">
                              <w:rPr>
                                <w:rFonts w:cstheme="minorHAnsi"/>
                                <w:sz w:val="18"/>
                              </w:rPr>
                              <w:t>12.5</w:t>
                            </w:r>
                          </w:p>
                        </w:tc>
                        <w:tc>
                          <w:tcPr>
                            <w:tcW w:w="5500" w:type="dxa"/>
                            <w:tcMar>
                              <w:bottom w:w="85" w:type="dxa"/>
                            </w:tcMar>
                            <w:vAlign w:val="top"/>
                          </w:tcPr>
                          <w:p w14:paraId="4D3D2650" w14:textId="77777777" w:rsidR="00A84A3F" w:rsidRPr="002D1FA9" w:rsidRDefault="00A84A3F" w:rsidP="00926046">
                            <w:pPr>
                              <w:spacing w:after="0"/>
                              <w:rPr>
                                <w:rFonts w:cstheme="minorHAnsi"/>
                                <w:sz w:val="18"/>
                              </w:rPr>
                            </w:pPr>
                            <w:r w:rsidRPr="002D1FA9">
                              <w:rPr>
                                <w:rFonts w:cstheme="minorHAnsi"/>
                                <w:sz w:val="18"/>
                              </w:rPr>
                              <w:t>By 2030, substantially reduce waste generation through prevention, reduction, recycling and reuse</w:t>
                            </w:r>
                          </w:p>
                        </w:tc>
                      </w:tr>
                      <w:tr w:rsidR="00A84A3F" w:rsidRPr="002D1FA9" w14:paraId="57227EC9" w14:textId="77777777" w:rsidTr="00926046">
                        <w:tc>
                          <w:tcPr>
                            <w:tcW w:w="0" w:type="auto"/>
                            <w:tcMar>
                              <w:bottom w:w="85" w:type="dxa"/>
                            </w:tcMar>
                            <w:vAlign w:val="top"/>
                          </w:tcPr>
                          <w:p w14:paraId="48F58D7A" w14:textId="77777777" w:rsidR="00A84A3F" w:rsidRPr="002D1FA9" w:rsidRDefault="00A84A3F" w:rsidP="00926046">
                            <w:pPr>
                              <w:spacing w:after="0"/>
                              <w:rPr>
                                <w:rFonts w:cstheme="minorHAnsi"/>
                                <w:sz w:val="18"/>
                              </w:rPr>
                            </w:pPr>
                            <w:r w:rsidRPr="002D1FA9">
                              <w:rPr>
                                <w:rFonts w:cstheme="minorHAnsi"/>
                                <w:sz w:val="18"/>
                              </w:rPr>
                              <w:t>12.6</w:t>
                            </w:r>
                          </w:p>
                        </w:tc>
                        <w:tc>
                          <w:tcPr>
                            <w:tcW w:w="5500" w:type="dxa"/>
                            <w:tcMar>
                              <w:bottom w:w="85" w:type="dxa"/>
                            </w:tcMar>
                            <w:vAlign w:val="top"/>
                          </w:tcPr>
                          <w:p w14:paraId="0F414C8D" w14:textId="77777777" w:rsidR="00A84A3F" w:rsidRPr="002D1FA9" w:rsidRDefault="00A84A3F" w:rsidP="00926046">
                            <w:pPr>
                              <w:spacing w:after="0"/>
                              <w:rPr>
                                <w:rFonts w:cstheme="minorHAnsi"/>
                                <w:sz w:val="18"/>
                              </w:rPr>
                            </w:pPr>
                            <w:r w:rsidRPr="002D1FA9">
                              <w:rPr>
                                <w:rFonts w:cstheme="minorHAnsi"/>
                                <w:sz w:val="18"/>
                              </w:rPr>
                              <w:t>Encourage companies, especially large and transnational companies, to adopt sustainable practices and to integrate sustainability information into their reporting cycle</w:t>
                            </w:r>
                          </w:p>
                        </w:tc>
                      </w:tr>
                      <w:tr w:rsidR="00A84A3F" w:rsidRPr="002D1FA9" w14:paraId="25792D38" w14:textId="77777777" w:rsidTr="00926046">
                        <w:tc>
                          <w:tcPr>
                            <w:tcW w:w="0" w:type="auto"/>
                            <w:tcMar>
                              <w:bottom w:w="85" w:type="dxa"/>
                            </w:tcMar>
                            <w:vAlign w:val="top"/>
                          </w:tcPr>
                          <w:p w14:paraId="6166BC62" w14:textId="77777777" w:rsidR="00A84A3F" w:rsidRPr="002D1FA9" w:rsidRDefault="00A84A3F" w:rsidP="00926046">
                            <w:pPr>
                              <w:spacing w:after="0"/>
                              <w:rPr>
                                <w:rFonts w:cstheme="minorHAnsi"/>
                                <w:sz w:val="18"/>
                              </w:rPr>
                            </w:pPr>
                            <w:r w:rsidRPr="002D1FA9">
                              <w:rPr>
                                <w:rFonts w:cstheme="minorHAnsi"/>
                                <w:sz w:val="18"/>
                              </w:rPr>
                              <w:t>12.7</w:t>
                            </w:r>
                          </w:p>
                        </w:tc>
                        <w:tc>
                          <w:tcPr>
                            <w:tcW w:w="5500" w:type="dxa"/>
                            <w:tcMar>
                              <w:bottom w:w="85" w:type="dxa"/>
                            </w:tcMar>
                            <w:vAlign w:val="top"/>
                          </w:tcPr>
                          <w:p w14:paraId="3D55F3DD" w14:textId="77777777" w:rsidR="00A84A3F" w:rsidRPr="002D1FA9" w:rsidRDefault="00A84A3F" w:rsidP="00926046">
                            <w:pPr>
                              <w:spacing w:after="0"/>
                              <w:rPr>
                                <w:rFonts w:cstheme="minorHAnsi"/>
                                <w:sz w:val="18"/>
                              </w:rPr>
                            </w:pPr>
                            <w:r w:rsidRPr="002D1FA9">
                              <w:rPr>
                                <w:rFonts w:cstheme="minorHAnsi"/>
                                <w:sz w:val="18"/>
                              </w:rPr>
                              <w:t>Promote public procurement practices that are sustainable, in accordance with national policies and priorities</w:t>
                            </w:r>
                          </w:p>
                        </w:tc>
                      </w:tr>
                      <w:tr w:rsidR="00A84A3F" w:rsidRPr="002D1FA9" w14:paraId="3DFD96C4" w14:textId="77777777" w:rsidTr="00926046">
                        <w:tc>
                          <w:tcPr>
                            <w:tcW w:w="0" w:type="auto"/>
                            <w:tcMar>
                              <w:bottom w:w="85" w:type="dxa"/>
                            </w:tcMar>
                            <w:vAlign w:val="top"/>
                          </w:tcPr>
                          <w:p w14:paraId="34C87F35" w14:textId="77777777" w:rsidR="00A84A3F" w:rsidRPr="002D1FA9" w:rsidRDefault="00A84A3F" w:rsidP="00926046">
                            <w:pPr>
                              <w:spacing w:after="0"/>
                              <w:rPr>
                                <w:rFonts w:cstheme="minorHAnsi"/>
                                <w:b/>
                                <w:sz w:val="18"/>
                              </w:rPr>
                            </w:pPr>
                            <w:r w:rsidRPr="002D1FA9">
                              <w:rPr>
                                <w:rFonts w:cstheme="minorHAnsi"/>
                                <w:b/>
                                <w:sz w:val="18"/>
                              </w:rPr>
                              <w:t>12.8</w:t>
                            </w:r>
                          </w:p>
                        </w:tc>
                        <w:tc>
                          <w:tcPr>
                            <w:tcW w:w="5500" w:type="dxa"/>
                            <w:tcMar>
                              <w:bottom w:w="85" w:type="dxa"/>
                            </w:tcMar>
                            <w:vAlign w:val="top"/>
                          </w:tcPr>
                          <w:p w14:paraId="0AC4E122" w14:textId="77777777" w:rsidR="00A84A3F" w:rsidRPr="002D1FA9" w:rsidRDefault="00A84A3F" w:rsidP="00926046">
                            <w:pPr>
                              <w:spacing w:after="0"/>
                              <w:rPr>
                                <w:rFonts w:cstheme="minorHAnsi"/>
                                <w:b/>
                                <w:sz w:val="18"/>
                              </w:rPr>
                            </w:pPr>
                            <w:r w:rsidRPr="002D1FA9">
                              <w:rPr>
                                <w:rFonts w:cstheme="minorHAnsi"/>
                                <w:b/>
                                <w:sz w:val="18"/>
                              </w:rPr>
                              <w:t>By 2030, ensure that people everywhere have the relevant information and awareness for sustainable development and lifestyles in harmony with nature</w:t>
                            </w:r>
                          </w:p>
                        </w:tc>
                      </w:tr>
                      <w:tr w:rsidR="00A84A3F" w:rsidRPr="002D1FA9" w14:paraId="3B34CD75" w14:textId="77777777" w:rsidTr="00926046">
                        <w:tc>
                          <w:tcPr>
                            <w:tcW w:w="0" w:type="auto"/>
                            <w:tcMar>
                              <w:bottom w:w="85" w:type="dxa"/>
                            </w:tcMar>
                            <w:vAlign w:val="top"/>
                          </w:tcPr>
                          <w:p w14:paraId="448DA6A2" w14:textId="77777777" w:rsidR="00A84A3F" w:rsidRPr="002D1FA9" w:rsidRDefault="00A84A3F" w:rsidP="00926046">
                            <w:pPr>
                              <w:spacing w:after="0"/>
                              <w:rPr>
                                <w:rFonts w:cstheme="minorHAnsi"/>
                                <w:sz w:val="18"/>
                              </w:rPr>
                            </w:pPr>
                            <w:r w:rsidRPr="002D1FA9">
                              <w:rPr>
                                <w:rFonts w:cstheme="minorHAnsi"/>
                                <w:sz w:val="18"/>
                              </w:rPr>
                              <w:t>12.a</w:t>
                            </w:r>
                          </w:p>
                        </w:tc>
                        <w:tc>
                          <w:tcPr>
                            <w:tcW w:w="5500" w:type="dxa"/>
                            <w:tcMar>
                              <w:bottom w:w="85" w:type="dxa"/>
                            </w:tcMar>
                            <w:vAlign w:val="top"/>
                          </w:tcPr>
                          <w:p w14:paraId="093E6EFE" w14:textId="77777777" w:rsidR="00A84A3F" w:rsidRPr="002D1FA9" w:rsidRDefault="00A84A3F" w:rsidP="00926046">
                            <w:pPr>
                              <w:spacing w:after="0"/>
                              <w:rPr>
                                <w:rFonts w:cstheme="minorHAnsi"/>
                                <w:sz w:val="18"/>
                              </w:rPr>
                            </w:pPr>
                            <w:r w:rsidRPr="002D1FA9">
                              <w:rPr>
                                <w:rFonts w:cstheme="minorHAnsi"/>
                                <w:sz w:val="18"/>
                              </w:rPr>
                              <w:t>Support developing countries to strengthen their scientific and technological capacity to move towards more sustainable patterns of consumption and production</w:t>
                            </w:r>
                          </w:p>
                        </w:tc>
                      </w:tr>
                      <w:tr w:rsidR="00A84A3F" w:rsidRPr="002D1FA9" w14:paraId="2BF941AE" w14:textId="77777777" w:rsidTr="00926046">
                        <w:tc>
                          <w:tcPr>
                            <w:tcW w:w="0" w:type="auto"/>
                            <w:tcMar>
                              <w:bottom w:w="85" w:type="dxa"/>
                            </w:tcMar>
                            <w:vAlign w:val="top"/>
                          </w:tcPr>
                          <w:p w14:paraId="73BACA68" w14:textId="77777777" w:rsidR="00A84A3F" w:rsidRPr="002D1FA9" w:rsidRDefault="00A84A3F" w:rsidP="00926046">
                            <w:pPr>
                              <w:spacing w:after="0"/>
                              <w:rPr>
                                <w:rFonts w:cstheme="minorHAnsi"/>
                                <w:sz w:val="18"/>
                              </w:rPr>
                            </w:pPr>
                            <w:r w:rsidRPr="002D1FA9">
                              <w:rPr>
                                <w:rFonts w:cstheme="minorHAnsi"/>
                                <w:sz w:val="18"/>
                              </w:rPr>
                              <w:t>12.b</w:t>
                            </w:r>
                          </w:p>
                        </w:tc>
                        <w:tc>
                          <w:tcPr>
                            <w:tcW w:w="5500" w:type="dxa"/>
                            <w:tcMar>
                              <w:bottom w:w="85" w:type="dxa"/>
                            </w:tcMar>
                            <w:vAlign w:val="top"/>
                          </w:tcPr>
                          <w:p w14:paraId="5FF3EDDE" w14:textId="77777777" w:rsidR="00A84A3F" w:rsidRPr="002D1FA9" w:rsidRDefault="00A84A3F" w:rsidP="00926046">
                            <w:pPr>
                              <w:spacing w:after="0"/>
                              <w:rPr>
                                <w:rFonts w:cstheme="minorHAnsi"/>
                                <w:sz w:val="18"/>
                              </w:rPr>
                            </w:pPr>
                            <w:r w:rsidRPr="002D1FA9">
                              <w:rPr>
                                <w:rFonts w:cstheme="minorHAnsi"/>
                                <w:sz w:val="18"/>
                              </w:rPr>
                              <w:t>Develop and implement tools to monitor sustainable development impacts for sustainable tourism that creates jobs and promotes local culture and products</w:t>
                            </w:r>
                          </w:p>
                        </w:tc>
                      </w:tr>
                      <w:tr w:rsidR="00A84A3F" w:rsidRPr="002D1FA9" w14:paraId="3DF6949E" w14:textId="77777777" w:rsidTr="00926046">
                        <w:tc>
                          <w:tcPr>
                            <w:tcW w:w="0" w:type="auto"/>
                            <w:tcBorders>
                              <w:bottom w:val="single" w:sz="6" w:space="0" w:color="00D29A" w:themeColor="background2"/>
                            </w:tcBorders>
                            <w:tcMar>
                              <w:bottom w:w="85" w:type="dxa"/>
                            </w:tcMar>
                            <w:vAlign w:val="top"/>
                          </w:tcPr>
                          <w:p w14:paraId="1459767F" w14:textId="77777777" w:rsidR="00A84A3F" w:rsidRPr="002D1FA9" w:rsidRDefault="00A84A3F" w:rsidP="00926046">
                            <w:pPr>
                              <w:spacing w:after="0"/>
                              <w:rPr>
                                <w:rFonts w:cstheme="minorHAnsi"/>
                                <w:b/>
                                <w:bCs/>
                                <w:sz w:val="18"/>
                              </w:rPr>
                            </w:pPr>
                            <w:r w:rsidRPr="002D1FA9">
                              <w:rPr>
                                <w:rFonts w:cstheme="minorHAnsi"/>
                                <w:b/>
                                <w:bCs/>
                                <w:sz w:val="18"/>
                              </w:rPr>
                              <w:t>12.c</w:t>
                            </w:r>
                          </w:p>
                        </w:tc>
                        <w:tc>
                          <w:tcPr>
                            <w:tcW w:w="5500" w:type="dxa"/>
                            <w:tcBorders>
                              <w:bottom w:val="single" w:sz="6" w:space="0" w:color="00D29A" w:themeColor="background2"/>
                            </w:tcBorders>
                            <w:tcMar>
                              <w:bottom w:w="85" w:type="dxa"/>
                            </w:tcMar>
                            <w:vAlign w:val="top"/>
                          </w:tcPr>
                          <w:p w14:paraId="4723A826" w14:textId="77777777" w:rsidR="00A84A3F" w:rsidRPr="002D1FA9" w:rsidRDefault="00A84A3F" w:rsidP="00926046">
                            <w:pPr>
                              <w:spacing w:after="0"/>
                              <w:rPr>
                                <w:rFonts w:cstheme="minorHAnsi"/>
                                <w:sz w:val="18"/>
                              </w:rPr>
                            </w:pPr>
                            <w:r w:rsidRPr="002D1FA9">
                              <w:rPr>
                                <w:rFonts w:cstheme="minorHAnsi"/>
                                <w:sz w:val="18"/>
                              </w:rPr>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tc>
                      </w:tr>
                      <w:tr w:rsidR="00A84A3F" w:rsidRPr="002D1FA9" w14:paraId="021DAB02" w14:textId="77777777" w:rsidTr="00926046">
                        <w:trPr>
                          <w:trHeight w:val="298"/>
                        </w:trPr>
                        <w:tc>
                          <w:tcPr>
                            <w:tcW w:w="7230" w:type="dxa"/>
                            <w:gridSpan w:val="2"/>
                            <w:tcBorders>
                              <w:top w:val="single" w:sz="6" w:space="0" w:color="00D29A" w:themeColor="background2"/>
                            </w:tcBorders>
                            <w:shd w:val="clear" w:color="auto" w:fill="00D29A" w:themeFill="background2"/>
                            <w:tcMar>
                              <w:bottom w:w="85" w:type="dxa"/>
                            </w:tcMar>
                            <w:vAlign w:val="top"/>
                          </w:tcPr>
                          <w:p w14:paraId="37B050EF" w14:textId="77777777" w:rsidR="00A84A3F" w:rsidRPr="002D1FA9" w:rsidRDefault="00A84A3F" w:rsidP="00926046">
                            <w:pPr>
                              <w:keepNext/>
                              <w:keepLines/>
                              <w:spacing w:after="0"/>
                              <w:rPr>
                                <w:rFonts w:cstheme="minorHAnsi"/>
                                <w:b/>
                                <w:bCs/>
                                <w:sz w:val="18"/>
                              </w:rPr>
                            </w:pPr>
                            <w:r w:rsidRPr="002D1FA9">
                              <w:rPr>
                                <w:rFonts w:cstheme="minorHAnsi"/>
                                <w:b/>
                                <w:bCs/>
                                <w:sz w:val="18"/>
                              </w:rPr>
                              <w:t>SDG 8: Promote sustained, inclusive and sustainable economic growth, full and productive employment and decent work for all</w:t>
                            </w:r>
                          </w:p>
                        </w:tc>
                      </w:tr>
                      <w:tr w:rsidR="00A84A3F" w:rsidRPr="002D1FA9" w14:paraId="3B674D8C" w14:textId="77777777" w:rsidTr="00926046">
                        <w:tc>
                          <w:tcPr>
                            <w:tcW w:w="0" w:type="auto"/>
                            <w:tcMar>
                              <w:bottom w:w="85" w:type="dxa"/>
                            </w:tcMar>
                            <w:vAlign w:val="top"/>
                          </w:tcPr>
                          <w:p w14:paraId="47361875" w14:textId="77777777" w:rsidR="00A84A3F" w:rsidRPr="002D1FA9" w:rsidRDefault="00A84A3F" w:rsidP="00926046">
                            <w:pPr>
                              <w:keepNext/>
                              <w:keepLines/>
                              <w:spacing w:after="0"/>
                              <w:rPr>
                                <w:rFonts w:cstheme="minorHAnsi"/>
                                <w:sz w:val="18"/>
                              </w:rPr>
                            </w:pPr>
                            <w:r w:rsidRPr="002D1FA9">
                              <w:rPr>
                                <w:rFonts w:cstheme="minorHAnsi"/>
                                <w:sz w:val="18"/>
                              </w:rPr>
                              <w:t>8.4</w:t>
                            </w:r>
                          </w:p>
                        </w:tc>
                        <w:tc>
                          <w:tcPr>
                            <w:tcW w:w="5500" w:type="dxa"/>
                            <w:tcMar>
                              <w:bottom w:w="85" w:type="dxa"/>
                            </w:tcMar>
                            <w:vAlign w:val="top"/>
                          </w:tcPr>
                          <w:p w14:paraId="01552B35" w14:textId="77777777" w:rsidR="00A84A3F" w:rsidRPr="002D1FA9" w:rsidRDefault="00A84A3F" w:rsidP="00926046">
                            <w:pPr>
                              <w:keepNext/>
                              <w:keepLines/>
                              <w:spacing w:after="0"/>
                              <w:rPr>
                                <w:rFonts w:cstheme="minorHAnsi"/>
                                <w:sz w:val="18"/>
                              </w:rPr>
                            </w:pPr>
                            <w:r w:rsidRPr="002D1FA9">
                              <w:rPr>
                                <w:rFonts w:cstheme="minorHAnsi"/>
                                <w:sz w:val="18"/>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p>
                        </w:tc>
                      </w:tr>
                    </w:tbl>
                    <w:p w14:paraId="0516BDAB" w14:textId="77777777" w:rsidR="00A84A3F" w:rsidRDefault="00A84A3F" w:rsidP="00A03173"/>
                    <w:p w14:paraId="547704D7" w14:textId="77777777" w:rsidR="00A84A3F" w:rsidRPr="00C65732" w:rsidRDefault="00A84A3F" w:rsidP="00A03173"/>
                  </w:txbxContent>
                </v:textbox>
                <w10:wrap type="square"/>
              </v:shape>
            </w:pict>
          </mc:Fallback>
        </mc:AlternateContent>
      </w:r>
      <w:r>
        <w:t xml:space="preserve">    </w:t>
      </w:r>
    </w:p>
    <w:p w14:paraId="2C3814A6" w14:textId="5FEC1B25" w:rsidR="00A03173" w:rsidRPr="00137A47" w:rsidRDefault="00A03173" w:rsidP="00B66868">
      <w:pPr>
        <w:pStyle w:val="ListBullet"/>
      </w:pPr>
      <w:r w:rsidRPr="00137A47">
        <w:lastRenderedPageBreak/>
        <w:t>Limitations imposed by the economic system on sustainability efforts</w:t>
      </w:r>
      <w:r>
        <w:t>, including</w:t>
      </w:r>
      <w:r w:rsidRPr="00137A47">
        <w:t xml:space="preserve"> by the private sector</w:t>
      </w:r>
    </w:p>
    <w:p w14:paraId="7E7CFAA8" w14:textId="77777777" w:rsidR="00A03173" w:rsidRPr="00137A47" w:rsidRDefault="00A03173" w:rsidP="00B66868">
      <w:pPr>
        <w:pStyle w:val="ListBullet"/>
      </w:pPr>
      <w:r>
        <w:t xml:space="preserve">More sustainable </w:t>
      </w:r>
      <w:r w:rsidRPr="00137A47">
        <w:t>business models</w:t>
      </w:r>
      <w:r>
        <w:t xml:space="preserve"> suited to circular economy.</w:t>
      </w:r>
    </w:p>
    <w:p w14:paraId="1BA8F921" w14:textId="77777777" w:rsidR="00A03173" w:rsidRPr="00137A47" w:rsidRDefault="00A03173" w:rsidP="00A03173">
      <w:pPr>
        <w:rPr>
          <w:b/>
          <w:i/>
        </w:rPr>
      </w:pPr>
      <w:r w:rsidRPr="00137A47">
        <w:rPr>
          <w:b/>
          <w:i/>
        </w:rPr>
        <w:t xml:space="preserve">Consumption and consumer behaviour </w:t>
      </w:r>
    </w:p>
    <w:p w14:paraId="3C6A2D0C" w14:textId="77777777" w:rsidR="00A03173" w:rsidRPr="00137A47" w:rsidRDefault="00A03173" w:rsidP="00B66868">
      <w:pPr>
        <w:pStyle w:val="ListBullet"/>
      </w:pPr>
      <w:r>
        <w:t>Making it easier for</w:t>
      </w:r>
      <w:r w:rsidRPr="00137A47">
        <w:t xml:space="preserve"> consumer</w:t>
      </w:r>
      <w:r>
        <w:t>s to make more sustainable</w:t>
      </w:r>
      <w:r w:rsidRPr="00137A47">
        <w:t xml:space="preserve"> choice</w:t>
      </w:r>
      <w:r>
        <w:t>s</w:t>
      </w:r>
    </w:p>
    <w:p w14:paraId="504EF8D4" w14:textId="77777777" w:rsidR="00A03173" w:rsidRPr="00137A47" w:rsidRDefault="00A03173" w:rsidP="00B66868">
      <w:pPr>
        <w:pStyle w:val="ListBullet"/>
      </w:pPr>
      <w:r>
        <w:t>P</w:t>
      </w:r>
      <w:r w:rsidRPr="00137A47">
        <w:t xml:space="preserve">ossible impacts of </w:t>
      </w:r>
      <w:r>
        <w:t xml:space="preserve">a </w:t>
      </w:r>
      <w:r w:rsidRPr="00137A47">
        <w:t xml:space="preserve">shift </w:t>
      </w:r>
      <w:r>
        <w:t xml:space="preserve">in consumption away </w:t>
      </w:r>
      <w:r w:rsidRPr="00137A47">
        <w:t>from goods</w:t>
      </w:r>
      <w:r>
        <w:t xml:space="preserve"> and towards </w:t>
      </w:r>
      <w:r w:rsidRPr="00137A47">
        <w:t>services</w:t>
      </w:r>
    </w:p>
    <w:p w14:paraId="00ACC432" w14:textId="77777777" w:rsidR="00A03173" w:rsidRPr="00137A47" w:rsidRDefault="00A03173" w:rsidP="00B66868">
      <w:pPr>
        <w:pStyle w:val="ListBullet"/>
      </w:pPr>
      <w:r>
        <w:t>P</w:t>
      </w:r>
      <w:r w:rsidRPr="00137A47">
        <w:t xml:space="preserve">athways for </w:t>
      </w:r>
      <w:r>
        <w:t xml:space="preserve">effective </w:t>
      </w:r>
      <w:r w:rsidRPr="00137A47">
        <w:t>norm diffusion</w:t>
      </w:r>
    </w:p>
    <w:p w14:paraId="7EEF6A35" w14:textId="77777777" w:rsidR="00A03173" w:rsidRPr="00137A47" w:rsidRDefault="00A03173" w:rsidP="00B66868">
      <w:pPr>
        <w:pStyle w:val="ListBullet"/>
      </w:pPr>
      <w:r>
        <w:t>Li</w:t>
      </w:r>
      <w:r w:rsidRPr="00137A47">
        <w:t>nkages between consumption patterns and health issues, e.g. mental health, diet-related disease</w:t>
      </w:r>
    </w:p>
    <w:p w14:paraId="41CA6E5D" w14:textId="77777777" w:rsidR="00A03173" w:rsidRPr="00137A47" w:rsidRDefault="00A03173" w:rsidP="00B66868">
      <w:pPr>
        <w:pStyle w:val="ListBullet"/>
      </w:pPr>
      <w:r>
        <w:t xml:space="preserve">Those </w:t>
      </w:r>
      <w:r w:rsidRPr="00137A47">
        <w:t xml:space="preserve">policy instruments and legal frameworks </w:t>
      </w:r>
      <w:r>
        <w:t>that are most conducive to (and most inimical to) a</w:t>
      </w:r>
      <w:r w:rsidRPr="00137A47">
        <w:t xml:space="preserve"> sustainable consumption</w:t>
      </w:r>
      <w:r>
        <w:t xml:space="preserve"> transformation</w:t>
      </w:r>
    </w:p>
    <w:p w14:paraId="0DF8B596" w14:textId="77777777" w:rsidR="00A03173" w:rsidRPr="00137A47" w:rsidRDefault="00A03173" w:rsidP="00B66868">
      <w:pPr>
        <w:pStyle w:val="ListBullet"/>
      </w:pPr>
      <w:r>
        <w:t>N</w:t>
      </w:r>
      <w:r w:rsidRPr="00137A47">
        <w:t>ew marketing practices and the changing media landscapes for cultural and social norm change</w:t>
      </w:r>
      <w:r>
        <w:t>.</w:t>
      </w:r>
    </w:p>
    <w:p w14:paraId="195B0021" w14:textId="77777777" w:rsidR="00A03173" w:rsidRPr="00137A47" w:rsidRDefault="00A03173" w:rsidP="00A03173">
      <w:pPr>
        <w:rPr>
          <w:b/>
          <w:i/>
        </w:rPr>
      </w:pPr>
      <w:r w:rsidRPr="00137A47">
        <w:rPr>
          <w:b/>
          <w:i/>
        </w:rPr>
        <w:t>Monitoring and indicators</w:t>
      </w:r>
    </w:p>
    <w:p w14:paraId="5320B426" w14:textId="77777777" w:rsidR="00A03173" w:rsidRPr="000C7BCF" w:rsidRDefault="00A03173" w:rsidP="00B66868">
      <w:pPr>
        <w:pStyle w:val="ListBullet"/>
      </w:pPr>
      <w:r>
        <w:t>Improving</w:t>
      </w:r>
      <w:r w:rsidRPr="00137A47">
        <w:t xml:space="preserve"> institutional and technical capacity to monitor SCP</w:t>
      </w:r>
    </w:p>
    <w:p w14:paraId="28ABFE8E" w14:textId="77777777" w:rsidR="00A03173" w:rsidRPr="00137A47" w:rsidRDefault="00A03173" w:rsidP="00B66868">
      <w:pPr>
        <w:pStyle w:val="ListBullet"/>
      </w:pPr>
      <w:r>
        <w:t>M</w:t>
      </w:r>
      <w:r w:rsidRPr="00137A47">
        <w:t>ore assessment and benchmarking</w:t>
      </w:r>
    </w:p>
    <w:p w14:paraId="695164E0" w14:textId="77777777" w:rsidR="00A03173" w:rsidRPr="00137A47" w:rsidRDefault="00A03173" w:rsidP="00B66868">
      <w:pPr>
        <w:pStyle w:val="ListBullet"/>
      </w:pPr>
      <w:r>
        <w:t>More convergence of</w:t>
      </w:r>
      <w:r w:rsidRPr="00137A47">
        <w:t xml:space="preserve"> reporting systems</w:t>
      </w:r>
      <w:r>
        <w:t xml:space="preserve"> to reduce reporting burden and align</w:t>
      </w:r>
      <w:r w:rsidRPr="00137A47">
        <w:t xml:space="preserve"> global and national indicators</w:t>
      </w:r>
      <w:r>
        <w:t>.</w:t>
      </w:r>
    </w:p>
    <w:p w14:paraId="7297D6AA" w14:textId="77777777" w:rsidR="00A03173" w:rsidRPr="00137A47" w:rsidRDefault="00A03173" w:rsidP="00A03173">
      <w:pPr>
        <w:pStyle w:val="Heading3"/>
        <w:numPr>
          <w:ilvl w:val="0"/>
          <w:numId w:val="0"/>
        </w:numPr>
        <w:ind w:left="720" w:hanging="720"/>
      </w:pPr>
      <w:r w:rsidRPr="00137A47">
        <w:t>Theme 2: Natural resources management</w:t>
      </w:r>
    </w:p>
    <w:p w14:paraId="46132A2C" w14:textId="77777777" w:rsidR="00A03173" w:rsidRPr="000C7BCF" w:rsidRDefault="00A03173" w:rsidP="00B66868">
      <w:pPr>
        <w:pStyle w:val="ListBullet"/>
      </w:pPr>
      <w:r>
        <w:t>C</w:t>
      </w:r>
      <w:r w:rsidRPr="000C7BCF">
        <w:t>urrent trends and future prospects for global resource use and sustainable resource management</w:t>
      </w:r>
    </w:p>
    <w:p w14:paraId="6845C1E8" w14:textId="77777777" w:rsidR="00A03173" w:rsidRPr="000C7BCF" w:rsidRDefault="00A03173" w:rsidP="00B66868">
      <w:pPr>
        <w:pStyle w:val="ListBullet"/>
      </w:pPr>
      <w:r>
        <w:t>Interactions</w:t>
      </w:r>
      <w:r w:rsidRPr="000C7BCF">
        <w:t xml:space="preserve"> between climate change mitigation and sustainable resource management</w:t>
      </w:r>
    </w:p>
    <w:p w14:paraId="572CDF03" w14:textId="77777777" w:rsidR="00A03173" w:rsidRPr="002D1FA9" w:rsidRDefault="00A03173" w:rsidP="00B66868">
      <w:pPr>
        <w:pStyle w:val="ListBullet"/>
      </w:pPr>
      <w:r>
        <w:t>The</w:t>
      </w:r>
      <w:r w:rsidRPr="000C7BCF">
        <w:t xml:space="preserve"> socioeconomic implications of transitioning to more resource efficient economies </w:t>
      </w:r>
      <w:r w:rsidRPr="002D1FA9">
        <w:t>and societies</w:t>
      </w:r>
    </w:p>
    <w:p w14:paraId="6F7447FC" w14:textId="77777777" w:rsidR="00A03173" w:rsidRPr="002D1FA9" w:rsidRDefault="00A03173" w:rsidP="00B66868">
      <w:pPr>
        <w:pStyle w:val="ListBullet"/>
      </w:pPr>
      <w:r w:rsidRPr="002D1FA9">
        <w:t>Links between sustainable resource management, conflict, security and migration</w:t>
      </w:r>
    </w:p>
    <w:p w14:paraId="5AFA7CD7" w14:textId="77777777" w:rsidR="00A03173" w:rsidRPr="002D1FA9" w:rsidRDefault="00A03173" w:rsidP="00B66868">
      <w:pPr>
        <w:pStyle w:val="ListBullet"/>
      </w:pPr>
      <w:r w:rsidRPr="002D1FA9">
        <w:t>Consumption as the main driver of increased material use</w:t>
      </w:r>
    </w:p>
    <w:p w14:paraId="56942C54" w14:textId="77777777" w:rsidR="00A03173" w:rsidRPr="002D1FA9" w:rsidRDefault="00A03173" w:rsidP="00B66868">
      <w:pPr>
        <w:pStyle w:val="ListBullet"/>
      </w:pPr>
      <w:r w:rsidRPr="002D1FA9">
        <w:t>How to act on opportunities and challenges for resilience as an objective of natural resource management in developing countries</w:t>
      </w:r>
    </w:p>
    <w:p w14:paraId="0D7585C2" w14:textId="77777777" w:rsidR="00A03173" w:rsidRPr="002D1FA9" w:rsidRDefault="00A03173" w:rsidP="00B66868">
      <w:pPr>
        <w:pStyle w:val="ListBullet"/>
      </w:pPr>
      <w:r w:rsidRPr="002D1FA9">
        <w:t>Bridging between natural resource management research, policy and practical needs.</w:t>
      </w:r>
    </w:p>
    <w:p w14:paraId="709924E3" w14:textId="77777777" w:rsidR="00A03173" w:rsidRPr="00137A47" w:rsidRDefault="00A03173" w:rsidP="00A03173">
      <w:pPr>
        <w:pStyle w:val="Heading3"/>
        <w:numPr>
          <w:ilvl w:val="0"/>
          <w:numId w:val="0"/>
        </w:numPr>
        <w:ind w:left="720" w:hanging="720"/>
        <w:rPr>
          <w:color w:val="auto"/>
        </w:rPr>
      </w:pPr>
      <w:r w:rsidRPr="002D1FA9">
        <w:rPr>
          <w:color w:val="auto"/>
        </w:rPr>
        <w:t>Theme 3: Food waste</w:t>
      </w:r>
      <w:r w:rsidRPr="00137A47">
        <w:rPr>
          <w:color w:val="auto"/>
        </w:rPr>
        <w:t xml:space="preserve"> and loss</w:t>
      </w:r>
    </w:p>
    <w:p w14:paraId="3E290842" w14:textId="77777777" w:rsidR="00A03173" w:rsidRPr="00137A47" w:rsidRDefault="00A03173" w:rsidP="00B66868">
      <w:pPr>
        <w:pStyle w:val="ListBullet"/>
      </w:pPr>
      <w:r>
        <w:t xml:space="preserve">Taking </w:t>
      </w:r>
      <w:r w:rsidRPr="00137A47">
        <w:t>into</w:t>
      </w:r>
      <w:r>
        <w:t xml:space="preserve"> account the diversity of stakeholders and </w:t>
      </w:r>
      <w:r w:rsidRPr="00137A47">
        <w:t xml:space="preserve">an integrated </w:t>
      </w:r>
      <w:r>
        <w:t>whole-</w:t>
      </w:r>
      <w:r w:rsidRPr="00137A47">
        <w:t>supply</w:t>
      </w:r>
      <w:r>
        <w:t>-</w:t>
      </w:r>
      <w:r w:rsidRPr="00137A47">
        <w:t>chain approach</w:t>
      </w:r>
    </w:p>
    <w:p w14:paraId="472EA61D" w14:textId="77777777" w:rsidR="00A03173" w:rsidRPr="00137A47" w:rsidRDefault="00A03173" w:rsidP="00B66868">
      <w:pPr>
        <w:pStyle w:val="ListBullet"/>
      </w:pPr>
      <w:r>
        <w:t>How to s</w:t>
      </w:r>
      <w:r w:rsidRPr="00137A47">
        <w:t>upport action in produc</w:t>
      </w:r>
      <w:r>
        <w:t>er</w:t>
      </w:r>
      <w:r w:rsidRPr="00137A47">
        <w:t xml:space="preserve"> countries through enhancing scientific and technological capacity</w:t>
      </w:r>
    </w:p>
    <w:p w14:paraId="63A79414" w14:textId="77777777" w:rsidR="00A03173" w:rsidRPr="00137A47" w:rsidRDefault="00A03173" w:rsidP="00B66868">
      <w:pPr>
        <w:pStyle w:val="ListBullet"/>
      </w:pPr>
      <w:r>
        <w:t>F</w:t>
      </w:r>
      <w:r w:rsidRPr="00137A47">
        <w:t>ocus on research for reducing post-harvest losses in developing countries</w:t>
      </w:r>
    </w:p>
    <w:p w14:paraId="2EE8B289" w14:textId="77777777" w:rsidR="00A03173" w:rsidRPr="00137A47" w:rsidRDefault="00A03173" w:rsidP="00B66868">
      <w:pPr>
        <w:pStyle w:val="ListBullet"/>
      </w:pPr>
      <w:r>
        <w:t>O</w:t>
      </w:r>
      <w:r w:rsidRPr="00137A47">
        <w:t xml:space="preserve">pportunities </w:t>
      </w:r>
      <w:r>
        <w:t xml:space="preserve">for productive, profitable, sustainable </w:t>
      </w:r>
      <w:r w:rsidRPr="00137A47">
        <w:t>use</w:t>
      </w:r>
      <w:r>
        <w:t xml:space="preserve"> of food and crop</w:t>
      </w:r>
      <w:r w:rsidRPr="00137A47">
        <w:t xml:space="preserve"> waste</w:t>
      </w:r>
      <w:r>
        <w:t xml:space="preserve"> and residues</w:t>
      </w:r>
    </w:p>
    <w:p w14:paraId="3016017F" w14:textId="77777777" w:rsidR="00A03173" w:rsidRPr="00137A47" w:rsidRDefault="00A03173" w:rsidP="00B66868">
      <w:pPr>
        <w:pStyle w:val="ListBullet"/>
      </w:pPr>
      <w:r w:rsidRPr="00137A47">
        <w:t>Captur</w:t>
      </w:r>
      <w:r>
        <w:t>ing the</w:t>
      </w:r>
      <w:r w:rsidRPr="00137A47">
        <w:t xml:space="preserve"> potential of big data</w:t>
      </w:r>
    </w:p>
    <w:p w14:paraId="574422CD" w14:textId="77777777" w:rsidR="00A03173" w:rsidRPr="00137A47" w:rsidRDefault="00A03173" w:rsidP="00B66868">
      <w:pPr>
        <w:pStyle w:val="ListBullet"/>
      </w:pPr>
      <w:r>
        <w:t xml:space="preserve">Keeping agricultural research up to date with the </w:t>
      </w:r>
      <w:r w:rsidRPr="00137A47">
        <w:t>global, regional and local impacts of climate change, water shortages and other shocks</w:t>
      </w:r>
    </w:p>
    <w:p w14:paraId="6BF7FF1E" w14:textId="77777777" w:rsidR="00A03173" w:rsidRPr="00137A47" w:rsidRDefault="00A03173" w:rsidP="00B66868">
      <w:pPr>
        <w:pStyle w:val="ListBullet"/>
      </w:pPr>
      <w:r w:rsidRPr="00137A47">
        <w:lastRenderedPageBreak/>
        <w:t xml:space="preserve">Research into resistant crop varieties, pest control, better packing and transport, and low-cost storage </w:t>
      </w:r>
      <w:r>
        <w:t>technologies</w:t>
      </w:r>
    </w:p>
    <w:p w14:paraId="24030A47" w14:textId="77777777" w:rsidR="00A03173" w:rsidRPr="00137A47" w:rsidRDefault="00A03173" w:rsidP="00B66868">
      <w:pPr>
        <w:pStyle w:val="ListBullet"/>
      </w:pPr>
      <w:r>
        <w:t>S</w:t>
      </w:r>
      <w:r w:rsidRPr="00137A47">
        <w:t>trategies for tackling consumption waste</w:t>
      </w:r>
    </w:p>
    <w:p w14:paraId="23ADFA52" w14:textId="77777777" w:rsidR="00A03173" w:rsidRPr="00137A47" w:rsidRDefault="00A03173" w:rsidP="00B66868">
      <w:pPr>
        <w:pStyle w:val="ListBullet"/>
      </w:pPr>
      <w:r>
        <w:t>C</w:t>
      </w:r>
      <w:r w:rsidRPr="00137A47">
        <w:t>onsumer behavio</w:t>
      </w:r>
      <w:r>
        <w:t>u</w:t>
      </w:r>
      <w:r w:rsidRPr="00137A47">
        <w:t xml:space="preserve">r </w:t>
      </w:r>
      <w:r>
        <w:t xml:space="preserve">– making </w:t>
      </w:r>
      <w:r w:rsidRPr="00137A47">
        <w:t>reduction of food waste appealing</w:t>
      </w:r>
    </w:p>
    <w:p w14:paraId="6468DBED" w14:textId="77777777" w:rsidR="00A03173" w:rsidRPr="00137A47" w:rsidRDefault="00A03173" w:rsidP="00B66868">
      <w:pPr>
        <w:pStyle w:val="ListBullet"/>
      </w:pPr>
      <w:r w:rsidRPr="00137A47">
        <w:t>Enabling factors for food re-distribution</w:t>
      </w:r>
    </w:p>
    <w:p w14:paraId="25C9FF85" w14:textId="77777777" w:rsidR="00A03173" w:rsidRPr="00137A47" w:rsidRDefault="00A03173" w:rsidP="00B66868">
      <w:pPr>
        <w:pStyle w:val="ListBullet"/>
      </w:pPr>
      <w:r>
        <w:t>Improving</w:t>
      </w:r>
      <w:r w:rsidRPr="00137A47">
        <w:t xml:space="preserve"> data on food was</w:t>
      </w:r>
      <w:r>
        <w:t>tage.</w:t>
      </w:r>
    </w:p>
    <w:p w14:paraId="515C64C9" w14:textId="77777777" w:rsidR="00A03173" w:rsidRPr="00137A47" w:rsidRDefault="00A03173" w:rsidP="00A03173">
      <w:pPr>
        <w:rPr>
          <w:highlight w:val="yellow"/>
        </w:rPr>
      </w:pPr>
    </w:p>
    <w:p w14:paraId="60935A32" w14:textId="7466451F" w:rsidR="00A03173" w:rsidRPr="00137A47" w:rsidRDefault="00A03173" w:rsidP="00A03173">
      <w:pPr>
        <w:rPr>
          <w:rFonts w:asciiTheme="majorHAnsi" w:eastAsiaTheme="majorEastAsia" w:hAnsiTheme="majorHAnsi" w:cstheme="majorBidi"/>
          <w:b/>
          <w:bCs/>
          <w:color w:val="263238"/>
          <w:sz w:val="40"/>
          <w:szCs w:val="32"/>
        </w:rPr>
      </w:pPr>
    </w:p>
    <w:p w14:paraId="36DD94DB" w14:textId="77777777" w:rsidR="00EC6DCF" w:rsidRDefault="00EC6DCF">
      <w:pPr>
        <w:spacing w:after="0" w:line="240" w:lineRule="auto"/>
        <w:ind w:right="0"/>
        <w:rPr>
          <w:rFonts w:asciiTheme="majorHAnsi" w:eastAsiaTheme="majorEastAsia" w:hAnsiTheme="majorHAnsi" w:cstheme="majorBidi"/>
          <w:b/>
          <w:bCs/>
          <w:color w:val="263238"/>
          <w:sz w:val="40"/>
          <w:szCs w:val="32"/>
        </w:rPr>
      </w:pPr>
      <w:r>
        <w:br w:type="page"/>
      </w:r>
    </w:p>
    <w:p w14:paraId="5156AA15" w14:textId="521AD192" w:rsidR="00577D11" w:rsidRDefault="00854BE9" w:rsidP="00577D11">
      <w:pPr>
        <w:pStyle w:val="Heading1"/>
        <w:numPr>
          <w:ilvl w:val="0"/>
          <w:numId w:val="5"/>
        </w:numPr>
      </w:pPr>
      <w:bookmarkStart w:id="7" w:name="_Toc529445416"/>
      <w:bookmarkStart w:id="8" w:name="_Toc529445576"/>
      <w:bookmarkStart w:id="9" w:name="_Toc529445417"/>
      <w:bookmarkStart w:id="10" w:name="_Toc529445577"/>
      <w:bookmarkStart w:id="11" w:name="_Toc529445418"/>
      <w:bookmarkStart w:id="12" w:name="_Toc529445578"/>
      <w:bookmarkStart w:id="13" w:name="_Toc529445419"/>
      <w:bookmarkStart w:id="14" w:name="_Toc529445579"/>
      <w:bookmarkStart w:id="15" w:name="_Toc529445420"/>
      <w:bookmarkStart w:id="16" w:name="_Toc529445580"/>
      <w:bookmarkStart w:id="17" w:name="_Toc529445456"/>
      <w:bookmarkStart w:id="18" w:name="_Toc529445616"/>
      <w:bookmarkStart w:id="19" w:name="_Toc529445457"/>
      <w:bookmarkStart w:id="20" w:name="_Toc529445617"/>
      <w:bookmarkStart w:id="21" w:name="_Toc529445458"/>
      <w:bookmarkStart w:id="22" w:name="_Toc529445618"/>
      <w:bookmarkStart w:id="23" w:name="_Toc529445459"/>
      <w:bookmarkStart w:id="24" w:name="_Toc529445619"/>
      <w:bookmarkStart w:id="25" w:name="_Toc529445460"/>
      <w:bookmarkStart w:id="26" w:name="_Toc529445620"/>
      <w:bookmarkStart w:id="27" w:name="_Toc529445461"/>
      <w:bookmarkStart w:id="28" w:name="_Toc529445621"/>
      <w:bookmarkStart w:id="29" w:name="_Toc529445462"/>
      <w:bookmarkStart w:id="30" w:name="_Toc529445622"/>
      <w:bookmarkStart w:id="31" w:name="_Toc529445463"/>
      <w:bookmarkStart w:id="32" w:name="_Toc529445623"/>
      <w:bookmarkStart w:id="33" w:name="_Toc529445464"/>
      <w:bookmarkStart w:id="34" w:name="_Toc529445624"/>
      <w:bookmarkStart w:id="35" w:name="_Toc529445465"/>
      <w:bookmarkStart w:id="36" w:name="_Toc529445625"/>
      <w:bookmarkStart w:id="37" w:name="_Toc529445466"/>
      <w:bookmarkStart w:id="38" w:name="_Toc529445626"/>
      <w:bookmarkStart w:id="39" w:name="_Toc529445467"/>
      <w:bookmarkStart w:id="40" w:name="_Toc529445627"/>
      <w:bookmarkStart w:id="41" w:name="_Toc529445468"/>
      <w:bookmarkStart w:id="42" w:name="_Toc529445628"/>
      <w:bookmarkStart w:id="43" w:name="_Toc529445469"/>
      <w:bookmarkStart w:id="44" w:name="_Toc529445629"/>
      <w:bookmarkStart w:id="45" w:name="_Toc529445470"/>
      <w:bookmarkStart w:id="46" w:name="_Toc529445630"/>
      <w:bookmarkStart w:id="47" w:name="_Toc529445471"/>
      <w:bookmarkStart w:id="48" w:name="_Toc529445631"/>
      <w:bookmarkStart w:id="49" w:name="_Toc529445472"/>
      <w:bookmarkStart w:id="50" w:name="_Toc529445632"/>
      <w:bookmarkStart w:id="51" w:name="_Toc529445473"/>
      <w:bookmarkStart w:id="52" w:name="_Toc529445633"/>
      <w:bookmarkStart w:id="53" w:name="_Toc529445474"/>
      <w:bookmarkStart w:id="54" w:name="_Toc529445634"/>
      <w:bookmarkStart w:id="55" w:name="_Toc529445475"/>
      <w:bookmarkStart w:id="56" w:name="_Toc529445635"/>
      <w:bookmarkStart w:id="57" w:name="_Toc529445476"/>
      <w:bookmarkStart w:id="58" w:name="_Toc529445636"/>
      <w:bookmarkStart w:id="59" w:name="_Toc529445477"/>
      <w:bookmarkStart w:id="60" w:name="_Toc529445637"/>
      <w:bookmarkStart w:id="61" w:name="_Toc529445478"/>
      <w:bookmarkStart w:id="62" w:name="_Toc529445638"/>
      <w:bookmarkStart w:id="63" w:name="_Toc529445479"/>
      <w:bookmarkStart w:id="64" w:name="_Toc529445639"/>
      <w:bookmarkStart w:id="65" w:name="_Toc529445480"/>
      <w:bookmarkStart w:id="66" w:name="_Toc529445640"/>
      <w:bookmarkStart w:id="67" w:name="_Toc529445481"/>
      <w:bookmarkStart w:id="68" w:name="_Toc529445641"/>
      <w:bookmarkStart w:id="69" w:name="_Toc529445482"/>
      <w:bookmarkStart w:id="70" w:name="_Toc529445642"/>
      <w:bookmarkStart w:id="71" w:name="_Toc529445483"/>
      <w:bookmarkStart w:id="72" w:name="_Toc529445643"/>
      <w:bookmarkStart w:id="73" w:name="_Toc529445484"/>
      <w:bookmarkStart w:id="74" w:name="_Toc529445644"/>
      <w:bookmarkStart w:id="75" w:name="_Toc529445485"/>
      <w:bookmarkStart w:id="76" w:name="_Toc529445645"/>
      <w:bookmarkStart w:id="77" w:name="_Toc529445486"/>
      <w:bookmarkStart w:id="78" w:name="_Toc529445646"/>
      <w:bookmarkStart w:id="79" w:name="_Toc529445487"/>
      <w:bookmarkStart w:id="80" w:name="_Toc529445647"/>
      <w:bookmarkStart w:id="81" w:name="_Toc529445488"/>
      <w:bookmarkStart w:id="82" w:name="_Toc529445648"/>
      <w:bookmarkStart w:id="83" w:name="_Toc529445489"/>
      <w:bookmarkStart w:id="84" w:name="_Toc529445649"/>
      <w:bookmarkStart w:id="85" w:name="_Toc529445490"/>
      <w:bookmarkStart w:id="86" w:name="_Toc529445650"/>
      <w:bookmarkStart w:id="87" w:name="_Toc529445491"/>
      <w:bookmarkStart w:id="88" w:name="_Toc529445651"/>
      <w:bookmarkStart w:id="89" w:name="_Toc529445492"/>
      <w:bookmarkStart w:id="90" w:name="_Toc529445652"/>
      <w:bookmarkStart w:id="91" w:name="_Toc529445493"/>
      <w:bookmarkStart w:id="92" w:name="_Toc529445653"/>
      <w:bookmarkStart w:id="93" w:name="_Toc529445494"/>
      <w:bookmarkStart w:id="94" w:name="_Toc529445654"/>
      <w:bookmarkStart w:id="95" w:name="_Toc529445495"/>
      <w:bookmarkStart w:id="96" w:name="_Toc529445655"/>
      <w:bookmarkStart w:id="97" w:name="_Toc529445496"/>
      <w:bookmarkStart w:id="98" w:name="_Toc529445656"/>
      <w:bookmarkStart w:id="99" w:name="_Toc529445497"/>
      <w:bookmarkStart w:id="100" w:name="_Toc529445657"/>
      <w:bookmarkStart w:id="101" w:name="_Toc529445498"/>
      <w:bookmarkStart w:id="102" w:name="_Toc529445658"/>
      <w:bookmarkStart w:id="103" w:name="_Toc529445499"/>
      <w:bookmarkStart w:id="104" w:name="_Toc529445659"/>
      <w:bookmarkStart w:id="105" w:name="_Toc529445500"/>
      <w:bookmarkStart w:id="106" w:name="_Toc529445660"/>
      <w:bookmarkStart w:id="107" w:name="_Toc529445501"/>
      <w:bookmarkStart w:id="108" w:name="_Toc529445661"/>
      <w:bookmarkStart w:id="109" w:name="_Toc529445502"/>
      <w:bookmarkStart w:id="110" w:name="_Toc529445662"/>
      <w:bookmarkStart w:id="111" w:name="_Toc529445503"/>
      <w:bookmarkStart w:id="112" w:name="_Toc529445663"/>
      <w:bookmarkStart w:id="113" w:name="_Toc529445664"/>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C11F51">
        <w:lastRenderedPageBreak/>
        <w:t>Introduction</w:t>
      </w:r>
      <w:bookmarkEnd w:id="113"/>
    </w:p>
    <w:p w14:paraId="6E526B89" w14:textId="18CDFD68" w:rsidR="00171737" w:rsidRDefault="00171737" w:rsidP="00B66868">
      <w:r>
        <w:t>This</w:t>
      </w:r>
      <w:r w:rsidRPr="00C73915">
        <w:t xml:space="preserve"> </w:t>
      </w:r>
      <w:r w:rsidR="00354E68">
        <w:t>study</w:t>
      </w:r>
      <w:r>
        <w:t xml:space="preserve"> forms part of the project </w:t>
      </w:r>
      <w:proofErr w:type="spellStart"/>
      <w:r>
        <w:t>Formas</w:t>
      </w:r>
      <w:proofErr w:type="spellEnd"/>
      <w:r>
        <w:t xml:space="preserve"> Agenda 2030, which aim</w:t>
      </w:r>
      <w:r w:rsidR="00C6598A">
        <w:t>ed</w:t>
      </w:r>
      <w:r>
        <w:t xml:space="preserve"> to identify research needs related to the 17 Sustainable Development Goals (SDGs) and to explore options for making structural changes in research policy and funding</w:t>
      </w:r>
      <w:r w:rsidR="00354E68">
        <w:t xml:space="preserve"> in order</w:t>
      </w:r>
      <w:r>
        <w:t xml:space="preserve"> to foster </w:t>
      </w:r>
      <w:r w:rsidR="00354E68">
        <w:t xml:space="preserve">further </w:t>
      </w:r>
      <w:r>
        <w:t xml:space="preserve">progress </w:t>
      </w:r>
      <w:r w:rsidR="00986CD0">
        <w:t xml:space="preserve">towards </w:t>
      </w:r>
      <w:r>
        <w:t>the SDGs. The project involve</w:t>
      </w:r>
      <w:r w:rsidR="00B2120D">
        <w:t>d</w:t>
      </w:r>
      <w:r>
        <w:t xml:space="preserve"> literature reviews and exploratory workshops focusing on three SDGs as examples: SDG 12</w:t>
      </w:r>
      <w:r w:rsidR="007610C8">
        <w:t>:</w:t>
      </w:r>
      <w:r w:rsidR="007610C8" w:rsidDel="007610C8">
        <w:t xml:space="preserve"> </w:t>
      </w:r>
      <w:r>
        <w:t xml:space="preserve">Responsible </w:t>
      </w:r>
      <w:r w:rsidR="007610C8">
        <w:t>C</w:t>
      </w:r>
      <w:r>
        <w:t xml:space="preserve">onsumption and </w:t>
      </w:r>
      <w:r w:rsidR="007610C8">
        <w:t>P</w:t>
      </w:r>
      <w:r>
        <w:t>roduction, SDG 14</w:t>
      </w:r>
      <w:r w:rsidR="007610C8">
        <w:t>:</w:t>
      </w:r>
      <w:r>
        <w:t xml:space="preserve"> Life </w:t>
      </w:r>
      <w:r w:rsidR="007610C8">
        <w:t>B</w:t>
      </w:r>
      <w:r>
        <w:t xml:space="preserve">elow </w:t>
      </w:r>
      <w:r w:rsidR="007610C8">
        <w:t>W</w:t>
      </w:r>
      <w:r>
        <w:t>ater and SDG 17</w:t>
      </w:r>
      <w:r w:rsidR="007610C8">
        <w:t>:</w:t>
      </w:r>
      <w:r>
        <w:t xml:space="preserve"> Partnerships for the </w:t>
      </w:r>
      <w:r w:rsidR="007610C8">
        <w:t>G</w:t>
      </w:r>
      <w:r>
        <w:t>oals.</w:t>
      </w:r>
    </w:p>
    <w:p w14:paraId="6AF44FF7" w14:textId="0026FD13" w:rsidR="00171737" w:rsidRDefault="00986CD0" w:rsidP="00B66868">
      <w:r>
        <w:t>Based on a literature review and workshop discussions, this study</w:t>
      </w:r>
      <w:r w:rsidR="00462C02">
        <w:t xml:space="preserve"> identifies research needs related to </w:t>
      </w:r>
      <w:r w:rsidR="00C811D3">
        <w:t xml:space="preserve">four </w:t>
      </w:r>
      <w:r w:rsidR="00462C02">
        <w:t xml:space="preserve">targets under </w:t>
      </w:r>
      <w:r w:rsidR="00171737">
        <w:t xml:space="preserve">SDG </w:t>
      </w:r>
      <w:r w:rsidR="007A561F">
        <w:t>1</w:t>
      </w:r>
      <w:r w:rsidR="00462C02">
        <w:t>2, along with a target from SDG 8 that is closely related (see table 1)</w:t>
      </w:r>
      <w:r w:rsidR="00171737" w:rsidRPr="00250269">
        <w:t>.</w:t>
      </w:r>
      <w:r w:rsidR="00C811D3">
        <w:t xml:space="preserve"> The reasons for selecting these targets are set out below. The study</w:t>
      </w:r>
      <w:r w:rsidR="00171737" w:rsidRPr="00250269">
        <w:t xml:space="preserve"> focuses on </w:t>
      </w:r>
      <w:r w:rsidR="00462C02" w:rsidRPr="00D7113E">
        <w:t xml:space="preserve">needs related to </w:t>
      </w:r>
      <w:r w:rsidR="007A561F" w:rsidRPr="00D7113E">
        <w:t>three</w:t>
      </w:r>
      <w:r w:rsidR="00171737" w:rsidRPr="00D7113E">
        <w:t xml:space="preserve"> themes</w:t>
      </w:r>
      <w:r w:rsidR="00462C02" w:rsidRPr="00D7113E">
        <w:t xml:space="preserve">, which </w:t>
      </w:r>
      <w:r w:rsidR="002731FA" w:rsidRPr="00D7113E">
        <w:t>are</w:t>
      </w:r>
      <w:r w:rsidR="00171737" w:rsidRPr="00D7113E">
        <w:t xml:space="preserve"> based on the </w:t>
      </w:r>
      <w:r w:rsidR="00462C02" w:rsidRPr="00D7113E">
        <w:t>studied targets</w:t>
      </w:r>
      <w:r w:rsidR="00250269" w:rsidRPr="00D7113E">
        <w:t xml:space="preserve"> and </w:t>
      </w:r>
      <w:r w:rsidR="00462C02" w:rsidRPr="00D7113E">
        <w:t xml:space="preserve">relevant </w:t>
      </w:r>
      <w:r w:rsidR="00250269" w:rsidRPr="00D7113E">
        <w:t>to the Swedish context</w:t>
      </w:r>
      <w:r w:rsidR="00171737" w:rsidRPr="00D7113E">
        <w:t xml:space="preserve">: </w:t>
      </w:r>
      <w:r w:rsidR="00250269" w:rsidRPr="00D7113E">
        <w:t xml:space="preserve">cross-cutting </w:t>
      </w:r>
      <w:r w:rsidR="002731FA" w:rsidRPr="00B66868">
        <w:t>issues</w:t>
      </w:r>
      <w:r w:rsidR="00EE3BB5" w:rsidRPr="00B66868">
        <w:t xml:space="preserve"> for SDG 12</w:t>
      </w:r>
      <w:r w:rsidR="00250269" w:rsidRPr="00D7113E">
        <w:t>, natural resource management, and food waste and loss</w:t>
      </w:r>
      <w:r w:rsidR="00171737" w:rsidRPr="00D7113E">
        <w:t>.</w:t>
      </w:r>
      <w:r w:rsidR="00171737">
        <w:t xml:space="preserve"> </w:t>
      </w:r>
    </w:p>
    <w:p w14:paraId="764EB297" w14:textId="64ADEE95" w:rsidR="00171737" w:rsidRDefault="00462C02">
      <w:r>
        <w:t xml:space="preserve">The research needs identified </w:t>
      </w:r>
      <w:r w:rsidR="00986CD0">
        <w:t>are related to two</w:t>
      </w:r>
      <w:r w:rsidR="00C811D3">
        <w:t xml:space="preserve"> functions: characterising the challenges</w:t>
      </w:r>
      <w:r w:rsidR="00986CD0">
        <w:t xml:space="preserve"> of meeting the </w:t>
      </w:r>
      <w:proofErr w:type="gramStart"/>
      <w:r w:rsidR="00986CD0">
        <w:t>targets,</w:t>
      </w:r>
      <w:r w:rsidR="00C811D3">
        <w:t xml:space="preserve"> and</w:t>
      </w:r>
      <w:proofErr w:type="gramEnd"/>
      <w:r w:rsidR="00C811D3">
        <w:t xml:space="preserve"> providing solutions. These are two of the</w:t>
      </w:r>
      <w:r w:rsidR="00986CD0">
        <w:t xml:space="preserve"> three</w:t>
      </w:r>
      <w:r w:rsidR="00C811D3">
        <w:t xml:space="preserve"> roles for </w:t>
      </w:r>
      <w:r w:rsidR="00C811D3" w:rsidRPr="00DB3104">
        <w:t>science, technology and innovation</w:t>
      </w:r>
      <w:r w:rsidR="00C811D3">
        <w:t xml:space="preserve"> in implementing the SDGs </w:t>
      </w:r>
      <w:r w:rsidR="00C811D3" w:rsidRPr="00DB3104">
        <w:t xml:space="preserve">defined by Nilsson </w:t>
      </w:r>
      <w:r w:rsidR="00986CD0">
        <w:fldChar w:fldCharType="begin"/>
      </w:r>
      <w:r w:rsidR="00C6598A">
        <w:instrText xml:space="preserve"> ADDIN ZOTERO_ITEM CSL_CITATION {"citationID":"PejzfcAR","properties":{"formattedCitation":"(2016)","plainCitation":"(2016)","noteIndex":0},"citationItems":[{"id":40153,"uris":["http://zotero.org/groups/1079892/items/5UTMX6J5"],"uri":["http://zotero.org/groups/1079892/items/5UTMX6J5"],"itemData":{"id":40153,"type":"report","title":"Forskningens roll för att förverkliga den nya hållbarhetsagendan","publisher":"Vetenskapliga Rådet för Hållbar Utveckling (VRHU)","URL":"https://www.sei.org/mediamanager/documents/Publications/SEI-2016-Paper-MansNilsson-ForskningensRoll-VetenskapligaRadet-20160304.pdf","author":[{"family":"Nilsson","given":"M."}],"issued":{"date-parts":[["2016"]]}},"suppress-author":true}],"schema":"https://github.com/citation-style-language/schema/raw/master/csl-citation.json"} </w:instrText>
      </w:r>
      <w:r w:rsidR="00986CD0">
        <w:fldChar w:fldCharType="separate"/>
      </w:r>
      <w:r w:rsidR="00C6598A">
        <w:rPr>
          <w:noProof/>
        </w:rPr>
        <w:t>(2016)</w:t>
      </w:r>
      <w:r w:rsidR="00986CD0">
        <w:fldChar w:fldCharType="end"/>
      </w:r>
      <w:r w:rsidR="00C811D3">
        <w:t>. Research needs relating to the third proposed role, s</w:t>
      </w:r>
      <w:r w:rsidR="00171737" w:rsidRPr="00DB3104">
        <w:t>trengthening public institutions and society</w:t>
      </w:r>
      <w:r w:rsidR="00C811D3">
        <w:t xml:space="preserve">, are discussed in more depth in the main report </w:t>
      </w:r>
      <w:r w:rsidR="00C6598A">
        <w:fldChar w:fldCharType="begin"/>
      </w:r>
      <w:r w:rsidR="00C6598A">
        <w:instrText xml:space="preserve"> ADDIN ZOTERO_ITEM CSL_CITATION {"citationID":"1n3fBwBf","properties":{"formattedCitation":"(Persson et al. 2018, in Swedish)","plainCitation":"(Persson et al. 2018, in Swedish)","noteIndex":0},"citationItems":[{"id":45489,"uris":["http://zotero.org/groups/1745328/items/5S4RATPN"],"uri":["http://zotero.org/groups/1745328/items/5S4RATPN"],"itemData":{"id":45489,"type":"report","title":"Forskning för Agenda 2030 [Research for Agenda 2030]","publisher":"Forskningsrådet Formas","publisher-place":"Stockholm","event-place":"Stockholm","URL":"http://www.formas.se/Om-Formas/Formas-Publikationer/Rapporter/Forskning-for-Agenda-2030/","number":"R4:2018","author":[{"family":"Persson","given":"Å"},{"family":"Bell","given":"Linda"},{"family":"Weitz","given":"Nina"},{"family":"Chan","given":"Stefanie"},{"family":"Sturesson","given":"Annie"},{"family":"Sundin","given":"Anneli"}],"issued":{"date-parts":[["2018",10,5]]}},"suffix":", in Swedish"}],"schema":"https://github.com/citation-style-language/schema/raw/master/csl-citation.json"} </w:instrText>
      </w:r>
      <w:r w:rsidR="00C6598A">
        <w:fldChar w:fldCharType="separate"/>
      </w:r>
      <w:r w:rsidR="00C6598A">
        <w:rPr>
          <w:noProof/>
        </w:rPr>
        <w:t>(Persson et al. 2018, in Swedish)</w:t>
      </w:r>
      <w:r w:rsidR="00C6598A">
        <w:fldChar w:fldCharType="end"/>
      </w:r>
      <w:r w:rsidR="00171737" w:rsidRPr="00DB3104">
        <w:t xml:space="preserve">. </w:t>
      </w:r>
    </w:p>
    <w:p w14:paraId="38855B9B" w14:textId="77777777" w:rsidR="00CC73C0" w:rsidRPr="00AE0CE4" w:rsidRDefault="00CC73C0" w:rsidP="00CC73C0">
      <w:r>
        <w:t>SDG</w:t>
      </w:r>
      <w:r w:rsidRPr="00577D11">
        <w:t xml:space="preserve"> 12 </w:t>
      </w:r>
      <w:r>
        <w:t>calls for “responsible consumption and production”. It aims at decoupling economic growth from environmental damage and natural resource exploitation. Its eight targets include implementation of the 10-Year Framework of Programmes on SCP, efficient management and use of natural resources, cutting various types of waste, and responsible management of wastes and chemicals. It also calls for adoption of sustainable practices in companies and in public procurement.</w:t>
      </w:r>
    </w:p>
    <w:p w14:paraId="6F180B51" w14:textId="77777777" w:rsidR="00CC73C0" w:rsidRDefault="00CC73C0" w:rsidP="00CC73C0">
      <w:r>
        <w:t>Consumption and production are essential to the global economy. Anthropogenic harm to the environment and human health is almost entirely the result of production and consumption activities. At the same time, food security, poverty alleviation, medicine, infrastructure, welfare and services all depend on productive activities and the wealth they generate. Thus most, if not all, of the SDGs are thus intricately linked with SDG 12.</w:t>
      </w:r>
    </w:p>
    <w:p w14:paraId="0877239B" w14:textId="5B1720C5" w:rsidR="00CC73C0" w:rsidRDefault="00CC73C0" w:rsidP="00CC73C0">
      <w:r>
        <w:t xml:space="preserve">The total and per capita material footprint of humanity continued to increase between 2000 and 2010. This footprint is unequally distributed, being much higher in OECD countries (UN, 2017), while the environmental and resource impacts related to producing the goods and services consumed may be distributed all over the world, depending on trade links. Thus, addressing unsustainable consumption and production patterns requires a </w:t>
      </w:r>
      <w:r w:rsidRPr="00577D11">
        <w:t>system</w:t>
      </w:r>
      <w:r w:rsidR="00363BE9">
        <w:t>s</w:t>
      </w:r>
      <w:r w:rsidRPr="00577D11">
        <w:t xml:space="preserve"> approach </w:t>
      </w:r>
      <w:r>
        <w:t>supported by</w:t>
      </w:r>
      <w:r w:rsidRPr="00577D11">
        <w:t xml:space="preserve"> cooperation </w:t>
      </w:r>
      <w:r>
        <w:t>between</w:t>
      </w:r>
      <w:r w:rsidRPr="00577D11">
        <w:t xml:space="preserve"> supply chain actors</w:t>
      </w:r>
      <w:r>
        <w:t xml:space="preserve">, awareness-raising and education </w:t>
      </w:r>
      <w:r w:rsidRPr="00577D11">
        <w:fldChar w:fldCharType="begin"/>
      </w:r>
      <w:r>
        <w:instrText xml:space="preserve"> ADDIN ZOTERO_ITEM CSL_CITATION {"citationID":"g5w7n2zv","properties":{"formattedCitation":"(Reisch et al. 2016, p.6)","plainCitation":"(Reisch et al. 2016, p.6)","noteIndex":0},"citationItems":[{"id":37944,"uris":["http://zotero.org/groups/1079892/items/HA9ZJDMD"],"uri":["http://zotero.org/groups/1079892/items/HA9ZJDMD"],"itemData":{"id":37944,"type":"report","title":"Sustainable Consumption: Research Challenges","publisher":"Mistra","author":[{"family":"Reisch","given":"Lucia A."},{"family":"Cohen","given":"Maurie J."},{"family":"Thøgersen","given":"John B."},{"family":"Tukker","given":"Arnold"},{"family":"Krause","given":"Kathrin"}],"issued":{"date-parts":[["2016",4]]}},"locator":"6","label":"page"}],"schema":"https://github.com/citation-style-language/schema/raw/master/csl-citation.json"} </w:instrText>
      </w:r>
      <w:r w:rsidRPr="00577D11">
        <w:fldChar w:fldCharType="separate"/>
      </w:r>
      <w:r>
        <w:t>(Reisch et al. 2016, p.6)</w:t>
      </w:r>
      <w:r w:rsidRPr="00577D11">
        <w:fldChar w:fldCharType="end"/>
      </w:r>
      <w:r w:rsidRPr="00577D11">
        <w:t>.</w:t>
      </w:r>
      <w:r w:rsidR="00B66868">
        <w:t xml:space="preserve"> </w:t>
      </w:r>
    </w:p>
    <w:p w14:paraId="1858B150" w14:textId="77777777" w:rsidR="003B3876" w:rsidRDefault="00CC73C0" w:rsidP="00CC73C0">
      <w:r>
        <w:rPr>
          <w:lang w:val="en-US"/>
        </w:rPr>
        <w:t>A s</w:t>
      </w:r>
      <w:proofErr w:type="spellStart"/>
      <w:r>
        <w:t>ustainable</w:t>
      </w:r>
      <w:proofErr w:type="spellEnd"/>
      <w:r>
        <w:t xml:space="preserve"> consumption policy agenda has emerged gradually at the international level to support national and regional activities, through Agenda 21 (from the 1992 Rio Summit), the UNEP-led Marrakech process (2003) and the 10-Year Framework of Programmes on </w:t>
      </w:r>
    </w:p>
    <w:p w14:paraId="5D9DAA7A" w14:textId="6B5433EB" w:rsidR="00CC73C0" w:rsidRDefault="000D3B4C" w:rsidP="00CC73C0">
      <w:pPr>
        <w:rPr>
          <w:lang w:val="en-US"/>
        </w:rPr>
      </w:pPr>
      <w:r>
        <w:rPr>
          <w:noProof/>
        </w:rPr>
        <w:lastRenderedPageBreak/>
        <mc:AlternateContent>
          <mc:Choice Requires="wps">
            <w:drawing>
              <wp:anchor distT="0" distB="0" distL="114300" distR="114300" simplePos="0" relativeHeight="251659264" behindDoc="0" locked="0" layoutInCell="1" allowOverlap="1" wp14:anchorId="1FD29925" wp14:editId="539619C4">
                <wp:simplePos x="0" y="0"/>
                <wp:positionH relativeFrom="column">
                  <wp:posOffset>-5080</wp:posOffset>
                </wp:positionH>
                <wp:positionV relativeFrom="paragraph">
                  <wp:posOffset>5715</wp:posOffset>
                </wp:positionV>
                <wp:extent cx="5509260" cy="7797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509260" cy="7797800"/>
                        </a:xfrm>
                        <a:prstGeom prst="rect">
                          <a:avLst/>
                        </a:prstGeom>
                        <a:noFill/>
                        <a:ln w="6350">
                          <a:noFill/>
                        </a:ln>
                      </wps:spPr>
                      <wps:txbx>
                        <w:txbxContent>
                          <w:p w14:paraId="3FB9749B" w14:textId="39C00320" w:rsidR="00A84A3F" w:rsidRDefault="00A84A3F" w:rsidP="00B66868">
                            <w:pPr>
                              <w:pStyle w:val="Caption"/>
                            </w:pPr>
                            <w:r>
                              <w:t>Table 1. SDG 12 targets, and those covered in this study (bold)</w:t>
                            </w:r>
                          </w:p>
                          <w:tbl>
                            <w:tblPr>
                              <w:tblStyle w:val="TableGrid"/>
                              <w:tblW w:w="0" w:type="auto"/>
                              <w:tblCellMar>
                                <w:right w:w="0" w:type="dxa"/>
                              </w:tblCellMar>
                              <w:tblLook w:val="04A0" w:firstRow="1" w:lastRow="0" w:firstColumn="1" w:lastColumn="0" w:noHBand="0" w:noVBand="1"/>
                            </w:tblPr>
                            <w:tblGrid>
                              <w:gridCol w:w="832"/>
                              <w:gridCol w:w="6398"/>
                            </w:tblGrid>
                            <w:tr w:rsidR="00A84A3F" w:rsidRPr="00137A47" w14:paraId="50C6870D" w14:textId="77777777" w:rsidTr="00B66868">
                              <w:trPr>
                                <w:cnfStyle w:val="100000000000" w:firstRow="1" w:lastRow="0" w:firstColumn="0" w:lastColumn="0" w:oddVBand="0" w:evenVBand="0" w:oddHBand="0" w:evenHBand="0" w:firstRowFirstColumn="0" w:firstRowLastColumn="0" w:lastRowFirstColumn="0" w:lastRowLastColumn="0"/>
                              </w:trPr>
                              <w:tc>
                                <w:tcPr>
                                  <w:tcW w:w="7230" w:type="dxa"/>
                                  <w:gridSpan w:val="2"/>
                                  <w:tcMar>
                                    <w:bottom w:w="85" w:type="dxa"/>
                                  </w:tcMar>
                                  <w:vAlign w:val="top"/>
                                </w:tcPr>
                                <w:p w14:paraId="698FE80F" w14:textId="0EAF54E9" w:rsidR="00A84A3F" w:rsidRPr="00137A47" w:rsidRDefault="00A84A3F" w:rsidP="00B66868">
                                  <w:pPr>
                                    <w:pStyle w:val="TableFigureTitle"/>
                                    <w:spacing w:after="0"/>
                                    <w:rPr>
                                      <w:color w:val="auto"/>
                                      <w:sz w:val="24"/>
                                    </w:rPr>
                                  </w:pPr>
                                  <w:r w:rsidRPr="00137A47">
                                    <w:t>SDG 12</w:t>
                                  </w:r>
                                  <w:r>
                                    <w:t>:</w:t>
                                  </w:r>
                                  <w:r w:rsidRPr="00137A47">
                                    <w:t xml:space="preserve"> Ensure sustainable consumption and production patterns</w:t>
                                  </w:r>
                                </w:p>
                              </w:tc>
                            </w:tr>
                            <w:tr w:rsidR="00A84A3F" w:rsidRPr="00137A47" w14:paraId="0C4AD851" w14:textId="77777777" w:rsidTr="00B66868">
                              <w:tc>
                                <w:tcPr>
                                  <w:tcW w:w="0" w:type="auto"/>
                                  <w:tcMar>
                                    <w:bottom w:w="85" w:type="dxa"/>
                                  </w:tcMar>
                                  <w:vAlign w:val="top"/>
                                </w:tcPr>
                                <w:p w14:paraId="6B37E45F" w14:textId="77777777" w:rsidR="00A84A3F" w:rsidRPr="00137A47" w:rsidRDefault="00A84A3F" w:rsidP="00B66868">
                                  <w:pPr>
                                    <w:spacing w:after="0"/>
                                    <w:rPr>
                                      <w:sz w:val="18"/>
                                    </w:rPr>
                                  </w:pPr>
                                  <w:r w:rsidRPr="00137A47">
                                    <w:rPr>
                                      <w:sz w:val="18"/>
                                    </w:rPr>
                                    <w:t xml:space="preserve">12.1 </w:t>
                                  </w:r>
                                </w:p>
                              </w:tc>
                              <w:tc>
                                <w:tcPr>
                                  <w:tcW w:w="5500" w:type="dxa"/>
                                  <w:tcMar>
                                    <w:bottom w:w="85" w:type="dxa"/>
                                  </w:tcMar>
                                  <w:vAlign w:val="top"/>
                                </w:tcPr>
                                <w:p w14:paraId="5A410ADE" w14:textId="77777777" w:rsidR="00A84A3F" w:rsidRPr="00137A47" w:rsidRDefault="00A84A3F" w:rsidP="00B66868">
                                  <w:pPr>
                                    <w:spacing w:after="0"/>
                                    <w:rPr>
                                      <w:sz w:val="18"/>
                                    </w:rPr>
                                  </w:pPr>
                                  <w:r w:rsidRPr="00137A47">
                                    <w:rPr>
                                      <w:sz w:val="18"/>
                                    </w:rPr>
                                    <w:t xml:space="preserve">Implement the 10-year framework of programmes on sustainable consumption and production, all countries taking action, with developed countries taking the lead, taking into account the development and capabilities of developing countries </w:t>
                                  </w:r>
                                </w:p>
                              </w:tc>
                            </w:tr>
                            <w:tr w:rsidR="00A84A3F" w:rsidRPr="00137A47" w14:paraId="15D74686" w14:textId="77777777" w:rsidTr="00B66868">
                              <w:trPr>
                                <w:trHeight w:val="248"/>
                              </w:trPr>
                              <w:tc>
                                <w:tcPr>
                                  <w:tcW w:w="0" w:type="auto"/>
                                  <w:tcMar>
                                    <w:bottom w:w="85" w:type="dxa"/>
                                  </w:tcMar>
                                  <w:vAlign w:val="top"/>
                                </w:tcPr>
                                <w:p w14:paraId="2E5963F5" w14:textId="77777777" w:rsidR="00A84A3F" w:rsidRPr="00137A47" w:rsidRDefault="00A84A3F" w:rsidP="00B66868">
                                  <w:pPr>
                                    <w:spacing w:after="0"/>
                                    <w:rPr>
                                      <w:b/>
                                      <w:sz w:val="18"/>
                                    </w:rPr>
                                  </w:pPr>
                                  <w:r w:rsidRPr="00137A47">
                                    <w:rPr>
                                      <w:b/>
                                      <w:sz w:val="18"/>
                                    </w:rPr>
                                    <w:t>12.2</w:t>
                                  </w:r>
                                </w:p>
                              </w:tc>
                              <w:tc>
                                <w:tcPr>
                                  <w:tcW w:w="5500" w:type="dxa"/>
                                  <w:tcMar>
                                    <w:bottom w:w="85" w:type="dxa"/>
                                  </w:tcMar>
                                  <w:vAlign w:val="top"/>
                                </w:tcPr>
                                <w:p w14:paraId="365C8140" w14:textId="77777777" w:rsidR="00A84A3F" w:rsidRPr="00137A47" w:rsidRDefault="00A84A3F" w:rsidP="00B66868">
                                  <w:pPr>
                                    <w:spacing w:after="0"/>
                                    <w:rPr>
                                      <w:b/>
                                      <w:sz w:val="18"/>
                                    </w:rPr>
                                  </w:pPr>
                                  <w:r w:rsidRPr="00137A47">
                                    <w:rPr>
                                      <w:b/>
                                      <w:sz w:val="18"/>
                                    </w:rPr>
                                    <w:t>By 2030, achieve the sustainable management and efficient use of natural resources</w:t>
                                  </w:r>
                                </w:p>
                              </w:tc>
                            </w:tr>
                            <w:tr w:rsidR="00A84A3F" w:rsidRPr="00137A47" w14:paraId="1C3D1593" w14:textId="77777777" w:rsidTr="00B66868">
                              <w:tc>
                                <w:tcPr>
                                  <w:tcW w:w="0" w:type="auto"/>
                                  <w:tcMar>
                                    <w:bottom w:w="85" w:type="dxa"/>
                                  </w:tcMar>
                                  <w:vAlign w:val="top"/>
                                </w:tcPr>
                                <w:p w14:paraId="7EB94716" w14:textId="77777777" w:rsidR="00A84A3F" w:rsidRPr="00137A47" w:rsidRDefault="00A84A3F" w:rsidP="00B66868">
                                  <w:pPr>
                                    <w:spacing w:after="0"/>
                                    <w:rPr>
                                      <w:b/>
                                      <w:sz w:val="18"/>
                                    </w:rPr>
                                  </w:pPr>
                                  <w:r w:rsidRPr="00137A47">
                                    <w:rPr>
                                      <w:b/>
                                      <w:sz w:val="18"/>
                                    </w:rPr>
                                    <w:t>12.3</w:t>
                                  </w:r>
                                </w:p>
                              </w:tc>
                              <w:tc>
                                <w:tcPr>
                                  <w:tcW w:w="5500" w:type="dxa"/>
                                  <w:tcMar>
                                    <w:bottom w:w="85" w:type="dxa"/>
                                  </w:tcMar>
                                  <w:vAlign w:val="top"/>
                                </w:tcPr>
                                <w:p w14:paraId="24E910FA" w14:textId="77777777" w:rsidR="00A84A3F" w:rsidRPr="00137A47" w:rsidRDefault="00A84A3F" w:rsidP="00B66868">
                                  <w:pPr>
                                    <w:spacing w:after="0"/>
                                    <w:rPr>
                                      <w:b/>
                                      <w:sz w:val="18"/>
                                    </w:rPr>
                                  </w:pPr>
                                  <w:r w:rsidRPr="00137A47">
                                    <w:rPr>
                                      <w:b/>
                                      <w:sz w:val="18"/>
                                    </w:rPr>
                                    <w:t xml:space="preserve">12.3 By 2030, halve per capita global food waste at the retail and consumer levels and reduce food losses along production and supply chains, including post-harvest losses </w:t>
                                  </w:r>
                                </w:p>
                              </w:tc>
                            </w:tr>
                            <w:tr w:rsidR="00A84A3F" w:rsidRPr="00137A47" w14:paraId="140F88F8" w14:textId="77777777" w:rsidTr="00B66868">
                              <w:tc>
                                <w:tcPr>
                                  <w:tcW w:w="0" w:type="auto"/>
                                  <w:tcMar>
                                    <w:bottom w:w="85" w:type="dxa"/>
                                  </w:tcMar>
                                  <w:vAlign w:val="top"/>
                                </w:tcPr>
                                <w:p w14:paraId="6E715834" w14:textId="77777777" w:rsidR="00A84A3F" w:rsidRPr="00137A47" w:rsidRDefault="00A84A3F" w:rsidP="00B66868">
                                  <w:pPr>
                                    <w:spacing w:after="0"/>
                                    <w:rPr>
                                      <w:sz w:val="18"/>
                                    </w:rPr>
                                  </w:pPr>
                                  <w:r w:rsidRPr="00137A47">
                                    <w:rPr>
                                      <w:sz w:val="18"/>
                                    </w:rPr>
                                    <w:t>12.4</w:t>
                                  </w:r>
                                </w:p>
                              </w:tc>
                              <w:tc>
                                <w:tcPr>
                                  <w:tcW w:w="5500" w:type="dxa"/>
                                  <w:tcMar>
                                    <w:bottom w:w="85" w:type="dxa"/>
                                  </w:tcMar>
                                  <w:vAlign w:val="top"/>
                                </w:tcPr>
                                <w:p w14:paraId="0D51BEC0" w14:textId="77777777" w:rsidR="00A84A3F" w:rsidRPr="00137A47" w:rsidRDefault="00A84A3F" w:rsidP="00B66868">
                                  <w:pPr>
                                    <w:spacing w:after="0"/>
                                    <w:rPr>
                                      <w:sz w:val="18"/>
                                    </w:rPr>
                                  </w:pPr>
                                  <w:r w:rsidRPr="00137A47">
                                    <w:rPr>
                                      <w:sz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tc>
                            </w:tr>
                            <w:tr w:rsidR="00A84A3F" w:rsidRPr="00137A47" w14:paraId="176EC218" w14:textId="77777777" w:rsidTr="00B66868">
                              <w:tc>
                                <w:tcPr>
                                  <w:tcW w:w="0" w:type="auto"/>
                                  <w:tcMar>
                                    <w:bottom w:w="85" w:type="dxa"/>
                                  </w:tcMar>
                                  <w:vAlign w:val="top"/>
                                </w:tcPr>
                                <w:p w14:paraId="330654EE" w14:textId="77777777" w:rsidR="00A84A3F" w:rsidRPr="00137A47" w:rsidRDefault="00A84A3F" w:rsidP="00B66868">
                                  <w:pPr>
                                    <w:spacing w:after="0"/>
                                    <w:rPr>
                                      <w:sz w:val="18"/>
                                    </w:rPr>
                                  </w:pPr>
                                  <w:r w:rsidRPr="00137A47">
                                    <w:rPr>
                                      <w:sz w:val="18"/>
                                    </w:rPr>
                                    <w:t>12.5</w:t>
                                  </w:r>
                                </w:p>
                              </w:tc>
                              <w:tc>
                                <w:tcPr>
                                  <w:tcW w:w="5500" w:type="dxa"/>
                                  <w:tcMar>
                                    <w:bottom w:w="85" w:type="dxa"/>
                                  </w:tcMar>
                                  <w:vAlign w:val="top"/>
                                </w:tcPr>
                                <w:p w14:paraId="14F50934" w14:textId="77777777" w:rsidR="00A84A3F" w:rsidRPr="00137A47" w:rsidRDefault="00A84A3F" w:rsidP="00B66868">
                                  <w:pPr>
                                    <w:spacing w:after="0"/>
                                    <w:rPr>
                                      <w:sz w:val="18"/>
                                    </w:rPr>
                                  </w:pPr>
                                  <w:r w:rsidRPr="00137A47">
                                    <w:rPr>
                                      <w:sz w:val="18"/>
                                    </w:rPr>
                                    <w:t>By 2030, substantially reduce waste generation through prevention, reduction, recycling and reuse</w:t>
                                  </w:r>
                                </w:p>
                              </w:tc>
                            </w:tr>
                            <w:tr w:rsidR="00A84A3F" w:rsidRPr="00137A47" w14:paraId="0A6128FE" w14:textId="77777777" w:rsidTr="00B66868">
                              <w:tc>
                                <w:tcPr>
                                  <w:tcW w:w="0" w:type="auto"/>
                                  <w:tcMar>
                                    <w:bottom w:w="85" w:type="dxa"/>
                                  </w:tcMar>
                                  <w:vAlign w:val="top"/>
                                </w:tcPr>
                                <w:p w14:paraId="0F18E106" w14:textId="77777777" w:rsidR="00A84A3F" w:rsidRPr="00137A47" w:rsidRDefault="00A84A3F" w:rsidP="00B66868">
                                  <w:pPr>
                                    <w:spacing w:after="0"/>
                                    <w:rPr>
                                      <w:sz w:val="18"/>
                                    </w:rPr>
                                  </w:pPr>
                                  <w:r w:rsidRPr="00137A47">
                                    <w:rPr>
                                      <w:sz w:val="18"/>
                                    </w:rPr>
                                    <w:t>12.6</w:t>
                                  </w:r>
                                </w:p>
                              </w:tc>
                              <w:tc>
                                <w:tcPr>
                                  <w:tcW w:w="5500" w:type="dxa"/>
                                  <w:tcMar>
                                    <w:bottom w:w="85" w:type="dxa"/>
                                  </w:tcMar>
                                  <w:vAlign w:val="top"/>
                                </w:tcPr>
                                <w:p w14:paraId="487D4F89" w14:textId="77777777" w:rsidR="00A84A3F" w:rsidRPr="00137A47" w:rsidRDefault="00A84A3F" w:rsidP="00B66868">
                                  <w:pPr>
                                    <w:spacing w:after="0"/>
                                    <w:rPr>
                                      <w:sz w:val="18"/>
                                    </w:rPr>
                                  </w:pPr>
                                  <w:r w:rsidRPr="00137A47">
                                    <w:rPr>
                                      <w:sz w:val="18"/>
                                    </w:rPr>
                                    <w:t>Encourage companies, especially large and transnational companies, to adopt sustainable practices and to integrate sustainability information into their reporting cycle</w:t>
                                  </w:r>
                                </w:p>
                              </w:tc>
                            </w:tr>
                            <w:tr w:rsidR="00A84A3F" w:rsidRPr="00137A47" w14:paraId="2FD5B9CD" w14:textId="77777777" w:rsidTr="00B66868">
                              <w:tc>
                                <w:tcPr>
                                  <w:tcW w:w="0" w:type="auto"/>
                                  <w:tcMar>
                                    <w:bottom w:w="85" w:type="dxa"/>
                                  </w:tcMar>
                                  <w:vAlign w:val="top"/>
                                </w:tcPr>
                                <w:p w14:paraId="4C6E532B" w14:textId="77777777" w:rsidR="00A84A3F" w:rsidRPr="00137A47" w:rsidRDefault="00A84A3F" w:rsidP="00B66868">
                                  <w:pPr>
                                    <w:spacing w:after="0"/>
                                    <w:rPr>
                                      <w:sz w:val="18"/>
                                    </w:rPr>
                                  </w:pPr>
                                  <w:r w:rsidRPr="00137A47">
                                    <w:rPr>
                                      <w:sz w:val="18"/>
                                    </w:rPr>
                                    <w:t>12.7</w:t>
                                  </w:r>
                                </w:p>
                              </w:tc>
                              <w:tc>
                                <w:tcPr>
                                  <w:tcW w:w="5500" w:type="dxa"/>
                                  <w:tcMar>
                                    <w:bottom w:w="85" w:type="dxa"/>
                                  </w:tcMar>
                                  <w:vAlign w:val="top"/>
                                </w:tcPr>
                                <w:p w14:paraId="3F79699E" w14:textId="77777777" w:rsidR="00A84A3F" w:rsidRPr="00137A47" w:rsidRDefault="00A84A3F" w:rsidP="00B66868">
                                  <w:pPr>
                                    <w:spacing w:after="0"/>
                                    <w:rPr>
                                      <w:sz w:val="18"/>
                                    </w:rPr>
                                  </w:pPr>
                                  <w:r w:rsidRPr="00137A47">
                                    <w:rPr>
                                      <w:sz w:val="18"/>
                                    </w:rPr>
                                    <w:t>Promote public procurement practices that are sustainable, in accordance with national policies and priorities</w:t>
                                  </w:r>
                                </w:p>
                              </w:tc>
                            </w:tr>
                            <w:tr w:rsidR="00A84A3F" w:rsidRPr="00137A47" w14:paraId="5B24F57E" w14:textId="77777777" w:rsidTr="00B66868">
                              <w:tc>
                                <w:tcPr>
                                  <w:tcW w:w="0" w:type="auto"/>
                                  <w:tcMar>
                                    <w:bottom w:w="85" w:type="dxa"/>
                                  </w:tcMar>
                                  <w:vAlign w:val="top"/>
                                </w:tcPr>
                                <w:p w14:paraId="3545BA6D" w14:textId="77777777" w:rsidR="00A84A3F" w:rsidRPr="00137A47" w:rsidRDefault="00A84A3F" w:rsidP="00B66868">
                                  <w:pPr>
                                    <w:spacing w:after="0"/>
                                    <w:rPr>
                                      <w:b/>
                                      <w:sz w:val="18"/>
                                    </w:rPr>
                                  </w:pPr>
                                  <w:r w:rsidRPr="00137A47">
                                    <w:rPr>
                                      <w:b/>
                                      <w:sz w:val="18"/>
                                    </w:rPr>
                                    <w:t>12.8</w:t>
                                  </w:r>
                                </w:p>
                              </w:tc>
                              <w:tc>
                                <w:tcPr>
                                  <w:tcW w:w="5500" w:type="dxa"/>
                                  <w:tcMar>
                                    <w:bottom w:w="85" w:type="dxa"/>
                                  </w:tcMar>
                                  <w:vAlign w:val="top"/>
                                </w:tcPr>
                                <w:p w14:paraId="4F0DAFFA" w14:textId="77777777" w:rsidR="00A84A3F" w:rsidRPr="00137A47" w:rsidRDefault="00A84A3F" w:rsidP="00B66868">
                                  <w:pPr>
                                    <w:spacing w:after="0"/>
                                    <w:rPr>
                                      <w:b/>
                                      <w:sz w:val="18"/>
                                    </w:rPr>
                                  </w:pPr>
                                  <w:r w:rsidRPr="00137A47">
                                    <w:rPr>
                                      <w:b/>
                                      <w:sz w:val="18"/>
                                    </w:rPr>
                                    <w:t>By 2030, ensure that people everywhere have the relevant information and awareness for sustainable development and lifestyles in harmony with nature</w:t>
                                  </w:r>
                                </w:p>
                              </w:tc>
                            </w:tr>
                            <w:tr w:rsidR="00A84A3F" w:rsidRPr="00137A47" w14:paraId="10FF462A" w14:textId="77777777" w:rsidTr="00B66868">
                              <w:tc>
                                <w:tcPr>
                                  <w:tcW w:w="0" w:type="auto"/>
                                  <w:tcMar>
                                    <w:bottom w:w="85" w:type="dxa"/>
                                  </w:tcMar>
                                  <w:vAlign w:val="top"/>
                                </w:tcPr>
                                <w:p w14:paraId="33EABD4A" w14:textId="77777777" w:rsidR="00A84A3F" w:rsidRPr="00137A47" w:rsidRDefault="00A84A3F" w:rsidP="00B66868">
                                  <w:pPr>
                                    <w:spacing w:after="0"/>
                                    <w:rPr>
                                      <w:sz w:val="18"/>
                                    </w:rPr>
                                  </w:pPr>
                                  <w:r w:rsidRPr="00137A47">
                                    <w:rPr>
                                      <w:sz w:val="18"/>
                                    </w:rPr>
                                    <w:t>12.a</w:t>
                                  </w:r>
                                </w:p>
                              </w:tc>
                              <w:tc>
                                <w:tcPr>
                                  <w:tcW w:w="5500" w:type="dxa"/>
                                  <w:tcMar>
                                    <w:bottom w:w="85" w:type="dxa"/>
                                  </w:tcMar>
                                  <w:vAlign w:val="top"/>
                                </w:tcPr>
                                <w:p w14:paraId="4F6C838B" w14:textId="77777777" w:rsidR="00A84A3F" w:rsidRPr="00137A47" w:rsidRDefault="00A84A3F" w:rsidP="00B66868">
                                  <w:pPr>
                                    <w:spacing w:after="0"/>
                                    <w:rPr>
                                      <w:sz w:val="18"/>
                                    </w:rPr>
                                  </w:pPr>
                                  <w:r w:rsidRPr="00137A47">
                                    <w:rPr>
                                      <w:sz w:val="18"/>
                                    </w:rPr>
                                    <w:t>Support developing countries to strengthen their scientific and technological capacity to move towards more sustainable patterns of consumption and production</w:t>
                                  </w:r>
                                </w:p>
                              </w:tc>
                            </w:tr>
                            <w:tr w:rsidR="00A84A3F" w:rsidRPr="00137A47" w14:paraId="6B7E3882" w14:textId="77777777" w:rsidTr="00B66868">
                              <w:tc>
                                <w:tcPr>
                                  <w:tcW w:w="0" w:type="auto"/>
                                  <w:tcMar>
                                    <w:bottom w:w="85" w:type="dxa"/>
                                  </w:tcMar>
                                  <w:vAlign w:val="top"/>
                                </w:tcPr>
                                <w:p w14:paraId="2C33647E" w14:textId="77777777" w:rsidR="00A84A3F" w:rsidRPr="00137A47" w:rsidRDefault="00A84A3F" w:rsidP="00B66868">
                                  <w:pPr>
                                    <w:spacing w:after="0"/>
                                    <w:rPr>
                                      <w:sz w:val="18"/>
                                    </w:rPr>
                                  </w:pPr>
                                  <w:r w:rsidRPr="00137A47">
                                    <w:rPr>
                                      <w:sz w:val="18"/>
                                    </w:rPr>
                                    <w:t>12.b</w:t>
                                  </w:r>
                                </w:p>
                              </w:tc>
                              <w:tc>
                                <w:tcPr>
                                  <w:tcW w:w="5500" w:type="dxa"/>
                                  <w:tcMar>
                                    <w:bottom w:w="85" w:type="dxa"/>
                                  </w:tcMar>
                                  <w:vAlign w:val="top"/>
                                </w:tcPr>
                                <w:p w14:paraId="4AA30832" w14:textId="77777777" w:rsidR="00A84A3F" w:rsidRPr="00137A47" w:rsidRDefault="00A84A3F" w:rsidP="00B66868">
                                  <w:pPr>
                                    <w:spacing w:after="0"/>
                                    <w:rPr>
                                      <w:sz w:val="18"/>
                                    </w:rPr>
                                  </w:pPr>
                                  <w:r w:rsidRPr="00137A47">
                                    <w:rPr>
                                      <w:sz w:val="18"/>
                                    </w:rPr>
                                    <w:t>Develop and implement tools to monitor sustainable development impacts for sustainable tourism that creates jobs and promotes local culture and products</w:t>
                                  </w:r>
                                </w:p>
                              </w:tc>
                            </w:tr>
                            <w:tr w:rsidR="00A84A3F" w:rsidRPr="000C7BCF" w14:paraId="14AEAF16" w14:textId="77777777" w:rsidTr="00B66868">
                              <w:tc>
                                <w:tcPr>
                                  <w:tcW w:w="0" w:type="auto"/>
                                  <w:tcBorders>
                                    <w:bottom w:val="single" w:sz="6" w:space="0" w:color="00D29A" w:themeColor="background2"/>
                                  </w:tcBorders>
                                  <w:tcMar>
                                    <w:bottom w:w="85" w:type="dxa"/>
                                  </w:tcMar>
                                  <w:vAlign w:val="top"/>
                                </w:tcPr>
                                <w:p w14:paraId="644AC4F7" w14:textId="77777777" w:rsidR="00A84A3F" w:rsidRPr="000C7BCF" w:rsidRDefault="00A84A3F" w:rsidP="00B66868">
                                  <w:pPr>
                                    <w:spacing w:after="0"/>
                                    <w:rPr>
                                      <w:b/>
                                      <w:bCs/>
                                      <w:sz w:val="19"/>
                                      <w:szCs w:val="19"/>
                                    </w:rPr>
                                  </w:pPr>
                                  <w:r w:rsidRPr="000C7BCF">
                                    <w:rPr>
                                      <w:b/>
                                      <w:bCs/>
                                      <w:sz w:val="19"/>
                                      <w:szCs w:val="19"/>
                                    </w:rPr>
                                    <w:t>12.c</w:t>
                                  </w:r>
                                </w:p>
                              </w:tc>
                              <w:tc>
                                <w:tcPr>
                                  <w:tcW w:w="5500" w:type="dxa"/>
                                  <w:tcBorders>
                                    <w:bottom w:val="single" w:sz="6" w:space="0" w:color="00D29A" w:themeColor="background2"/>
                                  </w:tcBorders>
                                  <w:tcMar>
                                    <w:bottom w:w="85" w:type="dxa"/>
                                  </w:tcMar>
                                  <w:vAlign w:val="top"/>
                                </w:tcPr>
                                <w:p w14:paraId="23732DBF" w14:textId="77777777" w:rsidR="00A84A3F" w:rsidRPr="000C7BCF" w:rsidRDefault="00A84A3F" w:rsidP="00B66868">
                                  <w:pPr>
                                    <w:spacing w:after="0"/>
                                    <w:rPr>
                                      <w:sz w:val="19"/>
                                      <w:szCs w:val="19"/>
                                    </w:rPr>
                                  </w:pPr>
                                  <w:r w:rsidRPr="000C7BCF">
                                    <w:rPr>
                                      <w:sz w:val="19"/>
                                      <w:szCs w:val="19"/>
                                    </w:rPr>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tc>
                            </w:tr>
                            <w:tr w:rsidR="00A84A3F" w:rsidRPr="000C7BCF" w14:paraId="18926FB2" w14:textId="77777777" w:rsidTr="00B66868">
                              <w:trPr>
                                <w:trHeight w:val="298"/>
                              </w:trPr>
                              <w:tc>
                                <w:tcPr>
                                  <w:tcW w:w="7230" w:type="dxa"/>
                                  <w:gridSpan w:val="2"/>
                                  <w:tcBorders>
                                    <w:top w:val="single" w:sz="6" w:space="0" w:color="00D29A" w:themeColor="background2"/>
                                  </w:tcBorders>
                                  <w:shd w:val="clear" w:color="auto" w:fill="00D29A" w:themeFill="background2"/>
                                  <w:tcMar>
                                    <w:bottom w:w="85" w:type="dxa"/>
                                  </w:tcMar>
                                  <w:vAlign w:val="top"/>
                                </w:tcPr>
                                <w:p w14:paraId="0C7FA966" w14:textId="094C6CCA" w:rsidR="00A84A3F" w:rsidRPr="000C7BCF" w:rsidRDefault="00A84A3F" w:rsidP="00B66868">
                                  <w:pPr>
                                    <w:keepNext/>
                                    <w:keepLines/>
                                    <w:spacing w:after="0"/>
                                    <w:rPr>
                                      <w:b/>
                                      <w:bCs/>
                                      <w:sz w:val="19"/>
                                      <w:szCs w:val="19"/>
                                    </w:rPr>
                                  </w:pPr>
                                  <w:r w:rsidRPr="000C7BCF">
                                    <w:rPr>
                                      <w:b/>
                                      <w:bCs/>
                                      <w:sz w:val="19"/>
                                      <w:szCs w:val="19"/>
                                    </w:rPr>
                                    <w:t xml:space="preserve">SDG </w:t>
                                  </w:r>
                                  <w:r w:rsidRPr="00137A47">
                                    <w:rPr>
                                      <w:b/>
                                      <w:bCs/>
                                      <w:sz w:val="19"/>
                                      <w:szCs w:val="19"/>
                                    </w:rPr>
                                    <w:t>8</w:t>
                                  </w:r>
                                  <w:r>
                                    <w:rPr>
                                      <w:b/>
                                      <w:bCs/>
                                      <w:sz w:val="19"/>
                                      <w:szCs w:val="19"/>
                                    </w:rPr>
                                    <w:t>:</w:t>
                                  </w:r>
                                  <w:r w:rsidRPr="000C7BCF">
                                    <w:rPr>
                                      <w:b/>
                                      <w:bCs/>
                                      <w:sz w:val="19"/>
                                      <w:szCs w:val="19"/>
                                    </w:rPr>
                                    <w:t xml:space="preserve"> </w:t>
                                  </w:r>
                                  <w:r w:rsidRPr="00137A47">
                                    <w:rPr>
                                      <w:b/>
                                      <w:bCs/>
                                      <w:sz w:val="19"/>
                                      <w:szCs w:val="19"/>
                                    </w:rPr>
                                    <w:t>Promote sustained, inclusive and sustainable economic growth, full and productive employment and decent work for all</w:t>
                                  </w:r>
                                </w:p>
                              </w:tc>
                            </w:tr>
                            <w:tr w:rsidR="00A84A3F" w:rsidRPr="00137A47" w14:paraId="5FAA9994" w14:textId="77777777" w:rsidTr="00B66868">
                              <w:tc>
                                <w:tcPr>
                                  <w:tcW w:w="0" w:type="auto"/>
                                  <w:tcMar>
                                    <w:bottom w:w="85" w:type="dxa"/>
                                  </w:tcMar>
                                  <w:vAlign w:val="top"/>
                                </w:tcPr>
                                <w:p w14:paraId="44D3B7A3" w14:textId="77777777" w:rsidR="00A84A3F" w:rsidRPr="00137A47" w:rsidRDefault="00A84A3F" w:rsidP="00B66868">
                                  <w:pPr>
                                    <w:keepNext/>
                                    <w:keepLines/>
                                    <w:spacing w:after="0"/>
                                    <w:rPr>
                                      <w:sz w:val="18"/>
                                    </w:rPr>
                                  </w:pPr>
                                  <w:r w:rsidRPr="00137A47">
                                    <w:rPr>
                                      <w:sz w:val="18"/>
                                    </w:rPr>
                                    <w:t>8.4</w:t>
                                  </w:r>
                                </w:p>
                              </w:tc>
                              <w:tc>
                                <w:tcPr>
                                  <w:tcW w:w="5500" w:type="dxa"/>
                                  <w:tcMar>
                                    <w:bottom w:w="85" w:type="dxa"/>
                                  </w:tcMar>
                                  <w:vAlign w:val="top"/>
                                </w:tcPr>
                                <w:p w14:paraId="0938B5FE" w14:textId="77777777" w:rsidR="00A84A3F" w:rsidRPr="00137A47" w:rsidRDefault="00A84A3F" w:rsidP="00B66868">
                                  <w:pPr>
                                    <w:keepNext/>
                                    <w:keepLines/>
                                    <w:spacing w:after="0"/>
                                    <w:rPr>
                                      <w:sz w:val="18"/>
                                    </w:rPr>
                                  </w:pPr>
                                  <w:r w:rsidRPr="00137A47">
                                    <w:rPr>
                                      <w:sz w:val="18"/>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p>
                              </w:tc>
                            </w:tr>
                          </w:tbl>
                          <w:p w14:paraId="2D4DDAD7" w14:textId="25522952" w:rsidR="00A84A3F" w:rsidRDefault="00A84A3F" w:rsidP="00F62D8B"/>
                          <w:p w14:paraId="1783016A" w14:textId="77777777" w:rsidR="00A84A3F" w:rsidRPr="00C65732" w:rsidRDefault="00A84A3F" w:rsidP="003B3876"/>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29925" id="Text Box 1" o:spid="_x0000_s1027" type="#_x0000_t202" style="position:absolute;margin-left:-.4pt;margin-top:.45pt;width:433.8pt;height:6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" filled="f" stroked="f" strokeweight=".5pt">
                <v:textbox inset=",0">
                  <w:txbxContent>
                    <w:p w14:paraId="3FB9749B" w14:textId="39C00320" w:rsidR="00A84A3F" w:rsidRDefault="00A84A3F" w:rsidP="00B66868">
                      <w:pPr>
                        <w:pStyle w:val="Caption"/>
                      </w:pPr>
                      <w:r>
                        <w:t>Table 1. SDG 12 targets, and those covered in this study (bold)</w:t>
                      </w:r>
                    </w:p>
                    <w:tbl>
                      <w:tblPr>
                        <w:tblStyle w:val="TableGrid"/>
                        <w:tblW w:w="0" w:type="auto"/>
                        <w:tblCellMar>
                          <w:right w:w="0" w:type="dxa"/>
                        </w:tblCellMar>
                        <w:tblLook w:val="04A0" w:firstRow="1" w:lastRow="0" w:firstColumn="1" w:lastColumn="0" w:noHBand="0" w:noVBand="1"/>
                      </w:tblPr>
                      <w:tblGrid>
                        <w:gridCol w:w="832"/>
                        <w:gridCol w:w="6398"/>
                      </w:tblGrid>
                      <w:tr w:rsidR="00A84A3F" w:rsidRPr="00137A47" w14:paraId="50C6870D" w14:textId="77777777" w:rsidTr="00B66868">
                        <w:trPr>
                          <w:cnfStyle w:val="100000000000" w:firstRow="1" w:lastRow="0" w:firstColumn="0" w:lastColumn="0" w:oddVBand="0" w:evenVBand="0" w:oddHBand="0" w:evenHBand="0" w:firstRowFirstColumn="0" w:firstRowLastColumn="0" w:lastRowFirstColumn="0" w:lastRowLastColumn="0"/>
                        </w:trPr>
                        <w:tc>
                          <w:tcPr>
                            <w:tcW w:w="7230" w:type="dxa"/>
                            <w:gridSpan w:val="2"/>
                            <w:tcMar>
                              <w:bottom w:w="85" w:type="dxa"/>
                            </w:tcMar>
                            <w:vAlign w:val="top"/>
                          </w:tcPr>
                          <w:p w14:paraId="698FE80F" w14:textId="0EAF54E9" w:rsidR="00A84A3F" w:rsidRPr="00137A47" w:rsidRDefault="00A84A3F" w:rsidP="00B66868">
                            <w:pPr>
                              <w:pStyle w:val="TableFigureTitle"/>
                              <w:spacing w:after="0"/>
                              <w:rPr>
                                <w:color w:val="auto"/>
                                <w:sz w:val="24"/>
                              </w:rPr>
                            </w:pPr>
                            <w:r w:rsidRPr="00137A47">
                              <w:t>SDG 12</w:t>
                            </w:r>
                            <w:r>
                              <w:t>:</w:t>
                            </w:r>
                            <w:r w:rsidRPr="00137A47">
                              <w:t xml:space="preserve"> Ensure sustainable consumption and production patterns</w:t>
                            </w:r>
                          </w:p>
                        </w:tc>
                      </w:tr>
                      <w:tr w:rsidR="00A84A3F" w:rsidRPr="00137A47" w14:paraId="0C4AD851" w14:textId="77777777" w:rsidTr="00B66868">
                        <w:tc>
                          <w:tcPr>
                            <w:tcW w:w="0" w:type="auto"/>
                            <w:tcMar>
                              <w:bottom w:w="85" w:type="dxa"/>
                            </w:tcMar>
                            <w:vAlign w:val="top"/>
                          </w:tcPr>
                          <w:p w14:paraId="6B37E45F" w14:textId="77777777" w:rsidR="00A84A3F" w:rsidRPr="00137A47" w:rsidRDefault="00A84A3F" w:rsidP="00B66868">
                            <w:pPr>
                              <w:spacing w:after="0"/>
                              <w:rPr>
                                <w:sz w:val="18"/>
                              </w:rPr>
                            </w:pPr>
                            <w:r w:rsidRPr="00137A47">
                              <w:rPr>
                                <w:sz w:val="18"/>
                              </w:rPr>
                              <w:t xml:space="preserve">12.1 </w:t>
                            </w:r>
                          </w:p>
                        </w:tc>
                        <w:tc>
                          <w:tcPr>
                            <w:tcW w:w="5500" w:type="dxa"/>
                            <w:tcMar>
                              <w:bottom w:w="85" w:type="dxa"/>
                            </w:tcMar>
                            <w:vAlign w:val="top"/>
                          </w:tcPr>
                          <w:p w14:paraId="5A410ADE" w14:textId="77777777" w:rsidR="00A84A3F" w:rsidRPr="00137A47" w:rsidRDefault="00A84A3F" w:rsidP="00B66868">
                            <w:pPr>
                              <w:spacing w:after="0"/>
                              <w:rPr>
                                <w:sz w:val="18"/>
                              </w:rPr>
                            </w:pPr>
                            <w:r w:rsidRPr="00137A47">
                              <w:rPr>
                                <w:sz w:val="18"/>
                              </w:rPr>
                              <w:t xml:space="preserve">Implement the 10-year framework of programmes on sustainable consumption and production, all countries taking action, with developed countries taking the lead, taking into account the development and capabilities of developing countries </w:t>
                            </w:r>
                          </w:p>
                        </w:tc>
                      </w:tr>
                      <w:tr w:rsidR="00A84A3F" w:rsidRPr="00137A47" w14:paraId="15D74686" w14:textId="77777777" w:rsidTr="00B66868">
                        <w:trPr>
                          <w:trHeight w:val="248"/>
                        </w:trPr>
                        <w:tc>
                          <w:tcPr>
                            <w:tcW w:w="0" w:type="auto"/>
                            <w:tcMar>
                              <w:bottom w:w="85" w:type="dxa"/>
                            </w:tcMar>
                            <w:vAlign w:val="top"/>
                          </w:tcPr>
                          <w:p w14:paraId="2E5963F5" w14:textId="77777777" w:rsidR="00A84A3F" w:rsidRPr="00137A47" w:rsidRDefault="00A84A3F" w:rsidP="00B66868">
                            <w:pPr>
                              <w:spacing w:after="0"/>
                              <w:rPr>
                                <w:b/>
                                <w:sz w:val="18"/>
                              </w:rPr>
                            </w:pPr>
                            <w:r w:rsidRPr="00137A47">
                              <w:rPr>
                                <w:b/>
                                <w:sz w:val="18"/>
                              </w:rPr>
                              <w:t>12.2</w:t>
                            </w:r>
                          </w:p>
                        </w:tc>
                        <w:tc>
                          <w:tcPr>
                            <w:tcW w:w="5500" w:type="dxa"/>
                            <w:tcMar>
                              <w:bottom w:w="85" w:type="dxa"/>
                            </w:tcMar>
                            <w:vAlign w:val="top"/>
                          </w:tcPr>
                          <w:p w14:paraId="365C8140" w14:textId="77777777" w:rsidR="00A84A3F" w:rsidRPr="00137A47" w:rsidRDefault="00A84A3F" w:rsidP="00B66868">
                            <w:pPr>
                              <w:spacing w:after="0"/>
                              <w:rPr>
                                <w:b/>
                                <w:sz w:val="18"/>
                              </w:rPr>
                            </w:pPr>
                            <w:r w:rsidRPr="00137A47">
                              <w:rPr>
                                <w:b/>
                                <w:sz w:val="18"/>
                              </w:rPr>
                              <w:t>By 2030, achieve the sustainable management and efficient use of natural resources</w:t>
                            </w:r>
                          </w:p>
                        </w:tc>
                      </w:tr>
                      <w:tr w:rsidR="00A84A3F" w:rsidRPr="00137A47" w14:paraId="1C3D1593" w14:textId="77777777" w:rsidTr="00B66868">
                        <w:tc>
                          <w:tcPr>
                            <w:tcW w:w="0" w:type="auto"/>
                            <w:tcMar>
                              <w:bottom w:w="85" w:type="dxa"/>
                            </w:tcMar>
                            <w:vAlign w:val="top"/>
                          </w:tcPr>
                          <w:p w14:paraId="7EB94716" w14:textId="77777777" w:rsidR="00A84A3F" w:rsidRPr="00137A47" w:rsidRDefault="00A84A3F" w:rsidP="00B66868">
                            <w:pPr>
                              <w:spacing w:after="0"/>
                              <w:rPr>
                                <w:b/>
                                <w:sz w:val="18"/>
                              </w:rPr>
                            </w:pPr>
                            <w:r w:rsidRPr="00137A47">
                              <w:rPr>
                                <w:b/>
                                <w:sz w:val="18"/>
                              </w:rPr>
                              <w:t>12.3</w:t>
                            </w:r>
                          </w:p>
                        </w:tc>
                        <w:tc>
                          <w:tcPr>
                            <w:tcW w:w="5500" w:type="dxa"/>
                            <w:tcMar>
                              <w:bottom w:w="85" w:type="dxa"/>
                            </w:tcMar>
                            <w:vAlign w:val="top"/>
                          </w:tcPr>
                          <w:p w14:paraId="24E910FA" w14:textId="77777777" w:rsidR="00A84A3F" w:rsidRPr="00137A47" w:rsidRDefault="00A84A3F" w:rsidP="00B66868">
                            <w:pPr>
                              <w:spacing w:after="0"/>
                              <w:rPr>
                                <w:b/>
                                <w:sz w:val="18"/>
                              </w:rPr>
                            </w:pPr>
                            <w:r w:rsidRPr="00137A47">
                              <w:rPr>
                                <w:b/>
                                <w:sz w:val="18"/>
                              </w:rPr>
                              <w:t xml:space="preserve">12.3 By 2030, halve per capita global food waste at the retail and consumer levels and reduce food losses along production and supply chains, including post-harvest losses </w:t>
                            </w:r>
                          </w:p>
                        </w:tc>
                      </w:tr>
                      <w:tr w:rsidR="00A84A3F" w:rsidRPr="00137A47" w14:paraId="140F88F8" w14:textId="77777777" w:rsidTr="00B66868">
                        <w:tc>
                          <w:tcPr>
                            <w:tcW w:w="0" w:type="auto"/>
                            <w:tcMar>
                              <w:bottom w:w="85" w:type="dxa"/>
                            </w:tcMar>
                            <w:vAlign w:val="top"/>
                          </w:tcPr>
                          <w:p w14:paraId="6E715834" w14:textId="77777777" w:rsidR="00A84A3F" w:rsidRPr="00137A47" w:rsidRDefault="00A84A3F" w:rsidP="00B66868">
                            <w:pPr>
                              <w:spacing w:after="0"/>
                              <w:rPr>
                                <w:sz w:val="18"/>
                              </w:rPr>
                            </w:pPr>
                            <w:r w:rsidRPr="00137A47">
                              <w:rPr>
                                <w:sz w:val="18"/>
                              </w:rPr>
                              <w:t>12.4</w:t>
                            </w:r>
                          </w:p>
                        </w:tc>
                        <w:tc>
                          <w:tcPr>
                            <w:tcW w:w="5500" w:type="dxa"/>
                            <w:tcMar>
                              <w:bottom w:w="85" w:type="dxa"/>
                            </w:tcMar>
                            <w:vAlign w:val="top"/>
                          </w:tcPr>
                          <w:p w14:paraId="0D51BEC0" w14:textId="77777777" w:rsidR="00A84A3F" w:rsidRPr="00137A47" w:rsidRDefault="00A84A3F" w:rsidP="00B66868">
                            <w:pPr>
                              <w:spacing w:after="0"/>
                              <w:rPr>
                                <w:sz w:val="18"/>
                              </w:rPr>
                            </w:pPr>
                            <w:r w:rsidRPr="00137A47">
                              <w:rPr>
                                <w:sz w:val="18"/>
                              </w:rPr>
                              <w:t>By 2020, achieve the environmentally sound management of chemicals and all wastes throughout their life cycle, in accordance with agreed international frameworks, and significantly reduce their release to air, water and soil in order to minimize their adverse impacts on human health and the environment</w:t>
                            </w:r>
                          </w:p>
                        </w:tc>
                      </w:tr>
                      <w:tr w:rsidR="00A84A3F" w:rsidRPr="00137A47" w14:paraId="176EC218" w14:textId="77777777" w:rsidTr="00B66868">
                        <w:tc>
                          <w:tcPr>
                            <w:tcW w:w="0" w:type="auto"/>
                            <w:tcMar>
                              <w:bottom w:w="85" w:type="dxa"/>
                            </w:tcMar>
                            <w:vAlign w:val="top"/>
                          </w:tcPr>
                          <w:p w14:paraId="330654EE" w14:textId="77777777" w:rsidR="00A84A3F" w:rsidRPr="00137A47" w:rsidRDefault="00A84A3F" w:rsidP="00B66868">
                            <w:pPr>
                              <w:spacing w:after="0"/>
                              <w:rPr>
                                <w:sz w:val="18"/>
                              </w:rPr>
                            </w:pPr>
                            <w:r w:rsidRPr="00137A47">
                              <w:rPr>
                                <w:sz w:val="18"/>
                              </w:rPr>
                              <w:t>12.5</w:t>
                            </w:r>
                          </w:p>
                        </w:tc>
                        <w:tc>
                          <w:tcPr>
                            <w:tcW w:w="5500" w:type="dxa"/>
                            <w:tcMar>
                              <w:bottom w:w="85" w:type="dxa"/>
                            </w:tcMar>
                            <w:vAlign w:val="top"/>
                          </w:tcPr>
                          <w:p w14:paraId="14F50934" w14:textId="77777777" w:rsidR="00A84A3F" w:rsidRPr="00137A47" w:rsidRDefault="00A84A3F" w:rsidP="00B66868">
                            <w:pPr>
                              <w:spacing w:after="0"/>
                              <w:rPr>
                                <w:sz w:val="18"/>
                              </w:rPr>
                            </w:pPr>
                            <w:r w:rsidRPr="00137A47">
                              <w:rPr>
                                <w:sz w:val="18"/>
                              </w:rPr>
                              <w:t>By 2030, substantially reduce waste generation through prevention, reduction, recycling and reuse</w:t>
                            </w:r>
                          </w:p>
                        </w:tc>
                      </w:tr>
                      <w:tr w:rsidR="00A84A3F" w:rsidRPr="00137A47" w14:paraId="0A6128FE" w14:textId="77777777" w:rsidTr="00B66868">
                        <w:tc>
                          <w:tcPr>
                            <w:tcW w:w="0" w:type="auto"/>
                            <w:tcMar>
                              <w:bottom w:w="85" w:type="dxa"/>
                            </w:tcMar>
                            <w:vAlign w:val="top"/>
                          </w:tcPr>
                          <w:p w14:paraId="0F18E106" w14:textId="77777777" w:rsidR="00A84A3F" w:rsidRPr="00137A47" w:rsidRDefault="00A84A3F" w:rsidP="00B66868">
                            <w:pPr>
                              <w:spacing w:after="0"/>
                              <w:rPr>
                                <w:sz w:val="18"/>
                              </w:rPr>
                            </w:pPr>
                            <w:r w:rsidRPr="00137A47">
                              <w:rPr>
                                <w:sz w:val="18"/>
                              </w:rPr>
                              <w:t>12.6</w:t>
                            </w:r>
                          </w:p>
                        </w:tc>
                        <w:tc>
                          <w:tcPr>
                            <w:tcW w:w="5500" w:type="dxa"/>
                            <w:tcMar>
                              <w:bottom w:w="85" w:type="dxa"/>
                            </w:tcMar>
                            <w:vAlign w:val="top"/>
                          </w:tcPr>
                          <w:p w14:paraId="487D4F89" w14:textId="77777777" w:rsidR="00A84A3F" w:rsidRPr="00137A47" w:rsidRDefault="00A84A3F" w:rsidP="00B66868">
                            <w:pPr>
                              <w:spacing w:after="0"/>
                              <w:rPr>
                                <w:sz w:val="18"/>
                              </w:rPr>
                            </w:pPr>
                            <w:r w:rsidRPr="00137A47">
                              <w:rPr>
                                <w:sz w:val="18"/>
                              </w:rPr>
                              <w:t>Encourage companies, especially large and transnational companies, to adopt sustainable practices and to integrate sustainability information into their reporting cycle</w:t>
                            </w:r>
                          </w:p>
                        </w:tc>
                      </w:tr>
                      <w:tr w:rsidR="00A84A3F" w:rsidRPr="00137A47" w14:paraId="2FD5B9CD" w14:textId="77777777" w:rsidTr="00B66868">
                        <w:tc>
                          <w:tcPr>
                            <w:tcW w:w="0" w:type="auto"/>
                            <w:tcMar>
                              <w:bottom w:w="85" w:type="dxa"/>
                            </w:tcMar>
                            <w:vAlign w:val="top"/>
                          </w:tcPr>
                          <w:p w14:paraId="4C6E532B" w14:textId="77777777" w:rsidR="00A84A3F" w:rsidRPr="00137A47" w:rsidRDefault="00A84A3F" w:rsidP="00B66868">
                            <w:pPr>
                              <w:spacing w:after="0"/>
                              <w:rPr>
                                <w:sz w:val="18"/>
                              </w:rPr>
                            </w:pPr>
                            <w:r w:rsidRPr="00137A47">
                              <w:rPr>
                                <w:sz w:val="18"/>
                              </w:rPr>
                              <w:t>12.7</w:t>
                            </w:r>
                          </w:p>
                        </w:tc>
                        <w:tc>
                          <w:tcPr>
                            <w:tcW w:w="5500" w:type="dxa"/>
                            <w:tcMar>
                              <w:bottom w:w="85" w:type="dxa"/>
                            </w:tcMar>
                            <w:vAlign w:val="top"/>
                          </w:tcPr>
                          <w:p w14:paraId="3F79699E" w14:textId="77777777" w:rsidR="00A84A3F" w:rsidRPr="00137A47" w:rsidRDefault="00A84A3F" w:rsidP="00B66868">
                            <w:pPr>
                              <w:spacing w:after="0"/>
                              <w:rPr>
                                <w:sz w:val="18"/>
                              </w:rPr>
                            </w:pPr>
                            <w:r w:rsidRPr="00137A47">
                              <w:rPr>
                                <w:sz w:val="18"/>
                              </w:rPr>
                              <w:t>Promote public procurement practices that are sustainable, in accordance with national policies and priorities</w:t>
                            </w:r>
                          </w:p>
                        </w:tc>
                      </w:tr>
                      <w:tr w:rsidR="00A84A3F" w:rsidRPr="00137A47" w14:paraId="5B24F57E" w14:textId="77777777" w:rsidTr="00B66868">
                        <w:tc>
                          <w:tcPr>
                            <w:tcW w:w="0" w:type="auto"/>
                            <w:tcMar>
                              <w:bottom w:w="85" w:type="dxa"/>
                            </w:tcMar>
                            <w:vAlign w:val="top"/>
                          </w:tcPr>
                          <w:p w14:paraId="3545BA6D" w14:textId="77777777" w:rsidR="00A84A3F" w:rsidRPr="00137A47" w:rsidRDefault="00A84A3F" w:rsidP="00B66868">
                            <w:pPr>
                              <w:spacing w:after="0"/>
                              <w:rPr>
                                <w:b/>
                                <w:sz w:val="18"/>
                              </w:rPr>
                            </w:pPr>
                            <w:r w:rsidRPr="00137A47">
                              <w:rPr>
                                <w:b/>
                                <w:sz w:val="18"/>
                              </w:rPr>
                              <w:t>12.8</w:t>
                            </w:r>
                          </w:p>
                        </w:tc>
                        <w:tc>
                          <w:tcPr>
                            <w:tcW w:w="5500" w:type="dxa"/>
                            <w:tcMar>
                              <w:bottom w:w="85" w:type="dxa"/>
                            </w:tcMar>
                            <w:vAlign w:val="top"/>
                          </w:tcPr>
                          <w:p w14:paraId="4F0DAFFA" w14:textId="77777777" w:rsidR="00A84A3F" w:rsidRPr="00137A47" w:rsidRDefault="00A84A3F" w:rsidP="00B66868">
                            <w:pPr>
                              <w:spacing w:after="0"/>
                              <w:rPr>
                                <w:b/>
                                <w:sz w:val="18"/>
                              </w:rPr>
                            </w:pPr>
                            <w:r w:rsidRPr="00137A47">
                              <w:rPr>
                                <w:b/>
                                <w:sz w:val="18"/>
                              </w:rPr>
                              <w:t>By 2030, ensure that people everywhere have the relevant information and awareness for sustainable development and lifestyles in harmony with nature</w:t>
                            </w:r>
                          </w:p>
                        </w:tc>
                      </w:tr>
                      <w:tr w:rsidR="00A84A3F" w:rsidRPr="00137A47" w14:paraId="10FF462A" w14:textId="77777777" w:rsidTr="00B66868">
                        <w:tc>
                          <w:tcPr>
                            <w:tcW w:w="0" w:type="auto"/>
                            <w:tcMar>
                              <w:bottom w:w="85" w:type="dxa"/>
                            </w:tcMar>
                            <w:vAlign w:val="top"/>
                          </w:tcPr>
                          <w:p w14:paraId="33EABD4A" w14:textId="77777777" w:rsidR="00A84A3F" w:rsidRPr="00137A47" w:rsidRDefault="00A84A3F" w:rsidP="00B66868">
                            <w:pPr>
                              <w:spacing w:after="0"/>
                              <w:rPr>
                                <w:sz w:val="18"/>
                              </w:rPr>
                            </w:pPr>
                            <w:r w:rsidRPr="00137A47">
                              <w:rPr>
                                <w:sz w:val="18"/>
                              </w:rPr>
                              <w:t>12.a</w:t>
                            </w:r>
                          </w:p>
                        </w:tc>
                        <w:tc>
                          <w:tcPr>
                            <w:tcW w:w="5500" w:type="dxa"/>
                            <w:tcMar>
                              <w:bottom w:w="85" w:type="dxa"/>
                            </w:tcMar>
                            <w:vAlign w:val="top"/>
                          </w:tcPr>
                          <w:p w14:paraId="4F6C838B" w14:textId="77777777" w:rsidR="00A84A3F" w:rsidRPr="00137A47" w:rsidRDefault="00A84A3F" w:rsidP="00B66868">
                            <w:pPr>
                              <w:spacing w:after="0"/>
                              <w:rPr>
                                <w:sz w:val="18"/>
                              </w:rPr>
                            </w:pPr>
                            <w:r w:rsidRPr="00137A47">
                              <w:rPr>
                                <w:sz w:val="18"/>
                              </w:rPr>
                              <w:t>Support developing countries to strengthen their scientific and technological capacity to move towards more sustainable patterns of consumption and production</w:t>
                            </w:r>
                          </w:p>
                        </w:tc>
                      </w:tr>
                      <w:tr w:rsidR="00A84A3F" w:rsidRPr="00137A47" w14:paraId="6B7E3882" w14:textId="77777777" w:rsidTr="00B66868">
                        <w:tc>
                          <w:tcPr>
                            <w:tcW w:w="0" w:type="auto"/>
                            <w:tcMar>
                              <w:bottom w:w="85" w:type="dxa"/>
                            </w:tcMar>
                            <w:vAlign w:val="top"/>
                          </w:tcPr>
                          <w:p w14:paraId="2C33647E" w14:textId="77777777" w:rsidR="00A84A3F" w:rsidRPr="00137A47" w:rsidRDefault="00A84A3F" w:rsidP="00B66868">
                            <w:pPr>
                              <w:spacing w:after="0"/>
                              <w:rPr>
                                <w:sz w:val="18"/>
                              </w:rPr>
                            </w:pPr>
                            <w:r w:rsidRPr="00137A47">
                              <w:rPr>
                                <w:sz w:val="18"/>
                              </w:rPr>
                              <w:t>12.b</w:t>
                            </w:r>
                          </w:p>
                        </w:tc>
                        <w:tc>
                          <w:tcPr>
                            <w:tcW w:w="5500" w:type="dxa"/>
                            <w:tcMar>
                              <w:bottom w:w="85" w:type="dxa"/>
                            </w:tcMar>
                            <w:vAlign w:val="top"/>
                          </w:tcPr>
                          <w:p w14:paraId="4AA30832" w14:textId="77777777" w:rsidR="00A84A3F" w:rsidRPr="00137A47" w:rsidRDefault="00A84A3F" w:rsidP="00B66868">
                            <w:pPr>
                              <w:spacing w:after="0"/>
                              <w:rPr>
                                <w:sz w:val="18"/>
                              </w:rPr>
                            </w:pPr>
                            <w:r w:rsidRPr="00137A47">
                              <w:rPr>
                                <w:sz w:val="18"/>
                              </w:rPr>
                              <w:t>Develop and implement tools to monitor sustainable development impacts for sustainable tourism that creates jobs and promotes local culture and products</w:t>
                            </w:r>
                          </w:p>
                        </w:tc>
                      </w:tr>
                      <w:tr w:rsidR="00A84A3F" w:rsidRPr="000C7BCF" w14:paraId="14AEAF16" w14:textId="77777777" w:rsidTr="00B66868">
                        <w:tc>
                          <w:tcPr>
                            <w:tcW w:w="0" w:type="auto"/>
                            <w:tcBorders>
                              <w:bottom w:val="single" w:sz="6" w:space="0" w:color="00D29A" w:themeColor="background2"/>
                            </w:tcBorders>
                            <w:tcMar>
                              <w:bottom w:w="85" w:type="dxa"/>
                            </w:tcMar>
                            <w:vAlign w:val="top"/>
                          </w:tcPr>
                          <w:p w14:paraId="644AC4F7" w14:textId="77777777" w:rsidR="00A84A3F" w:rsidRPr="000C7BCF" w:rsidRDefault="00A84A3F" w:rsidP="00B66868">
                            <w:pPr>
                              <w:spacing w:after="0"/>
                              <w:rPr>
                                <w:b/>
                                <w:bCs/>
                                <w:sz w:val="19"/>
                                <w:szCs w:val="19"/>
                              </w:rPr>
                            </w:pPr>
                            <w:r w:rsidRPr="000C7BCF">
                              <w:rPr>
                                <w:b/>
                                <w:bCs/>
                                <w:sz w:val="19"/>
                                <w:szCs w:val="19"/>
                              </w:rPr>
                              <w:t>12.c</w:t>
                            </w:r>
                          </w:p>
                        </w:tc>
                        <w:tc>
                          <w:tcPr>
                            <w:tcW w:w="5500" w:type="dxa"/>
                            <w:tcBorders>
                              <w:bottom w:val="single" w:sz="6" w:space="0" w:color="00D29A" w:themeColor="background2"/>
                            </w:tcBorders>
                            <w:tcMar>
                              <w:bottom w:w="85" w:type="dxa"/>
                            </w:tcMar>
                            <w:vAlign w:val="top"/>
                          </w:tcPr>
                          <w:p w14:paraId="23732DBF" w14:textId="77777777" w:rsidR="00A84A3F" w:rsidRPr="000C7BCF" w:rsidRDefault="00A84A3F" w:rsidP="00B66868">
                            <w:pPr>
                              <w:spacing w:after="0"/>
                              <w:rPr>
                                <w:sz w:val="19"/>
                                <w:szCs w:val="19"/>
                              </w:rPr>
                            </w:pPr>
                            <w:r w:rsidRPr="000C7BCF">
                              <w:rPr>
                                <w:sz w:val="19"/>
                                <w:szCs w:val="19"/>
                              </w:rPr>
                              <w:t>Rationalize inefficient fossil-fuel subsidies that encourage wasteful consumption by removing market distortions, in accordance with national circumstances, including by restructuring taxation and phasing out those harmful subsidies, where they exist, to reflect their environmental impacts, taking fully into account the specific needs and conditions of developing countries and minimizing the possible adverse impacts on their development in a manner that protects the poor and the affected communities</w:t>
                            </w:r>
                          </w:p>
                        </w:tc>
                      </w:tr>
                      <w:tr w:rsidR="00A84A3F" w:rsidRPr="000C7BCF" w14:paraId="18926FB2" w14:textId="77777777" w:rsidTr="00B66868">
                        <w:trPr>
                          <w:trHeight w:val="298"/>
                        </w:trPr>
                        <w:tc>
                          <w:tcPr>
                            <w:tcW w:w="7230" w:type="dxa"/>
                            <w:gridSpan w:val="2"/>
                            <w:tcBorders>
                              <w:top w:val="single" w:sz="6" w:space="0" w:color="00D29A" w:themeColor="background2"/>
                            </w:tcBorders>
                            <w:shd w:val="clear" w:color="auto" w:fill="00D29A" w:themeFill="background2"/>
                            <w:tcMar>
                              <w:bottom w:w="85" w:type="dxa"/>
                            </w:tcMar>
                            <w:vAlign w:val="top"/>
                          </w:tcPr>
                          <w:p w14:paraId="0C7FA966" w14:textId="094C6CCA" w:rsidR="00A84A3F" w:rsidRPr="000C7BCF" w:rsidRDefault="00A84A3F" w:rsidP="00B66868">
                            <w:pPr>
                              <w:keepNext/>
                              <w:keepLines/>
                              <w:spacing w:after="0"/>
                              <w:rPr>
                                <w:b/>
                                <w:bCs/>
                                <w:sz w:val="19"/>
                                <w:szCs w:val="19"/>
                              </w:rPr>
                            </w:pPr>
                            <w:r w:rsidRPr="000C7BCF">
                              <w:rPr>
                                <w:b/>
                                <w:bCs/>
                                <w:sz w:val="19"/>
                                <w:szCs w:val="19"/>
                              </w:rPr>
                              <w:t xml:space="preserve">SDG </w:t>
                            </w:r>
                            <w:r w:rsidRPr="00137A47">
                              <w:rPr>
                                <w:b/>
                                <w:bCs/>
                                <w:sz w:val="19"/>
                                <w:szCs w:val="19"/>
                              </w:rPr>
                              <w:t>8</w:t>
                            </w:r>
                            <w:r>
                              <w:rPr>
                                <w:b/>
                                <w:bCs/>
                                <w:sz w:val="19"/>
                                <w:szCs w:val="19"/>
                              </w:rPr>
                              <w:t>:</w:t>
                            </w:r>
                            <w:r w:rsidRPr="000C7BCF">
                              <w:rPr>
                                <w:b/>
                                <w:bCs/>
                                <w:sz w:val="19"/>
                                <w:szCs w:val="19"/>
                              </w:rPr>
                              <w:t xml:space="preserve"> </w:t>
                            </w:r>
                            <w:r w:rsidRPr="00137A47">
                              <w:rPr>
                                <w:b/>
                                <w:bCs/>
                                <w:sz w:val="19"/>
                                <w:szCs w:val="19"/>
                              </w:rPr>
                              <w:t>Promote sustained, inclusive and sustainable economic growth, full and productive employment and decent work for all</w:t>
                            </w:r>
                          </w:p>
                        </w:tc>
                      </w:tr>
                      <w:tr w:rsidR="00A84A3F" w:rsidRPr="00137A47" w14:paraId="5FAA9994" w14:textId="77777777" w:rsidTr="00B66868">
                        <w:tc>
                          <w:tcPr>
                            <w:tcW w:w="0" w:type="auto"/>
                            <w:tcMar>
                              <w:bottom w:w="85" w:type="dxa"/>
                            </w:tcMar>
                            <w:vAlign w:val="top"/>
                          </w:tcPr>
                          <w:p w14:paraId="44D3B7A3" w14:textId="77777777" w:rsidR="00A84A3F" w:rsidRPr="00137A47" w:rsidRDefault="00A84A3F" w:rsidP="00B66868">
                            <w:pPr>
                              <w:keepNext/>
                              <w:keepLines/>
                              <w:spacing w:after="0"/>
                              <w:rPr>
                                <w:sz w:val="18"/>
                              </w:rPr>
                            </w:pPr>
                            <w:r w:rsidRPr="00137A47">
                              <w:rPr>
                                <w:sz w:val="18"/>
                              </w:rPr>
                              <w:t>8.4</w:t>
                            </w:r>
                          </w:p>
                        </w:tc>
                        <w:tc>
                          <w:tcPr>
                            <w:tcW w:w="5500" w:type="dxa"/>
                            <w:tcMar>
                              <w:bottom w:w="85" w:type="dxa"/>
                            </w:tcMar>
                            <w:vAlign w:val="top"/>
                          </w:tcPr>
                          <w:p w14:paraId="0938B5FE" w14:textId="77777777" w:rsidR="00A84A3F" w:rsidRPr="00137A47" w:rsidRDefault="00A84A3F" w:rsidP="00B66868">
                            <w:pPr>
                              <w:keepNext/>
                              <w:keepLines/>
                              <w:spacing w:after="0"/>
                              <w:rPr>
                                <w:sz w:val="18"/>
                              </w:rPr>
                            </w:pPr>
                            <w:r w:rsidRPr="00137A47">
                              <w:rPr>
                                <w:sz w:val="18"/>
                              </w:rPr>
                              <w:t>Improve progressively, through 2030, global resource efficiency in consumption and production and endeavour to decouple economic growth from environmental degradation, in accordance with the 10-year framework of programmes on sustainable consumption and production, with developed countries taking the lead</w:t>
                            </w:r>
                          </w:p>
                        </w:tc>
                      </w:tr>
                    </w:tbl>
                    <w:p w14:paraId="2D4DDAD7" w14:textId="25522952" w:rsidR="00A84A3F" w:rsidRDefault="00A84A3F" w:rsidP="00F62D8B"/>
                    <w:p w14:paraId="1783016A" w14:textId="77777777" w:rsidR="00A84A3F" w:rsidRPr="00C65732" w:rsidRDefault="00A84A3F" w:rsidP="003B3876"/>
                  </w:txbxContent>
                </v:textbox>
                <w10:wrap type="square"/>
              </v:shape>
            </w:pict>
          </mc:Fallback>
        </mc:AlternateContent>
      </w:r>
      <w:r w:rsidR="00CC73C0">
        <w:t>Sustainable Consumption and Production</w:t>
      </w:r>
      <w:r w:rsidR="00CC73C0" w:rsidRPr="002D1FA9">
        <w:rPr>
          <w:rStyle w:val="FootnoteReference"/>
        </w:rPr>
        <w:footnoteReference w:id="1"/>
      </w:r>
      <w:r w:rsidR="00CC73C0">
        <w:t>.</w:t>
      </w:r>
      <w:r w:rsidR="00CC73C0">
        <w:rPr>
          <w:lang w:val="en-US"/>
        </w:rPr>
        <w:t xml:space="preserve"> The Swedish policy agenda around SCP is described in Box 1 below. </w:t>
      </w:r>
    </w:p>
    <w:p w14:paraId="7D36C08A" w14:textId="57DE8853" w:rsidR="00CC73C0" w:rsidRDefault="00CC73C0" w:rsidP="00B66868">
      <w:pPr>
        <w:jc w:val="both"/>
      </w:pPr>
      <w:r>
        <w:rPr>
          <w:lang w:val="en-US"/>
        </w:rPr>
        <w:lastRenderedPageBreak/>
        <w:t>T</w:t>
      </w:r>
      <w:r>
        <w:t xml:space="preserve">he growing </w:t>
      </w:r>
      <w:r w:rsidRPr="00AE0CE4">
        <w:t xml:space="preserve">importance of </w:t>
      </w:r>
      <w:r>
        <w:t>SCP at the international policy level is evident</w:t>
      </w:r>
      <w:r w:rsidR="000D3B4C">
        <w:t xml:space="preserve">. The fact that SCP has its own SDG is already significant, as is the fact that </w:t>
      </w:r>
      <w:r w:rsidRPr="00AE0CE4">
        <w:t>the UN 10-Year Framework of Programmes on Sustainable Consumption and Production (10YFP) is express</w:t>
      </w:r>
      <w:r>
        <w:t>ly mentioned in SDG t</w:t>
      </w:r>
      <w:r w:rsidRPr="00AE0CE4">
        <w:t>arget</w:t>
      </w:r>
      <w:r>
        <w:t>s 8.4 and 12.1</w:t>
      </w:r>
      <w:r w:rsidRPr="00AE0CE4">
        <w:t xml:space="preserve">. Another example is the most recent </w:t>
      </w:r>
      <w:r>
        <w:t xml:space="preserve">UNCTAD </w:t>
      </w:r>
      <w:r w:rsidRPr="00AE0CE4">
        <w:t xml:space="preserve">Global Guidelines </w:t>
      </w:r>
      <w:r>
        <w:t xml:space="preserve">for Consumer Protection, which cite </w:t>
      </w:r>
      <w:r w:rsidRPr="00AE0CE4">
        <w:t>sustainable consumption as a</w:t>
      </w:r>
      <w:r>
        <w:t>n express objective</w:t>
      </w:r>
      <w:r w:rsidR="00DD0709">
        <w:t xml:space="preserve"> and recognise consumers’ right “to</w:t>
      </w:r>
      <w:r w:rsidR="00C221ED">
        <w:t xml:space="preserve"> </w:t>
      </w:r>
      <w:r w:rsidR="00DD0709">
        <w:t>promote</w:t>
      </w:r>
      <w:r w:rsidR="00B66868">
        <w:t xml:space="preserve"> </w:t>
      </w:r>
      <w:r w:rsidR="00DD0709">
        <w:t>just,</w:t>
      </w:r>
      <w:r w:rsidR="00B66868">
        <w:t xml:space="preserve"> </w:t>
      </w:r>
      <w:r w:rsidR="00DD0709">
        <w:t>equitable</w:t>
      </w:r>
      <w:r w:rsidR="00B66868">
        <w:t xml:space="preserve"> </w:t>
      </w:r>
      <w:r w:rsidR="00DD0709">
        <w:t>and</w:t>
      </w:r>
      <w:r w:rsidR="00B66868">
        <w:t xml:space="preserve"> </w:t>
      </w:r>
      <w:r w:rsidR="00DD0709">
        <w:t>sustainable</w:t>
      </w:r>
      <w:r w:rsidR="00B66868">
        <w:t xml:space="preserve"> </w:t>
      </w:r>
      <w:r w:rsidR="00DD0709">
        <w:t>economic</w:t>
      </w:r>
      <w:r w:rsidR="00B66868">
        <w:t xml:space="preserve"> </w:t>
      </w:r>
      <w:r w:rsidR="00DD0709">
        <w:t>and</w:t>
      </w:r>
      <w:r w:rsidR="00B66868">
        <w:t xml:space="preserve"> </w:t>
      </w:r>
      <w:r w:rsidR="00DD0709">
        <w:t>social</w:t>
      </w:r>
      <w:r w:rsidR="00B66868">
        <w:t xml:space="preserve"> </w:t>
      </w:r>
      <w:r w:rsidR="00DD0709">
        <w:t>development</w:t>
      </w:r>
      <w:r w:rsidR="00B66868">
        <w:t xml:space="preserve"> </w:t>
      </w:r>
      <w:r w:rsidR="00DD0709">
        <w:t>and</w:t>
      </w:r>
      <w:r w:rsidR="00B66868">
        <w:t xml:space="preserve"> </w:t>
      </w:r>
      <w:r w:rsidR="00DD0709">
        <w:t>environmental</w:t>
      </w:r>
      <w:r w:rsidR="00B66868">
        <w:t xml:space="preserve"> </w:t>
      </w:r>
      <w:r w:rsidR="00DD0709">
        <w:t>protection</w:t>
      </w:r>
      <w:r w:rsidR="00C221ED">
        <w:t>”</w:t>
      </w:r>
      <w:r>
        <w:t xml:space="preserve"> </w:t>
      </w:r>
      <w:r w:rsidRPr="00AE0CE4">
        <w:fldChar w:fldCharType="begin"/>
      </w:r>
      <w:r>
        <w:instrText xml:space="preserve"> ADDIN ZOTERO_ITEM CSL_CITATION {"citationID":"aHW7u1xg","properties":{"formattedCitation":"(UNCTAD 2016, p.6)","plainCitation":"(UNCTAD 2016, p.6)","noteIndex":0},"citationItems":[{"id":38438,"uris":["http://zotero.org/groups/1079892/items/B5WTAQ9Z"],"uri":["http://zotero.org/groups/1079892/items/B5WTAQ9Z"],"itemData":{"id":38438,"type":"article","title":"United Nations Guideslines for Consumer Protection","URL":"http://unctad.org/en/PublicationsLibrary/ditccplpmisc2016d1_en.pdf","author":[{"literal":"UNCTAD"}],"issued":{"date-parts":[["2016"]]}},"locator":"6","label":"page"}],"schema":"https://github.com/citation-style-language/schema/raw/master/csl-citation.json"} </w:instrText>
      </w:r>
      <w:r w:rsidRPr="00AE0CE4">
        <w:fldChar w:fldCharType="separate"/>
      </w:r>
      <w:r>
        <w:rPr>
          <w:noProof/>
        </w:rPr>
        <w:t>(UNCTAD 2016, p.6)</w:t>
      </w:r>
      <w:r w:rsidRPr="00AE0CE4">
        <w:fldChar w:fldCharType="end"/>
      </w:r>
      <w:r w:rsidRPr="00AE0CE4">
        <w:t>.</w:t>
      </w:r>
    </w:p>
    <w:p w14:paraId="46A9BDE3" w14:textId="44464BD9" w:rsidR="00C11F51" w:rsidRDefault="00C11F51" w:rsidP="00C11F51">
      <w:pPr>
        <w:pStyle w:val="Heading2"/>
      </w:pPr>
      <w:bookmarkStart w:id="114" w:name="_Toc529445505"/>
      <w:bookmarkStart w:id="115" w:name="_Toc529445665"/>
      <w:bookmarkStart w:id="116" w:name="_Toc529445506"/>
      <w:bookmarkStart w:id="117" w:name="_Toc529445666"/>
      <w:bookmarkStart w:id="118" w:name="_Toc529445507"/>
      <w:bookmarkStart w:id="119" w:name="_Toc529445667"/>
      <w:bookmarkStart w:id="120" w:name="_Toc529445508"/>
      <w:bookmarkStart w:id="121" w:name="_Toc529445668"/>
      <w:bookmarkStart w:id="122" w:name="_Toc529445509"/>
      <w:bookmarkStart w:id="123" w:name="_Toc529445669"/>
      <w:bookmarkStart w:id="124" w:name="_Toc529445510"/>
      <w:bookmarkStart w:id="125" w:name="_Toc529445670"/>
      <w:bookmarkStart w:id="126" w:name="_Toc529445511"/>
      <w:bookmarkStart w:id="127" w:name="_Toc529445671"/>
      <w:bookmarkStart w:id="128" w:name="_Toc529445547"/>
      <w:bookmarkStart w:id="129" w:name="_Toc529445707"/>
      <w:bookmarkStart w:id="130" w:name="_Toc529445548"/>
      <w:bookmarkStart w:id="131" w:name="_Toc529445708"/>
      <w:bookmarkStart w:id="132" w:name="_Toc529445709"/>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t>Method and approach</w:t>
      </w:r>
      <w:bookmarkEnd w:id="132"/>
    </w:p>
    <w:p w14:paraId="2D3B9681" w14:textId="0ED214D2" w:rsidR="00432D51" w:rsidRDefault="00432D51" w:rsidP="00432D51">
      <w:r>
        <w:t xml:space="preserve">This </w:t>
      </w:r>
      <w:r w:rsidR="00C6598A">
        <w:t xml:space="preserve">study </w:t>
      </w:r>
      <w:r>
        <w:t xml:space="preserve">should be seen as a </w:t>
      </w:r>
      <w:r w:rsidR="00C811D3">
        <w:t xml:space="preserve">test of the concept </w:t>
      </w:r>
      <w:r w:rsidR="00C6598A">
        <w:t xml:space="preserve">of </w:t>
      </w:r>
      <w:r w:rsidR="00C811D3">
        <w:t>and method for</w:t>
      </w:r>
      <w:r>
        <w:t xml:space="preserve"> identify</w:t>
      </w:r>
      <w:r w:rsidR="00C811D3">
        <w:t>ing</w:t>
      </w:r>
      <w:r>
        <w:t xml:space="preserve"> research needs</w:t>
      </w:r>
      <w:r w:rsidR="00C6598A">
        <w:t xml:space="preserve"> related to SDG goals and targets</w:t>
      </w:r>
      <w:r>
        <w:t>. The scope of th</w:t>
      </w:r>
      <w:r w:rsidR="00C6598A">
        <w:t>e</w:t>
      </w:r>
      <w:r>
        <w:t xml:space="preserve"> study did not allow for an exhaustive or in-depth assessment of the state of knowledge. </w:t>
      </w:r>
    </w:p>
    <w:p w14:paraId="620999BE" w14:textId="74CFAF67" w:rsidR="00432D51" w:rsidRDefault="00840173" w:rsidP="00432D51">
      <w:r>
        <w:t xml:space="preserve">The method used involved three steps. </w:t>
      </w:r>
      <w:r w:rsidR="00432D51">
        <w:t>The first step</w:t>
      </w:r>
      <w:r w:rsidR="00C811D3">
        <w:t xml:space="preserve"> </w:t>
      </w:r>
      <w:r w:rsidR="00432D51">
        <w:t xml:space="preserve">was to </w:t>
      </w:r>
      <w:r w:rsidR="00432D51" w:rsidRPr="00B66868">
        <w:rPr>
          <w:bCs/>
        </w:rPr>
        <w:t xml:space="preserve">identify </w:t>
      </w:r>
      <w:r w:rsidR="00EE3BB5" w:rsidRPr="00B66868">
        <w:rPr>
          <w:bCs/>
        </w:rPr>
        <w:t xml:space="preserve">important </w:t>
      </w:r>
      <w:r w:rsidR="00432D51" w:rsidRPr="00B66868">
        <w:rPr>
          <w:bCs/>
        </w:rPr>
        <w:t>themes</w:t>
      </w:r>
      <w:r w:rsidR="00432D51">
        <w:t xml:space="preserve"> among the targets</w:t>
      </w:r>
      <w:r>
        <w:t xml:space="preserve"> under SDG 12</w:t>
      </w:r>
      <w:r w:rsidR="00432D51">
        <w:t xml:space="preserve">, in order to reduce the number of targets and to find broader knowledge areas </w:t>
      </w:r>
      <w:r>
        <w:t xml:space="preserve">or themes </w:t>
      </w:r>
      <w:r w:rsidR="00432D51">
        <w:t>that relate to several targets. The criteria and approach for selecting these key themes are described below.</w:t>
      </w:r>
    </w:p>
    <w:p w14:paraId="255C07C9" w14:textId="130CEEAC" w:rsidR="00432D51" w:rsidRDefault="00432D51" w:rsidP="00432D51">
      <w:r>
        <w:t xml:space="preserve">The second step was to conduct a </w:t>
      </w:r>
      <w:r w:rsidRPr="00B66868">
        <w:rPr>
          <w:bCs/>
        </w:rPr>
        <w:t>literature review</w:t>
      </w:r>
      <w:r w:rsidRPr="00DE21C4">
        <w:rPr>
          <w:bCs/>
        </w:rPr>
        <w:t xml:space="preserve">, </w:t>
      </w:r>
      <w:r w:rsidR="00840173" w:rsidRPr="00DE21C4">
        <w:rPr>
          <w:bCs/>
        </w:rPr>
        <w:t>seeking</w:t>
      </w:r>
      <w:r w:rsidR="00C811D3" w:rsidRPr="00DE21C4">
        <w:rPr>
          <w:bCs/>
        </w:rPr>
        <w:t xml:space="preserve"> research</w:t>
      </w:r>
      <w:r w:rsidR="00C811D3">
        <w:t xml:space="preserve"> needs already </w:t>
      </w:r>
      <w:r>
        <w:t>explicit</w:t>
      </w:r>
      <w:r w:rsidR="00C811D3">
        <w:t>ly</w:t>
      </w:r>
      <w:r>
        <w:t xml:space="preserve"> or implicit</w:t>
      </w:r>
      <w:r w:rsidR="00C811D3">
        <w:t xml:space="preserve">ly identified </w:t>
      </w:r>
      <w:r>
        <w:t xml:space="preserve">in </w:t>
      </w:r>
      <w:r w:rsidR="00C811D3">
        <w:t xml:space="preserve">the </w:t>
      </w:r>
      <w:r>
        <w:t xml:space="preserve">literature. </w:t>
      </w:r>
      <w:r w:rsidR="004949F8">
        <w:t>T</w:t>
      </w:r>
      <w:r w:rsidR="0013497A">
        <w:t>o g</w:t>
      </w:r>
      <w:r w:rsidR="004949F8">
        <w:t>et</w:t>
      </w:r>
      <w:r w:rsidR="0013497A">
        <w:t xml:space="preserve"> an overview of the research </w:t>
      </w:r>
      <w:r w:rsidR="00D272C3">
        <w:t>based and recent trends for each topic</w:t>
      </w:r>
      <w:r w:rsidR="00840173">
        <w:t>,</w:t>
      </w:r>
      <w:r w:rsidR="00D272C3">
        <w:t xml:space="preserve"> </w:t>
      </w:r>
      <w:r w:rsidR="0013497A">
        <w:t>we</w:t>
      </w:r>
      <w:r w:rsidR="00D272C3">
        <w:t xml:space="preserve"> first</w:t>
      </w:r>
      <w:r w:rsidR="0013497A">
        <w:t xml:space="preserve"> consulted synthes</w:t>
      </w:r>
      <w:r w:rsidR="004949F8">
        <w:t>i</w:t>
      </w:r>
      <w:r w:rsidR="0013497A">
        <w:t>s reports</w:t>
      </w:r>
      <w:r w:rsidR="00D272C3">
        <w:t xml:space="preserve"> and general assessments</w:t>
      </w:r>
      <w:r w:rsidR="0013497A">
        <w:t xml:space="preserve"> </w:t>
      </w:r>
      <w:r w:rsidR="00EE3BB5">
        <w:t xml:space="preserve">such as </w:t>
      </w:r>
      <w:r w:rsidR="0013497A">
        <w:t>International Resource Panel reports for natural resource management</w:t>
      </w:r>
      <w:r w:rsidR="00EE3BB5">
        <w:t xml:space="preserve"> </w:t>
      </w:r>
      <w:r w:rsidR="00EE3BB5">
        <w:fldChar w:fldCharType="begin"/>
      </w:r>
      <w:r w:rsidR="00EE3BB5">
        <w:instrText xml:space="preserve"> ADDIN ZOTERO_ITEM CSL_CITATION {"citationID":"uYcrCHxi","properties":{"formattedCitation":"(UNEP 2016; UNEP 2017)","plainCitation":"(UNEP 2016; UNEP 2017)","noteIndex":0},"citationItems":[{"id":38332,"uris":["http://zotero.org/groups/1079892/items/FAGGAWCS"],"uri":["http://zotero.org/groups/1079892/items/FAGGAWCS"],"itemData":{"id":38332,"type":"report","title":"Global Material Flows and Resource Productivity. An Assessment Report of the UNEP International Resource Panel","publisher":"United Nations Environment Programme","publisher-place":"Paris","event-place":"Paris","author":[{"literal":"UNEP"}],"issued":{"date-parts":[["2016"]]}}},{"id":38436,"uris":["http://zotero.org/groups/1079892/items/3JXM2AQI"],"uri":["http://zotero.org/groups/1079892/items/3JXM2AQI"],"itemData":{"id":38436,"type":"report","title":"The International Resource Panel: Briefing note to the Committee of Permanent Representatives","publisher":"UN Environment","publisher-place":"Nairobi","event-place":"Nairobi","URL":"https://wedocs.unep.org/bitstream/handle/20.500.11822/21997/The%20International%20Resource%20Panel%20-%20Briefing%20note%20to%20the%20Committee%20of%20Permanent%20Representatives.pdf?sequence=1&amp;isAllowed=y","author":[{"literal":"UNEP"}],"issued":{"date-parts":[["2017",10,17]]}}}],"schema":"https://github.com/citation-style-language/schema/raw/master/csl-citation.json"} </w:instrText>
      </w:r>
      <w:r w:rsidR="00EE3BB5">
        <w:fldChar w:fldCharType="separate"/>
      </w:r>
      <w:r w:rsidR="00EE3BB5">
        <w:rPr>
          <w:noProof/>
        </w:rPr>
        <w:t>(UNEP 2016; UNEP 2017)</w:t>
      </w:r>
      <w:r w:rsidR="00EE3BB5">
        <w:fldChar w:fldCharType="end"/>
      </w:r>
      <w:r w:rsidR="0013497A">
        <w:t>; FAO and World Resources Institute for food waste</w:t>
      </w:r>
      <w:r w:rsidR="00CE624A">
        <w:t xml:space="preserve"> </w:t>
      </w:r>
      <w:r w:rsidR="00CE624A">
        <w:fldChar w:fldCharType="begin"/>
      </w:r>
      <w:r w:rsidR="00CC73C0">
        <w:instrText xml:space="preserve"> ADDIN ZOTERO_ITEM CSL_CITATION {"citationID":"gRQIVQ6W","properties":{"formattedCitation":"(Lipinski et al. 2013; FAO 2015)","plainCitation":"(Lipinski et al. 2013; FAO 2015)","noteIndex":0},"citationItems":[{"id":38444,"uris":["http://zotero.org/groups/1079892/items/B5UKGEAK"],"uri":["http://zotero.org/groups/1079892/items/B5UKGEAK"],"itemData":{"id":38444,"type":"report","title":"Reducing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id":37491,"uris":["http://zotero.org/groups/1079892/items/XVUWVHDZ"],"uri":["http://zotero.org/groups/1079892/items/XVUWVHDZ"],"itemData":{"id":37491,"type":"webpage","title":"Food loss and waste facts","container-title":"FAO.org","URL":"http://www.fao.org/resources/infographics/infographics-details/en/c/317265/","author":[{"literal":"FAO"}],"issued":{"date-parts":[["2015",7,22]]},"accessed":{"date-parts":[["2018",2,12]]}}}],"schema":"https://github.com/citation-style-language/schema/raw/master/csl-citation.json"} </w:instrText>
      </w:r>
      <w:r w:rsidR="00CE624A">
        <w:fldChar w:fldCharType="separate"/>
      </w:r>
      <w:r w:rsidR="00CC73C0">
        <w:rPr>
          <w:noProof/>
        </w:rPr>
        <w:t>(Lipinski et al. 2013; FAO 2015)</w:t>
      </w:r>
      <w:r w:rsidR="00CE624A">
        <w:fldChar w:fldCharType="end"/>
      </w:r>
      <w:r w:rsidR="00C221ED">
        <w:t>.</w:t>
      </w:r>
      <w:r w:rsidR="0013497A">
        <w:t xml:space="preserve"> </w:t>
      </w:r>
      <w:r w:rsidR="00D272C3">
        <w:t>M</w:t>
      </w:r>
      <w:r>
        <w:t xml:space="preserve">ore in-depth knowledge and analysis was gathered through </w:t>
      </w:r>
      <w:r w:rsidR="00C221ED">
        <w:t xml:space="preserve">database </w:t>
      </w:r>
      <w:r>
        <w:t xml:space="preserve">searches for more </w:t>
      </w:r>
      <w:r w:rsidR="00D272C3">
        <w:t xml:space="preserve">focused </w:t>
      </w:r>
      <w:r w:rsidR="00C221ED">
        <w:t xml:space="preserve">materials, particularly </w:t>
      </w:r>
      <w:r>
        <w:t xml:space="preserve">peer-reviewed journal articles. </w:t>
      </w:r>
    </w:p>
    <w:p w14:paraId="1535B322" w14:textId="4B64877A" w:rsidR="00D272C3" w:rsidRDefault="00432D51" w:rsidP="00432D51">
      <w:r>
        <w:t xml:space="preserve">The third step was to organise an </w:t>
      </w:r>
      <w:r w:rsidRPr="00B66868">
        <w:rPr>
          <w:bCs/>
        </w:rPr>
        <w:t>expert workshop</w:t>
      </w:r>
      <w:r w:rsidR="00D272C3" w:rsidRPr="00926046">
        <w:rPr>
          <w:bCs/>
        </w:rPr>
        <w:t xml:space="preserve"> with</w:t>
      </w:r>
      <w:r>
        <w:t xml:space="preserve"> experts from </w:t>
      </w:r>
      <w:r w:rsidR="00D272C3">
        <w:t xml:space="preserve">the fields of </w:t>
      </w:r>
      <w:r>
        <w:t>science</w:t>
      </w:r>
      <w:r w:rsidR="00D272C3">
        <w:t>,</w:t>
      </w:r>
      <w:r>
        <w:t xml:space="preserve"> policy</w:t>
      </w:r>
      <w:r w:rsidR="00D272C3">
        <w:t xml:space="preserve"> and </w:t>
      </w:r>
      <w:r>
        <w:t>practice</w:t>
      </w:r>
      <w:r w:rsidR="00D272C3">
        <w:t xml:space="preserve"> in order </w:t>
      </w:r>
      <w:r>
        <w:t>to identify high-priority research needs</w:t>
      </w:r>
      <w:r w:rsidR="00D272C3">
        <w:t xml:space="preserve"> and how to meet them. The workshop was held on 8 May 2018 in Stockholm. </w:t>
      </w:r>
    </w:p>
    <w:p w14:paraId="56A363DD" w14:textId="3E2E657B" w:rsidR="00432D51" w:rsidRDefault="00D272C3" w:rsidP="00432D51">
      <w:r>
        <w:t>The discussions in the workshop were informed by, but not limited to, the preliminary findings of the literature review. The first part of</w:t>
      </w:r>
      <w:r w:rsidR="007B3F2F">
        <w:t xml:space="preserve"> </w:t>
      </w:r>
      <w:r>
        <w:t>the workshop</w:t>
      </w:r>
      <w:r w:rsidR="007B3F2F">
        <w:t xml:space="preserve"> </w:t>
      </w:r>
      <w:r>
        <w:t xml:space="preserve">comprised </w:t>
      </w:r>
      <w:r w:rsidR="007B3F2F">
        <w:t xml:space="preserve">small group discussions </w:t>
      </w:r>
      <w:r>
        <w:t xml:space="preserve">to </w:t>
      </w:r>
      <w:r w:rsidR="00F879C8">
        <w:t xml:space="preserve">identify </w:t>
      </w:r>
      <w:r w:rsidR="007B3F2F">
        <w:t>knowledge gaps</w:t>
      </w:r>
      <w:r w:rsidR="00840173">
        <w:t xml:space="preserve"> related to the targets</w:t>
      </w:r>
      <w:r>
        <w:t xml:space="preserve">. The second was a </w:t>
      </w:r>
      <w:r w:rsidR="001C3D35">
        <w:t>brain</w:t>
      </w:r>
      <w:r w:rsidR="00CC73C0">
        <w:t>storming session</w:t>
      </w:r>
      <w:r w:rsidR="001C3D35">
        <w:t xml:space="preserve"> to elicit input on how Swedish (</w:t>
      </w:r>
      <w:r>
        <w:t xml:space="preserve">and </w:t>
      </w:r>
      <w:r w:rsidR="001C3D35">
        <w:t xml:space="preserve">EU) research and innovation policy </w:t>
      </w:r>
      <w:r>
        <w:t xml:space="preserve">could </w:t>
      </w:r>
      <w:r w:rsidR="001C3D35">
        <w:t>contribute to Agenda 2030</w:t>
      </w:r>
      <w:r w:rsidR="007B3F2F">
        <w:t>.</w:t>
      </w:r>
      <w:r w:rsidR="003F6BE6">
        <w:t xml:space="preserve"> In this </w:t>
      </w:r>
      <w:r w:rsidR="00840173">
        <w:t>report</w:t>
      </w:r>
      <w:r w:rsidR="003F6BE6">
        <w:t>, we are concerned with t</w:t>
      </w:r>
      <w:r w:rsidR="001C3D35">
        <w:t xml:space="preserve">he </w:t>
      </w:r>
      <w:r w:rsidR="00840173">
        <w:t>outputs of the first part of the workshop</w:t>
      </w:r>
      <w:r w:rsidR="001C3D35">
        <w:t xml:space="preserve">. </w:t>
      </w:r>
      <w:r w:rsidR="00840173">
        <w:t xml:space="preserve">It has chiefly been incorporated into </w:t>
      </w:r>
      <w:r w:rsidR="007B3F2F">
        <w:t xml:space="preserve">the </w:t>
      </w:r>
      <w:r w:rsidR="00840173" w:rsidRPr="00D7113E">
        <w:t xml:space="preserve">discussion </w:t>
      </w:r>
      <w:r w:rsidR="007B3F2F" w:rsidRPr="00D7113E">
        <w:t xml:space="preserve">on cross-cutting </w:t>
      </w:r>
      <w:r w:rsidR="002731FA" w:rsidRPr="00B66868">
        <w:t>issues</w:t>
      </w:r>
      <w:r w:rsidR="007B3F2F" w:rsidRPr="00D7113E">
        <w:t>.</w:t>
      </w:r>
      <w:r w:rsidR="007B3F2F">
        <w:t xml:space="preserve"> </w:t>
      </w:r>
    </w:p>
    <w:p w14:paraId="39007CDA" w14:textId="19BD121A" w:rsidR="00D272C3" w:rsidRDefault="00D272C3" w:rsidP="00B66868">
      <w:pPr>
        <w:pStyle w:val="Heading3"/>
      </w:pPr>
      <w:r>
        <w:t>Challenges and limitations</w:t>
      </w:r>
    </w:p>
    <w:p w14:paraId="75DCE472" w14:textId="577B31F9" w:rsidR="00D272C3" w:rsidRDefault="00D272C3" w:rsidP="00432D51">
      <w:r>
        <w:t xml:space="preserve">SDG 12 </w:t>
      </w:r>
      <w:r w:rsidR="00840173">
        <w:t xml:space="preserve">has a </w:t>
      </w:r>
      <w:r w:rsidR="00432D51">
        <w:t xml:space="preserve">very broad </w:t>
      </w:r>
      <w:r>
        <w:t xml:space="preserve">scope, making an </w:t>
      </w:r>
      <w:r w:rsidR="00432D51">
        <w:t>exhaustive review</w:t>
      </w:r>
      <w:r>
        <w:t xml:space="preserve"> of the potentially relevant literature </w:t>
      </w:r>
      <w:r w:rsidR="00432D51">
        <w:t>in</w:t>
      </w:r>
      <w:r>
        <w:t xml:space="preserve">herently </w:t>
      </w:r>
      <w:r w:rsidR="00432D51">
        <w:t xml:space="preserve">difficult. </w:t>
      </w:r>
      <w:r w:rsidR="00991D27">
        <w:t>The stepped process in the review – starting with syntheses and general assessments and then moving to more specific literature – was intended to reduce this difficulty.</w:t>
      </w:r>
    </w:p>
    <w:p w14:paraId="553AF7D1" w14:textId="737A77C9" w:rsidR="00432D51" w:rsidRDefault="00991D27" w:rsidP="00432D51">
      <w:r>
        <w:t>The</w:t>
      </w:r>
      <w:r w:rsidR="00432D51">
        <w:t xml:space="preserve"> SDG targets are </w:t>
      </w:r>
      <w:r>
        <w:t>the</w:t>
      </w:r>
      <w:r w:rsidR="00432D51">
        <w:t xml:space="preserve"> result of international negotiation</w:t>
      </w:r>
      <w:r>
        <w:t>s</w:t>
      </w:r>
      <w:r w:rsidR="00432D51">
        <w:t xml:space="preserve">, and as such may not reflect local or national sustainable development priorities. </w:t>
      </w:r>
      <w:r>
        <w:t xml:space="preserve">Thus, a review </w:t>
      </w:r>
      <w:r w:rsidR="0059279E">
        <w:t xml:space="preserve">such as this </w:t>
      </w:r>
      <w:r>
        <w:t>might miss research needs</w:t>
      </w:r>
      <w:r w:rsidR="0059279E">
        <w:t xml:space="preserve"> that fall within the </w:t>
      </w:r>
      <w:r>
        <w:t xml:space="preserve">broad area of </w:t>
      </w:r>
      <w:r w:rsidR="0059279E">
        <w:t>a goal</w:t>
      </w:r>
      <w:r>
        <w:t xml:space="preserve"> at the national or local level</w:t>
      </w:r>
      <w:r w:rsidR="00432D51">
        <w:t xml:space="preserve">. </w:t>
      </w:r>
    </w:p>
    <w:p w14:paraId="46EBA227" w14:textId="2BB9BDA8" w:rsidR="0013497A" w:rsidRDefault="00432D51" w:rsidP="0013497A">
      <w:r>
        <w:lastRenderedPageBreak/>
        <w:t xml:space="preserve">Finally, two key limitations </w:t>
      </w:r>
      <w:r w:rsidR="00991D27">
        <w:t xml:space="preserve">should </w:t>
      </w:r>
      <w:r>
        <w:t xml:space="preserve">be </w:t>
      </w:r>
      <w:r w:rsidR="00991D27">
        <w:t xml:space="preserve">kept in mind </w:t>
      </w:r>
      <w:r>
        <w:t>when</w:t>
      </w:r>
      <w:r w:rsidR="00991D27">
        <w:t xml:space="preserve"> considering the results presented here. The first is that we were only able to review a part of the relevant literature. It is possible that other sources would have revealed other or more important research </w:t>
      </w:r>
      <w:proofErr w:type="gramStart"/>
      <w:r w:rsidR="00991D27">
        <w:t>needs, or</w:t>
      </w:r>
      <w:proofErr w:type="gramEnd"/>
      <w:r w:rsidR="00991D27">
        <w:t xml:space="preserve"> could help to fill some of the needs we identify. The second is that a review of this nature can only identify</w:t>
      </w:r>
      <w:r>
        <w:t xml:space="preserve"> </w:t>
      </w:r>
      <w:r w:rsidR="00991D27">
        <w:t>“</w:t>
      </w:r>
      <w:r>
        <w:t>known unknowns</w:t>
      </w:r>
      <w:r w:rsidR="00991D27">
        <w:t>” in relation to SDG 12; there may well be “</w:t>
      </w:r>
      <w:r>
        <w:t>unknown unknown</w:t>
      </w:r>
      <w:r w:rsidR="00991D27">
        <w:t>”</w:t>
      </w:r>
      <w:r w:rsidR="0059279E">
        <w:t xml:space="preserve"> research needs</w:t>
      </w:r>
      <w:r w:rsidR="00FC4001">
        <w:t xml:space="preserve"> that will only be revealed with time</w:t>
      </w:r>
      <w:r>
        <w:t xml:space="preserve">. </w:t>
      </w:r>
    </w:p>
    <w:p w14:paraId="1415117D" w14:textId="0FAD9BCB" w:rsidR="00C11F51" w:rsidRDefault="00FC4001" w:rsidP="00C11F51">
      <w:pPr>
        <w:pStyle w:val="Heading3"/>
      </w:pPr>
      <w:r>
        <w:t xml:space="preserve"> Criteria for selecting targets and i</w:t>
      </w:r>
      <w:r w:rsidR="00C11F51">
        <w:t>dentifying key themes</w:t>
      </w:r>
    </w:p>
    <w:p w14:paraId="7A23F737" w14:textId="4AE0EC9D" w:rsidR="00A26635" w:rsidRDefault="00FC4001" w:rsidP="00A26635">
      <w:pPr>
        <w:spacing w:after="0" w:line="240" w:lineRule="auto"/>
      </w:pPr>
      <w:r>
        <w:t>A</w:t>
      </w:r>
      <w:r w:rsidR="00A26635">
        <w:t>ll three</w:t>
      </w:r>
      <w:r>
        <w:t xml:space="preserve"> of the </w:t>
      </w:r>
      <w:r w:rsidR="0059279E">
        <w:t xml:space="preserve">goal-focused </w:t>
      </w:r>
      <w:r>
        <w:t xml:space="preserve">reviews under this project applied the same criteria for selecting the targets and </w:t>
      </w:r>
      <w:r w:rsidRPr="00D7113E">
        <w:t>themes to</w:t>
      </w:r>
      <w:r>
        <w:t xml:space="preserve"> focus on</w:t>
      </w:r>
      <w:r w:rsidR="00A26635">
        <w:t>:</w:t>
      </w:r>
    </w:p>
    <w:p w14:paraId="50CFFE21" w14:textId="47287221" w:rsidR="00A26635" w:rsidRPr="00EF17BF" w:rsidRDefault="00A26635" w:rsidP="00B66868">
      <w:pPr>
        <w:pStyle w:val="ListBullet"/>
      </w:pPr>
      <w:r w:rsidRPr="00EF17BF">
        <w:t xml:space="preserve">Targets </w:t>
      </w:r>
      <w:r w:rsidR="00FC4001">
        <w:t xml:space="preserve">should be those </w:t>
      </w:r>
      <w:r w:rsidRPr="00EF17BF">
        <w:t xml:space="preserve">where lack of knowledge or research </w:t>
      </w:r>
      <w:r w:rsidR="00FC4001">
        <w:t>is</w:t>
      </w:r>
      <w:r w:rsidRPr="00EF17BF">
        <w:t xml:space="preserve"> a critical barrier </w:t>
      </w:r>
      <w:r w:rsidR="00FC4001">
        <w:t>to success</w:t>
      </w:r>
      <w:r w:rsidR="0059279E">
        <w:t>; this meant that</w:t>
      </w:r>
      <w:r w:rsidR="00FC4001">
        <w:t xml:space="preserve">, for example, </w:t>
      </w:r>
      <w:r w:rsidRPr="00EF17BF">
        <w:t xml:space="preserve">targets </w:t>
      </w:r>
      <w:r w:rsidR="0059279E">
        <w:t>on</w:t>
      </w:r>
      <w:r w:rsidR="0059279E" w:rsidRPr="00EF17BF">
        <w:t xml:space="preserve"> </w:t>
      </w:r>
      <w:r w:rsidRPr="00EF17BF">
        <w:t>implementing a</w:t>
      </w:r>
      <w:r>
        <w:t>n</w:t>
      </w:r>
      <w:r w:rsidRPr="00EF17BF">
        <w:t xml:space="preserve"> international political agreement</w:t>
      </w:r>
      <w:r w:rsidR="00FC4001">
        <w:t xml:space="preserve"> were excluded</w:t>
      </w:r>
      <w:r>
        <w:t xml:space="preserve"> </w:t>
      </w:r>
    </w:p>
    <w:p w14:paraId="21E20094" w14:textId="75AF4808" w:rsidR="00FC4001" w:rsidRDefault="00A26635" w:rsidP="00B66868">
      <w:pPr>
        <w:pStyle w:val="ListBullet"/>
      </w:pPr>
      <w:r w:rsidRPr="00EF17BF">
        <w:t xml:space="preserve">Targets </w:t>
      </w:r>
      <w:r w:rsidR="00FC4001">
        <w:t xml:space="preserve">that </w:t>
      </w:r>
      <w:r w:rsidRPr="00EF17BF">
        <w:t>address similar issues and share a knowledge domain were clustered together</w:t>
      </w:r>
    </w:p>
    <w:p w14:paraId="56550949" w14:textId="606B5842" w:rsidR="00A26635" w:rsidRPr="00EF17BF" w:rsidRDefault="00FC4001" w:rsidP="00B66868">
      <w:pPr>
        <w:pStyle w:val="ListBullet"/>
      </w:pPr>
      <w:r>
        <w:t>The number of selected targets should be manageable within the limited scope and resources of the study</w:t>
      </w:r>
    </w:p>
    <w:p w14:paraId="4299E8CB" w14:textId="016DF867" w:rsidR="00A26635" w:rsidRPr="00D7113E" w:rsidRDefault="00FC4001" w:rsidP="00B66868">
      <w:pPr>
        <w:pStyle w:val="ListBullet"/>
      </w:pPr>
      <w:r>
        <w:t>The</w:t>
      </w:r>
      <w:r w:rsidR="00B66868">
        <w:t xml:space="preserve"> </w:t>
      </w:r>
      <w:r w:rsidR="00A26635" w:rsidRPr="00EF17BF">
        <w:t xml:space="preserve">themes </w:t>
      </w:r>
      <w:r>
        <w:t xml:space="preserve">could </w:t>
      </w:r>
      <w:r w:rsidR="00A26635" w:rsidRPr="00EF17BF">
        <w:t>interpret or expand on the</w:t>
      </w:r>
      <w:r>
        <w:t xml:space="preserve"> contents of the targets themselves,</w:t>
      </w:r>
      <w:r w:rsidR="00A26635" w:rsidRPr="00EF17BF">
        <w:t xml:space="preserve"> to </w:t>
      </w:r>
      <w:proofErr w:type="spellStart"/>
      <w:r w:rsidR="00A26635" w:rsidRPr="00EF17BF">
        <w:t>i</w:t>
      </w:r>
      <w:proofErr w:type="spellEnd"/>
      <w:r w:rsidR="00A26635" w:rsidRPr="00EF17BF">
        <w:t xml:space="preserve">) adapt </w:t>
      </w:r>
      <w:r>
        <w:t xml:space="preserve">them </w:t>
      </w:r>
      <w:r w:rsidR="00A26635" w:rsidRPr="00EF17BF">
        <w:t>to a Swedish context</w:t>
      </w:r>
      <w:r w:rsidR="00A26635">
        <w:t>,</w:t>
      </w:r>
      <w:r w:rsidR="00A26635" w:rsidRPr="00EF17BF">
        <w:t xml:space="preserve"> and </w:t>
      </w:r>
      <w:r w:rsidR="00A26635">
        <w:t>ii</w:t>
      </w:r>
      <w:r w:rsidR="00A26635" w:rsidRPr="00EF17BF">
        <w:t>) look at the more general sustainability issues implied by the goal but not necessarily reflected by the targets</w:t>
      </w:r>
      <w:r>
        <w:t>.</w:t>
      </w:r>
    </w:p>
    <w:p w14:paraId="38EF7B12" w14:textId="1AADBC01" w:rsidR="000E273A" w:rsidRPr="00FE04CB" w:rsidRDefault="00EB3201" w:rsidP="00292114">
      <w:r w:rsidRPr="00D7113E">
        <w:t>For th</w:t>
      </w:r>
      <w:r w:rsidR="003F38BB" w:rsidRPr="00D7113E">
        <w:t>e</w:t>
      </w:r>
      <w:r w:rsidRPr="00D7113E">
        <w:t xml:space="preserve"> review of SDG 12, </w:t>
      </w:r>
      <w:r w:rsidR="003F38BB" w:rsidRPr="00D7113E">
        <w:t>we</w:t>
      </w:r>
      <w:r w:rsidR="00F1356B" w:rsidRPr="00D7113E">
        <w:t xml:space="preserve"> focus on </w:t>
      </w:r>
      <w:r w:rsidR="002731FA" w:rsidRPr="00D7113E">
        <w:t xml:space="preserve">themes emerging from four targets under SDG 12, along with a closely related target that sits under SDG 8 (see table 1). </w:t>
      </w:r>
      <w:r w:rsidR="003F38BB" w:rsidRPr="00D7113E">
        <w:t>The first</w:t>
      </w:r>
      <w:r w:rsidR="002731FA" w:rsidRPr="00B66868">
        <w:t xml:space="preserve"> theme</w:t>
      </w:r>
      <w:r w:rsidR="003F38BB" w:rsidRPr="00D7113E">
        <w:t xml:space="preserve"> is c</w:t>
      </w:r>
      <w:r w:rsidR="00F1356B" w:rsidRPr="00B66868">
        <w:t xml:space="preserve">ross-cutting </w:t>
      </w:r>
      <w:r w:rsidR="002731FA" w:rsidRPr="00B66868">
        <w:t>issues</w:t>
      </w:r>
      <w:r w:rsidR="00F1356B" w:rsidRPr="00D7113E">
        <w:t xml:space="preserve"> </w:t>
      </w:r>
      <w:r w:rsidR="00CC73C0" w:rsidRPr="00B66868">
        <w:t>relevant to most SDG 12 targets and research on SCP, but not currently addressed by any one target</w:t>
      </w:r>
      <w:r w:rsidR="00F92371" w:rsidRPr="00D7113E">
        <w:t>. For example, we note that no target under SDG 12 address</w:t>
      </w:r>
      <w:r w:rsidR="0059279E" w:rsidRPr="00B66868">
        <w:t>es</w:t>
      </w:r>
      <w:r w:rsidR="00F92371" w:rsidRPr="00D7113E">
        <w:t xml:space="preserve"> economic, social and cultural aspects determining consumption </w:t>
      </w:r>
      <w:r w:rsidR="000E273A" w:rsidRPr="00D7113E">
        <w:t>and consumer behaviour</w:t>
      </w:r>
      <w:r w:rsidR="00F92371" w:rsidRPr="00D7113E">
        <w:t>.</w:t>
      </w:r>
      <w:r w:rsidR="000E273A" w:rsidRPr="00D7113E">
        <w:t xml:space="preserve"> In the Swedish context, </w:t>
      </w:r>
      <w:r w:rsidR="001F3A6E" w:rsidRPr="00D7113E">
        <w:t>there is active research and extensive policy debate on sustainable consumption and consumer behaviour, and thus we add this theme despite it not figuring strongly under SDG 12.</w:t>
      </w:r>
      <w:r w:rsidR="00F92371" w:rsidRPr="00FE04CB">
        <w:t xml:space="preserve"> </w:t>
      </w:r>
    </w:p>
    <w:p w14:paraId="13D4F9BC" w14:textId="29A7C6D3" w:rsidR="00C039D2" w:rsidRDefault="00223176" w:rsidP="00292114">
      <w:r>
        <w:t xml:space="preserve">The other two </w:t>
      </w:r>
      <w:r w:rsidR="002731FA">
        <w:t xml:space="preserve">themes </w:t>
      </w:r>
      <w:r>
        <w:t xml:space="preserve">are more explicitly linked </w:t>
      </w:r>
      <w:r w:rsidRPr="00223176">
        <w:t xml:space="preserve">to the </w:t>
      </w:r>
      <w:r w:rsidR="00C039D2">
        <w:t>selected targets</w:t>
      </w:r>
      <w:r w:rsidRPr="00223176">
        <w:t xml:space="preserve">: </w:t>
      </w:r>
      <w:r w:rsidR="00F1356B" w:rsidRPr="00B66868">
        <w:t>natural resource management (NRM)</w:t>
      </w:r>
      <w:r w:rsidRPr="00B66868">
        <w:t>,</w:t>
      </w:r>
      <w:r w:rsidR="00F1356B" w:rsidRPr="00223176">
        <w:t xml:space="preserve"> </w:t>
      </w:r>
      <w:r w:rsidRPr="00223176">
        <w:t xml:space="preserve">most closely linked to </w:t>
      </w:r>
      <w:r w:rsidR="00F1356B" w:rsidRPr="00223176">
        <w:t>target 12.2</w:t>
      </w:r>
      <w:r w:rsidRPr="00223176">
        <w:t>,</w:t>
      </w:r>
      <w:r w:rsidR="00F1356B" w:rsidRPr="00223176">
        <w:t xml:space="preserve"> and </w:t>
      </w:r>
      <w:r w:rsidR="00F1356B" w:rsidRPr="00B66868">
        <w:t>food waste and loss</w:t>
      </w:r>
      <w:r w:rsidR="00F1356B" w:rsidRPr="00223176">
        <w:t xml:space="preserve">, </w:t>
      </w:r>
      <w:r>
        <w:t xml:space="preserve">most closely linked to </w:t>
      </w:r>
      <w:r w:rsidR="00F1356B" w:rsidRPr="00223176">
        <w:t>target</w:t>
      </w:r>
      <w:r w:rsidR="00C039D2">
        <w:t>s</w:t>
      </w:r>
      <w:r w:rsidR="00F1356B" w:rsidRPr="00223176">
        <w:t xml:space="preserve"> 12.3</w:t>
      </w:r>
      <w:r w:rsidR="00C039D2">
        <w:t xml:space="preserve"> and 8.4</w:t>
      </w:r>
      <w:r w:rsidR="00F1356B" w:rsidRPr="00223176">
        <w:t xml:space="preserve">. </w:t>
      </w:r>
    </w:p>
    <w:p w14:paraId="256A1734" w14:textId="17A03653" w:rsidR="00EE7474" w:rsidRDefault="00C11F51" w:rsidP="00292114">
      <w:r w:rsidRPr="00223176">
        <w:t>This approach</w:t>
      </w:r>
      <w:r w:rsidR="00C039D2">
        <w:t xml:space="preserve"> of focusing on themes emerging from the</w:t>
      </w:r>
      <w:r w:rsidRPr="00223176">
        <w:t xml:space="preserve"> </w:t>
      </w:r>
      <w:r w:rsidR="00C039D2">
        <w:t xml:space="preserve">targets, rather than directly on the targets themselves, </w:t>
      </w:r>
      <w:r w:rsidRPr="00223176">
        <w:t xml:space="preserve">reflects the </w:t>
      </w:r>
      <w:r w:rsidR="00434E9E" w:rsidRPr="00223176">
        <w:t>need for</w:t>
      </w:r>
      <w:r w:rsidRPr="00223176">
        <w:t xml:space="preserve"> targeted research across a </w:t>
      </w:r>
      <w:r w:rsidR="007125C7">
        <w:t>range</w:t>
      </w:r>
      <w:r w:rsidR="007125C7" w:rsidRPr="00223176">
        <w:t xml:space="preserve"> </w:t>
      </w:r>
      <w:r w:rsidRPr="00223176">
        <w:t xml:space="preserve">of topics, as well as the increasing importance of covering SCP in an “integrated and systemic manner” </w:t>
      </w:r>
      <w:r w:rsidRPr="00223176">
        <w:fldChar w:fldCharType="begin"/>
      </w:r>
      <w:r w:rsidR="00376966" w:rsidRPr="00223176">
        <w:instrText xml:space="preserve"> ADDIN ZOTERO_ITEM CSL_CITATION {"citationID":"WVicfIqQ","properties":{"formattedCitation":"(Blok et al. 2015, p.4)","plainCitation":"(Blok et al. 2015, p.4)","noteIndex":0},"citationItems":[{"id":38327,"uris":["http://zotero.org/groups/1079892/items/C56CBIWJ"],"uri":["http://zotero.org/groups/1079892/items/C56CBIWJ"],"itemData":{"id":38327,"type":"article-journal","title":"From best practices to bridges for a more sustainable future: advances and challenges in the transition to global sustainable production and consumption","container-title":"Journal of Cleaner Production","page":"19-30","volume":"108","source":"CrossRef","URL":"http://linkinghub.elsevier.com/retrieve/pii/S0959652615004941","DOI":"10.1016/j.jclepro.2015.04.119","ISSN":"09596526","shortTitle":"From best practices to bridges for a more sustainable future","language":"en","author":[{"family":"Blok","given":"Vincent"},{"family":"Long","given":"Thomas B."},{"family":"Gaziulusoy","given":"A. Idil"},{"family":"Ciliz","given":"Nilgun"},{"family":"Lozano","given":"Rodrigo"},{"family":"Huisingh","given":"Donald"},{"family":"Csutora","given":"Maria"},{"family":"Boks","given":"Casper"}],"issued":{"date-parts":[["2015",12]]},"accessed":{"date-parts":[["2018",4,5]]}},"locator":"4","label":"page"}],"schema":"https://github.com/citation-style-language/schema/raw/master/csl-citation.json"} </w:instrText>
      </w:r>
      <w:r w:rsidRPr="00223176">
        <w:fldChar w:fldCharType="separate"/>
      </w:r>
      <w:r w:rsidRPr="00223176">
        <w:rPr>
          <w:noProof/>
        </w:rPr>
        <w:t>(Blok et al. 2015, p.4)</w:t>
      </w:r>
      <w:r w:rsidRPr="00223176">
        <w:fldChar w:fldCharType="end"/>
      </w:r>
      <w:r w:rsidRPr="00223176">
        <w:t>.</w:t>
      </w:r>
      <w:r w:rsidR="00F92371" w:rsidRPr="00223176">
        <w:t xml:space="preserve"> The review identifies research needs within both developing</w:t>
      </w:r>
      <w:r w:rsidR="00F92371" w:rsidRPr="0024331A">
        <w:t xml:space="preserve"> and developed country contexts</w:t>
      </w:r>
      <w:r w:rsidR="00F92371">
        <w:t>.</w:t>
      </w:r>
    </w:p>
    <w:p w14:paraId="5C814F0A" w14:textId="77777777" w:rsidR="00EE7474" w:rsidRDefault="00EE7474" w:rsidP="00C11F51">
      <w:pPr>
        <w:jc w:val="both"/>
      </w:pPr>
    </w:p>
    <w:p w14:paraId="76E44600" w14:textId="3FDC98FB" w:rsidR="00C11F51" w:rsidRDefault="00C039D2" w:rsidP="00C11F51">
      <w:pPr>
        <w:pStyle w:val="Heading1"/>
      </w:pPr>
      <w:bookmarkStart w:id="133" w:name="_Toc529445710"/>
      <w:r>
        <w:lastRenderedPageBreak/>
        <w:t>The state of research on SDG 12</w:t>
      </w:r>
      <w:bookmarkEnd w:id="133"/>
    </w:p>
    <w:p w14:paraId="353CA358" w14:textId="74EF6C34" w:rsidR="002205B9" w:rsidRDefault="00955EA6" w:rsidP="00B66868">
      <w:pPr>
        <w:rPr>
          <w:lang w:val="en-US"/>
        </w:rPr>
      </w:pPr>
      <w:r>
        <w:rPr>
          <w:lang w:val="en-US"/>
        </w:rPr>
        <w:t xml:space="preserve">Sustainable consumption and production is a </w:t>
      </w:r>
      <w:r w:rsidR="00F1356B">
        <w:rPr>
          <w:lang w:val="en-US"/>
        </w:rPr>
        <w:t>relatively new</w:t>
      </w:r>
      <w:r w:rsidR="0003246C">
        <w:rPr>
          <w:lang w:val="en-US"/>
        </w:rPr>
        <w:t xml:space="preserve"> </w:t>
      </w:r>
      <w:r>
        <w:rPr>
          <w:lang w:val="en-US"/>
        </w:rPr>
        <w:t>research field</w:t>
      </w:r>
      <w:r w:rsidR="002205B9">
        <w:rPr>
          <w:lang w:val="en-US"/>
        </w:rPr>
        <w:t xml:space="preserve">, </w:t>
      </w:r>
      <w:r w:rsidR="000E51A9">
        <w:t>that “</w:t>
      </w:r>
      <w:r w:rsidR="000E51A9" w:rsidRPr="00CE1A15">
        <w:t xml:space="preserve">is not yet very well structured, </w:t>
      </w:r>
      <w:proofErr w:type="gramStart"/>
      <w:r w:rsidR="000E51A9" w:rsidRPr="00CE1A15">
        <w:t xml:space="preserve">and </w:t>
      </w:r>
      <w:r w:rsidR="002205B9">
        <w:t>.</w:t>
      </w:r>
      <w:proofErr w:type="gramEnd"/>
      <w:r w:rsidR="002205B9">
        <w:t xml:space="preserve"> . . </w:t>
      </w:r>
      <w:r w:rsidR="000E51A9" w:rsidRPr="00CE1A15">
        <w:t>its boundaries are still fluid</w:t>
      </w:r>
      <w:r w:rsidR="000E51A9">
        <w:t xml:space="preserve">” </w:t>
      </w:r>
      <w:r w:rsidR="000E51A9">
        <w:fldChar w:fldCharType="begin"/>
      </w:r>
      <w:r w:rsidR="00376966">
        <w:instrText xml:space="preserve"> ADDIN ZOTERO_ITEM CSL_CITATION {"citationID":"FpT6DrKt","properties":{"formattedCitation":"(Vergragt et al. 2014, p.8)","plainCitation":"(Vergragt et al. 2014, p.8)","noteIndex":0},"citationItems":[{"id":38443,"uris":["http://zotero.org/groups/1079892/items/XJQF7P4W"],"uri":["http://zotero.org/groups/1079892/items/XJQF7P4W"],"itemData":{"id":38443,"type":"article-journal","title":"Sustainable production, consumption, and livelihoods: global and regional research perspectives","container-title":"Journal of Cleaner Production","collection-title":"Special Volume: Sustainable Production, Consumption and Livelihoods: Global and Regional Research Perspectives","page":"1-12","volume":"63","source":"ScienceDirect","abstract":"In June 2012 at the UN Conference on Sustainable Development (“Rio + 20”), the Global Research Forum on Sustainable Production and Consumption (GRF-SPaC) was launched, bringing together organizations and individuals from various regions of the world engaged in research and its applications in the transition to sustainable production and consumption (SPaC) systems. Conceptualizing and researching transitions to a sustainable production and consumption system is a very challenging task; the research field is not yet very well structured, its boundaries are still fluid; it is often not clear where research ends and social practices and policies begin. This introduction to a Journal of Cleaner Production Special Volume maps the emerging field of SPaC research and illustrates the multiple perspectives on how to analyze the present production and consumption system and how to conceptualize (systemic) change. We discuss how research over the last 20 years has revealed a lot of the mechanisms and lock-ins of unsustainable consumerist lifestyles and production patterns, and the barriers to systemic change. But many questions – trans-scientific in nature – remain unanswered. What is clear is that we need not only much more research into all the details of SPaC research arena but we also need bold thinking that addresses these trans-scientific questions.","URL":"http://www.sciencedirect.com/science/article/pii/S0959652613006318","DOI":"10.1016/j.jclepro.2013.09.028","ISSN":"0959-6526","shortTitle":"Sustainable production, consumption, and livelihoods","journalAbbreviation":"Journal of Cleaner Production","author":[{"family":"Vergragt","given":"Philip"},{"family":"Akenji","given":"Lewis"},{"family":"Dewick","given":"Paul"}],"issued":{"date-parts":[["2014",1,15]]},"accessed":{"date-parts":[["2018",4,9]]}},"locator":"8","label":"page"}],"schema":"https://github.com/citation-style-language/schema/raw/master/csl-citation.json"} </w:instrText>
      </w:r>
      <w:r w:rsidR="000E51A9">
        <w:fldChar w:fldCharType="separate"/>
      </w:r>
      <w:r w:rsidR="000E51A9">
        <w:rPr>
          <w:noProof/>
        </w:rPr>
        <w:t>(Vergragt et al. 2014, p.8)</w:t>
      </w:r>
      <w:r w:rsidR="000E51A9">
        <w:fldChar w:fldCharType="end"/>
      </w:r>
      <w:r w:rsidR="000E51A9">
        <w:t xml:space="preserve">. </w:t>
      </w:r>
      <w:r w:rsidR="00F1356B" w:rsidRPr="0096754D">
        <w:rPr>
          <w:lang w:val="en-US"/>
        </w:rPr>
        <w:t xml:space="preserve">In its Fifth Assessment </w:t>
      </w:r>
      <w:r w:rsidR="002205B9">
        <w:rPr>
          <w:lang w:val="en-US"/>
        </w:rPr>
        <w:t>R</w:t>
      </w:r>
      <w:r w:rsidR="00F1356B" w:rsidRPr="0096754D">
        <w:rPr>
          <w:lang w:val="en-US"/>
        </w:rPr>
        <w:t>eport (2014) the I</w:t>
      </w:r>
      <w:r w:rsidR="002205B9">
        <w:rPr>
          <w:lang w:val="en-US"/>
        </w:rPr>
        <w:t>ntergovernmental Panel on Climate Change (I</w:t>
      </w:r>
      <w:r w:rsidR="00F1356B" w:rsidRPr="0096754D">
        <w:rPr>
          <w:lang w:val="en-US"/>
        </w:rPr>
        <w:t>PCC</w:t>
      </w:r>
      <w:r w:rsidR="002205B9">
        <w:rPr>
          <w:lang w:val="en-US"/>
        </w:rPr>
        <w:t>)</w:t>
      </w:r>
      <w:r w:rsidR="00F1356B" w:rsidRPr="0096754D">
        <w:rPr>
          <w:lang w:val="en-US"/>
        </w:rPr>
        <w:t xml:space="preserve"> </w:t>
      </w:r>
      <w:r w:rsidR="002205B9">
        <w:rPr>
          <w:lang w:val="en-US"/>
        </w:rPr>
        <w:t>stated</w:t>
      </w:r>
      <w:r w:rsidR="00F1356B" w:rsidRPr="0096754D">
        <w:rPr>
          <w:lang w:val="en-US"/>
        </w:rPr>
        <w:t xml:space="preserve"> that </w:t>
      </w:r>
      <w:r w:rsidR="002205B9">
        <w:rPr>
          <w:lang w:val="en-US"/>
        </w:rPr>
        <w:t xml:space="preserve">greenhouse gas </w:t>
      </w:r>
      <w:r w:rsidR="00F1356B" w:rsidRPr="0096754D">
        <w:rPr>
          <w:lang w:val="en-US"/>
        </w:rPr>
        <w:t>emissions can be substantially reduced through changes in consumption patterns. At the same time,</w:t>
      </w:r>
      <w:r w:rsidR="00F1356B">
        <w:rPr>
          <w:lang w:val="en-US"/>
        </w:rPr>
        <w:t xml:space="preserve"> the report</w:t>
      </w:r>
      <w:r w:rsidR="00F1356B" w:rsidRPr="0096754D">
        <w:rPr>
          <w:lang w:val="en-US"/>
        </w:rPr>
        <w:t xml:space="preserve"> also </w:t>
      </w:r>
      <w:r w:rsidR="002205B9">
        <w:rPr>
          <w:lang w:val="en-US"/>
        </w:rPr>
        <w:t>stated</w:t>
      </w:r>
      <w:r w:rsidR="002205B9" w:rsidRPr="0096754D">
        <w:rPr>
          <w:lang w:val="en-US"/>
        </w:rPr>
        <w:t xml:space="preserve"> </w:t>
      </w:r>
      <w:r w:rsidR="00F1356B" w:rsidRPr="0096754D">
        <w:rPr>
          <w:lang w:val="en-US"/>
        </w:rPr>
        <w:t xml:space="preserve">that the evidence base and level of agreement within the scientific community on this statement was lower than </w:t>
      </w:r>
      <w:r w:rsidR="00F1356B">
        <w:rPr>
          <w:lang w:val="en-US"/>
        </w:rPr>
        <w:t xml:space="preserve">for </w:t>
      </w:r>
      <w:r w:rsidR="00F1356B" w:rsidRPr="0096754D">
        <w:rPr>
          <w:lang w:val="en-US"/>
        </w:rPr>
        <w:t xml:space="preserve">the rest of the </w:t>
      </w:r>
      <w:r w:rsidR="000D3B4C">
        <w:rPr>
          <w:lang w:val="en-US"/>
        </w:rPr>
        <w:t>report</w:t>
      </w:r>
      <w:r w:rsidR="00F1356B" w:rsidRPr="000E51A9">
        <w:rPr>
          <w:lang w:val="en-US"/>
        </w:rPr>
        <w:t>.</w:t>
      </w:r>
      <w:r w:rsidR="00F1356B">
        <w:rPr>
          <w:lang w:val="en-US"/>
        </w:rPr>
        <w:t xml:space="preserve"> This made a clear call to the</w:t>
      </w:r>
      <w:r w:rsidR="00F1356B" w:rsidRPr="0096754D">
        <w:rPr>
          <w:lang w:val="en-US"/>
        </w:rPr>
        <w:t xml:space="preserve"> research</w:t>
      </w:r>
      <w:r w:rsidR="00F1356B">
        <w:rPr>
          <w:lang w:val="en-US"/>
        </w:rPr>
        <w:t xml:space="preserve"> community </w:t>
      </w:r>
      <w:r w:rsidR="002205B9">
        <w:rPr>
          <w:lang w:val="en-US"/>
        </w:rPr>
        <w:t xml:space="preserve">to </w:t>
      </w:r>
      <w:r w:rsidR="00F1356B">
        <w:rPr>
          <w:lang w:val="en-US"/>
        </w:rPr>
        <w:t>strengthe</w:t>
      </w:r>
      <w:r w:rsidR="002205B9">
        <w:rPr>
          <w:lang w:val="en-US"/>
        </w:rPr>
        <w:t>n</w:t>
      </w:r>
      <w:r w:rsidR="00F1356B">
        <w:rPr>
          <w:lang w:val="en-US"/>
        </w:rPr>
        <w:t xml:space="preserve"> the evidence base</w:t>
      </w:r>
      <w:r w:rsidR="00F1356B" w:rsidRPr="0096754D">
        <w:rPr>
          <w:lang w:val="en-US"/>
        </w:rPr>
        <w:t xml:space="preserve">. Today, </w:t>
      </w:r>
      <w:r w:rsidR="002205B9">
        <w:rPr>
          <w:lang w:val="en-US"/>
        </w:rPr>
        <w:t>SCP</w:t>
      </w:r>
      <w:r w:rsidR="00F1356B" w:rsidRPr="0096754D">
        <w:rPr>
          <w:lang w:val="en-US"/>
        </w:rPr>
        <w:t xml:space="preserve"> </w:t>
      </w:r>
      <w:r w:rsidR="00F1356B">
        <w:rPr>
          <w:lang w:val="en-US"/>
        </w:rPr>
        <w:t>has grown into a multidisciplinary fiel</w:t>
      </w:r>
      <w:r w:rsidR="002205B9">
        <w:rPr>
          <w:lang w:val="en-US"/>
        </w:rPr>
        <w:t>d.</w:t>
      </w:r>
      <w:r w:rsidR="007A7CF6" w:rsidRPr="007A7CF6">
        <w:rPr>
          <w:lang w:val="en-US"/>
        </w:rPr>
        <w:t xml:space="preserve"> </w:t>
      </w:r>
      <w:r w:rsidR="007A7CF6">
        <w:rPr>
          <w:lang w:val="en-US"/>
        </w:rPr>
        <w:t xml:space="preserve">It </w:t>
      </w:r>
      <w:r w:rsidR="007A7CF6" w:rsidRPr="00562C7D">
        <w:rPr>
          <w:lang w:val="en-US"/>
        </w:rPr>
        <w:t>attracts natural scientists, environmental economists</w:t>
      </w:r>
      <w:r w:rsidR="007A7CF6" w:rsidRPr="0096754D">
        <w:rPr>
          <w:lang w:val="en-US"/>
        </w:rPr>
        <w:t xml:space="preserve"> and p</w:t>
      </w:r>
      <w:r w:rsidR="007A7CF6">
        <w:rPr>
          <w:lang w:val="en-US"/>
        </w:rPr>
        <w:t>sycho</w:t>
      </w:r>
      <w:r w:rsidR="007A7CF6" w:rsidRPr="0096754D">
        <w:rPr>
          <w:lang w:val="en-US"/>
        </w:rPr>
        <w:t>logists, as well as sociologists, philosophers, innovation researchers, political scientists</w:t>
      </w:r>
      <w:r w:rsidR="007A7CF6">
        <w:rPr>
          <w:lang w:val="en-US"/>
        </w:rPr>
        <w:t>,</w:t>
      </w:r>
      <w:r w:rsidR="007A7CF6" w:rsidRPr="0096754D">
        <w:rPr>
          <w:lang w:val="en-US"/>
        </w:rPr>
        <w:t xml:space="preserve"> historians </w:t>
      </w:r>
      <w:r w:rsidR="007A7CF6">
        <w:rPr>
          <w:lang w:val="en-US"/>
        </w:rPr>
        <w:t>and other researchers in the humanities, who all contribute</w:t>
      </w:r>
      <w:r w:rsidR="007A7CF6" w:rsidRPr="0096754D">
        <w:rPr>
          <w:lang w:val="en-US"/>
        </w:rPr>
        <w:t xml:space="preserve"> diverse perspectives.</w:t>
      </w:r>
    </w:p>
    <w:p w14:paraId="2068DD09" w14:textId="056341E6" w:rsidR="007A7CF6" w:rsidRDefault="00A60DAC" w:rsidP="00A60DAC">
      <w:pPr>
        <w:rPr>
          <w:lang w:val="en-US"/>
        </w:rPr>
      </w:pPr>
      <w:r w:rsidRPr="0096754D">
        <w:rPr>
          <w:lang w:val="en-US"/>
        </w:rPr>
        <w:t xml:space="preserve">In recent years SCP has come to include the notion of sustainable </w:t>
      </w:r>
      <w:r>
        <w:rPr>
          <w:lang w:val="en-US"/>
        </w:rPr>
        <w:t>lifestyles</w:t>
      </w:r>
      <w:r w:rsidR="00434E9E">
        <w:rPr>
          <w:lang w:val="en-US"/>
        </w:rPr>
        <w:t>,</w:t>
      </w:r>
      <w:r>
        <w:rPr>
          <w:lang w:val="en-US"/>
        </w:rPr>
        <w:t xml:space="preserve"> </w:t>
      </w:r>
      <w:r w:rsidR="007A7CF6">
        <w:rPr>
          <w:lang w:val="en-US"/>
        </w:rPr>
        <w:t>adding the topic of individual behavior to study of the</w:t>
      </w:r>
      <w:r w:rsidRPr="0096754D">
        <w:rPr>
          <w:lang w:val="en-US"/>
        </w:rPr>
        <w:t xml:space="preserve"> components of our production and consumption systems. </w:t>
      </w:r>
    </w:p>
    <w:p w14:paraId="194A051D" w14:textId="77777777" w:rsidR="00D7113E" w:rsidRDefault="00D7113E" w:rsidP="008E41E2">
      <w:pPr>
        <w:pStyle w:val="BoxHeading"/>
      </w:pPr>
      <w:r>
        <w:t xml:space="preserve">BOX 1. Sweden’s SCP </w:t>
      </w:r>
      <w:r w:rsidRPr="008E41E2">
        <w:t>policy</w:t>
      </w:r>
    </w:p>
    <w:p w14:paraId="47B2EDCB" w14:textId="77777777" w:rsidR="00D7113E" w:rsidRDefault="00D7113E" w:rsidP="00D7113E">
      <w:pPr>
        <w:pStyle w:val="BoxHeading"/>
      </w:pPr>
    </w:p>
    <w:p w14:paraId="365970CB" w14:textId="77777777" w:rsidR="00D7113E" w:rsidRDefault="00D7113E" w:rsidP="00B66868">
      <w:pPr>
        <w:pStyle w:val="BoxTextFirst"/>
        <w:rPr>
          <w:color w:val="auto"/>
          <w:lang w:val="en-US"/>
        </w:rPr>
      </w:pPr>
      <w:r w:rsidRPr="00CE2240">
        <w:rPr>
          <w:lang w:val="en-US"/>
        </w:rPr>
        <w:t xml:space="preserve">In 2016, the Swedish government presented a strategy for </w:t>
      </w:r>
      <w:r>
        <w:rPr>
          <w:lang w:val="en-US"/>
        </w:rPr>
        <w:t>SCP</w:t>
      </w:r>
      <w:r w:rsidRPr="00CE2240">
        <w:rPr>
          <w:lang w:val="en-US"/>
        </w:rPr>
        <w:t xml:space="preserve"> focused on what the state can do in collaboration with municipalities, </w:t>
      </w:r>
      <w:r>
        <w:rPr>
          <w:lang w:val="en-US"/>
        </w:rPr>
        <w:t>business</w:t>
      </w:r>
      <w:r w:rsidRPr="00CE2240">
        <w:rPr>
          <w:lang w:val="en-US"/>
        </w:rPr>
        <w:t xml:space="preserve"> and civil society and to </w:t>
      </w:r>
      <w:r>
        <w:rPr>
          <w:lang w:val="en-US"/>
        </w:rPr>
        <w:t>help</w:t>
      </w:r>
      <w:r w:rsidRPr="00CE2240">
        <w:rPr>
          <w:lang w:val="en-US"/>
        </w:rPr>
        <w:t xml:space="preserve"> consumers </w:t>
      </w:r>
      <w:r>
        <w:rPr>
          <w:lang w:val="en-US"/>
        </w:rPr>
        <w:t>consume more</w:t>
      </w:r>
      <w:r w:rsidRPr="00CE2240">
        <w:rPr>
          <w:lang w:val="en-US"/>
        </w:rPr>
        <w:t xml:space="preserve"> sustainably</w:t>
      </w:r>
      <w:r>
        <w:rPr>
          <w:lang w:val="en-US"/>
        </w:rPr>
        <w:t xml:space="preserve"> </w:t>
      </w:r>
      <w:r>
        <w:rPr>
          <w:lang w:val="en-US"/>
        </w:rPr>
        <w:fldChar w:fldCharType="begin"/>
      </w:r>
      <w:r>
        <w:rPr>
          <w:lang w:val="en-US"/>
        </w:rPr>
        <w:instrText xml:space="preserve"> ADDIN ZOTERO_ITEM CSL_CITATION {"citationID":"SzifyfD9","properties":{"formattedCitation":"(Ministry of Finance Sweden 2016)","plainCitation":"(Ministry of Finance Sweden 2016)","noteIndex":0},"citationItems":[{"id":38016,"uris":["http://zotero.org/groups/1079892/items/Q94L9HLL"],"uri":["http://zotero.org/groups/1079892/items/Q94L9HLL"],"itemData":{"id":38016,"type":"article","title":"Strategy for sustainable consumption","URL":"http://www.government.se/articles/2016/10/strategy-for-sustainable-consumption/","author":[{"family":"Ministry of Finance Sweden","given":""}],"issued":{"date-parts":[["2016",10]]}}}],"schema":"https://github.com/citation-style-language/schema/raw/master/csl-citation.json"} </w:instrText>
      </w:r>
      <w:r>
        <w:rPr>
          <w:lang w:val="en-US"/>
        </w:rPr>
        <w:fldChar w:fldCharType="separate"/>
      </w:r>
      <w:r>
        <w:rPr>
          <w:noProof/>
          <w:lang w:val="en-US"/>
        </w:rPr>
        <w:t>(Ministry of Finance Sweden 2016)</w:t>
      </w:r>
      <w:r>
        <w:rPr>
          <w:lang w:val="en-US"/>
        </w:rPr>
        <w:fldChar w:fldCharType="end"/>
      </w:r>
      <w:r w:rsidRPr="00CE2240">
        <w:rPr>
          <w:lang w:val="en-US"/>
        </w:rPr>
        <w:t xml:space="preserve">. </w:t>
      </w:r>
      <w:r w:rsidRPr="00CE2240">
        <w:rPr>
          <w:color w:val="auto"/>
          <w:lang w:val="en-US"/>
        </w:rPr>
        <w:t xml:space="preserve">The strategy </w:t>
      </w:r>
      <w:r>
        <w:rPr>
          <w:color w:val="auto"/>
          <w:lang w:val="en-US"/>
        </w:rPr>
        <w:t xml:space="preserve">focuses on the following areas: </w:t>
      </w:r>
      <w:r w:rsidRPr="00CE2240">
        <w:rPr>
          <w:color w:val="auto"/>
          <w:lang w:val="en-US"/>
        </w:rPr>
        <w:t>enhanced knowledge and deepened collaboration; promotion of sustainable consumption patterns; streamlining resource use; improving information on companies’ sustainability efforts; phasing out harmful chemicals; consumers</w:t>
      </w:r>
      <w:r>
        <w:rPr>
          <w:color w:val="auto"/>
          <w:lang w:val="en-US"/>
        </w:rPr>
        <w:t xml:space="preserve"> protection</w:t>
      </w:r>
      <w:r w:rsidRPr="00CE2240">
        <w:rPr>
          <w:color w:val="auto"/>
          <w:lang w:val="en-US"/>
        </w:rPr>
        <w:t xml:space="preserve">; </w:t>
      </w:r>
      <w:r>
        <w:rPr>
          <w:color w:val="auto"/>
          <w:lang w:val="en-US"/>
        </w:rPr>
        <w:t xml:space="preserve">and </w:t>
      </w:r>
      <w:r w:rsidRPr="00CE2240">
        <w:rPr>
          <w:color w:val="auto"/>
          <w:lang w:val="en-US"/>
        </w:rPr>
        <w:t xml:space="preserve">food, transport and housing. </w:t>
      </w:r>
    </w:p>
    <w:p w14:paraId="2048F2BD" w14:textId="10CF7929" w:rsidR="00D7113E" w:rsidRPr="00CE2240" w:rsidRDefault="00D7113E" w:rsidP="00B66868">
      <w:pPr>
        <w:pStyle w:val="BoxTextFirst"/>
        <w:rPr>
          <w:lang w:val="en-US"/>
        </w:rPr>
      </w:pPr>
      <w:r>
        <w:rPr>
          <w:lang w:val="en-US"/>
        </w:rPr>
        <w:t>Measures described</w:t>
      </w:r>
      <w:r w:rsidRPr="00CE2240">
        <w:rPr>
          <w:lang w:val="en-US"/>
        </w:rPr>
        <w:t xml:space="preserve"> </w:t>
      </w:r>
      <w:r>
        <w:rPr>
          <w:lang w:val="en-US"/>
        </w:rPr>
        <w:t xml:space="preserve">in the strategy </w:t>
      </w:r>
      <w:r w:rsidRPr="00CE2240">
        <w:rPr>
          <w:lang w:val="en-US"/>
        </w:rPr>
        <w:t>include</w:t>
      </w:r>
      <w:r>
        <w:rPr>
          <w:lang w:val="en-US"/>
        </w:rPr>
        <w:t>:</w:t>
      </w:r>
      <w:r w:rsidRPr="00CE2240">
        <w:rPr>
          <w:lang w:val="en-US"/>
        </w:rPr>
        <w:t xml:space="preserve"> </w:t>
      </w:r>
      <w:r>
        <w:rPr>
          <w:lang w:val="en-US"/>
        </w:rPr>
        <w:t>establishing</w:t>
      </w:r>
      <w:r w:rsidRPr="00CE2240">
        <w:rPr>
          <w:lang w:val="en-US"/>
        </w:rPr>
        <w:t xml:space="preserve"> a forum </w:t>
      </w:r>
      <w:r>
        <w:rPr>
          <w:lang w:val="en-US"/>
        </w:rPr>
        <w:t xml:space="preserve">bringing together actors who can contribute to more </w:t>
      </w:r>
      <w:r w:rsidRPr="00CE2240">
        <w:rPr>
          <w:lang w:val="en-US"/>
        </w:rPr>
        <w:t>eco-smart consumption and lifestyles</w:t>
      </w:r>
      <w:r w:rsidR="008E41E2">
        <w:rPr>
          <w:lang w:val="en-US"/>
        </w:rPr>
        <w:t xml:space="preserve"> (now established – </w:t>
      </w:r>
      <w:r w:rsidR="008E41E2" w:rsidRPr="008E41E2">
        <w:rPr>
          <w:lang w:val="en-US"/>
        </w:rPr>
        <w:t>https://www.forummiljosmart.se/</w:t>
      </w:r>
      <w:r w:rsidR="008E41E2">
        <w:rPr>
          <w:lang w:val="en-US"/>
        </w:rPr>
        <w:t>)</w:t>
      </w:r>
      <w:r w:rsidRPr="00CE2240">
        <w:rPr>
          <w:lang w:val="en-US"/>
        </w:rPr>
        <w:t xml:space="preserve">; </w:t>
      </w:r>
      <w:r w:rsidR="00883B97">
        <w:rPr>
          <w:lang w:val="en-US"/>
        </w:rPr>
        <w:t>supporting education on consumption impacts in schools;</w:t>
      </w:r>
      <w:r w:rsidRPr="00CE2240">
        <w:rPr>
          <w:lang w:val="en-US"/>
        </w:rPr>
        <w:t xml:space="preserve"> </w:t>
      </w:r>
      <w:r w:rsidR="00883B97">
        <w:rPr>
          <w:lang w:val="en-US"/>
        </w:rPr>
        <w:t xml:space="preserve">promoting </w:t>
      </w:r>
      <w:r w:rsidRPr="00CE2240">
        <w:rPr>
          <w:lang w:val="en-US"/>
        </w:rPr>
        <w:t xml:space="preserve">and </w:t>
      </w:r>
      <w:r w:rsidR="00883B97">
        <w:rPr>
          <w:lang w:val="en-US"/>
        </w:rPr>
        <w:t>“</w:t>
      </w:r>
      <w:r w:rsidRPr="00CE2240">
        <w:rPr>
          <w:lang w:val="en-US"/>
        </w:rPr>
        <w:t>nudging</w:t>
      </w:r>
      <w:r w:rsidR="00883B97">
        <w:rPr>
          <w:lang w:val="en-US"/>
        </w:rPr>
        <w:t>”</w:t>
      </w:r>
      <w:r w:rsidRPr="00CE2240">
        <w:rPr>
          <w:lang w:val="en-US"/>
        </w:rPr>
        <w:t xml:space="preserve"> eco-smart </w:t>
      </w:r>
      <w:proofErr w:type="spellStart"/>
      <w:r w:rsidRPr="00CE2240">
        <w:rPr>
          <w:lang w:val="en-US"/>
        </w:rPr>
        <w:t>behavio</w:t>
      </w:r>
      <w:r>
        <w:rPr>
          <w:lang w:val="en-US"/>
        </w:rPr>
        <w:t>u</w:t>
      </w:r>
      <w:r w:rsidRPr="00CE2240">
        <w:rPr>
          <w:lang w:val="en-US"/>
        </w:rPr>
        <w:t>r</w:t>
      </w:r>
      <w:proofErr w:type="spellEnd"/>
      <w:r w:rsidRPr="00CE2240">
        <w:rPr>
          <w:lang w:val="en-US"/>
        </w:rPr>
        <w:t xml:space="preserve">; mapping out and </w:t>
      </w:r>
      <w:r w:rsidR="00883B97">
        <w:rPr>
          <w:lang w:val="en-US"/>
        </w:rPr>
        <w:t>promoting</w:t>
      </w:r>
      <w:r w:rsidRPr="00CE2240">
        <w:rPr>
          <w:lang w:val="en-US"/>
        </w:rPr>
        <w:t xml:space="preserve"> the sharing economy; improv</w:t>
      </w:r>
      <w:r>
        <w:rPr>
          <w:lang w:val="en-US"/>
        </w:rPr>
        <w:t>ing</w:t>
      </w:r>
      <w:r w:rsidRPr="00CE2240">
        <w:rPr>
          <w:lang w:val="en-US"/>
        </w:rPr>
        <w:t xml:space="preserve"> eco-labelling</w:t>
      </w:r>
      <w:r w:rsidR="00883B97">
        <w:rPr>
          <w:lang w:val="en-US"/>
        </w:rPr>
        <w:t>;</w:t>
      </w:r>
      <w:r w:rsidRPr="00CE2240">
        <w:rPr>
          <w:lang w:val="en-US"/>
        </w:rPr>
        <w:t xml:space="preserve"> </w:t>
      </w:r>
      <w:r w:rsidR="00883B97">
        <w:rPr>
          <w:lang w:val="en-US"/>
        </w:rPr>
        <w:t>keeping goods in use longer, e.g. through tax breaks for and information about repair services, and introducing sustainability requirements for more categories of good</w:t>
      </w:r>
      <w:r w:rsidRPr="00CE2240">
        <w:rPr>
          <w:lang w:val="en-US"/>
        </w:rPr>
        <w:t xml:space="preserve">; </w:t>
      </w:r>
      <w:r w:rsidR="00883B97">
        <w:rPr>
          <w:lang w:val="en-US"/>
        </w:rPr>
        <w:t>promoting</w:t>
      </w:r>
      <w:r w:rsidRPr="00CE2240">
        <w:rPr>
          <w:lang w:val="en-US"/>
        </w:rPr>
        <w:t xml:space="preserve"> circular economy</w:t>
      </w:r>
      <w:r w:rsidR="00883B97">
        <w:rPr>
          <w:lang w:val="en-US"/>
        </w:rPr>
        <w:t xml:space="preserve">, including by </w:t>
      </w:r>
      <w:proofErr w:type="spellStart"/>
      <w:r w:rsidR="00883B97">
        <w:rPr>
          <w:lang w:val="en-US"/>
        </w:rPr>
        <w:t>analysing</w:t>
      </w:r>
      <w:proofErr w:type="spellEnd"/>
      <w:r w:rsidR="00883B97">
        <w:rPr>
          <w:lang w:val="en-US"/>
        </w:rPr>
        <w:t xml:space="preserve"> effective policy instruments</w:t>
      </w:r>
      <w:r w:rsidRPr="00CE2240">
        <w:rPr>
          <w:lang w:val="en-US"/>
        </w:rPr>
        <w:t xml:space="preserve">; </w:t>
      </w:r>
      <w:r w:rsidR="00883B97">
        <w:rPr>
          <w:lang w:val="en-US"/>
        </w:rPr>
        <w:t>revising</w:t>
      </w:r>
      <w:r w:rsidRPr="00CE2240">
        <w:rPr>
          <w:lang w:val="en-US"/>
        </w:rPr>
        <w:t xml:space="preserve"> the national waste management plan;</w:t>
      </w:r>
      <w:r>
        <w:rPr>
          <w:lang w:val="en-US"/>
        </w:rPr>
        <w:t xml:space="preserve"> </w:t>
      </w:r>
      <w:r w:rsidR="00883B97">
        <w:rPr>
          <w:lang w:val="en-US"/>
        </w:rPr>
        <w:t>requiring better reporting by businesses on sustainability, penalizing false “green” claims</w:t>
      </w:r>
      <w:r w:rsidRPr="00CE2240">
        <w:rPr>
          <w:lang w:val="en-US"/>
        </w:rPr>
        <w:t xml:space="preserve"> in marketing; an action plan on toxin-free </w:t>
      </w:r>
      <w:r w:rsidR="00883B97">
        <w:rPr>
          <w:lang w:val="en-US"/>
        </w:rPr>
        <w:t xml:space="preserve">everyday </w:t>
      </w:r>
      <w:r w:rsidRPr="00CE2240">
        <w:rPr>
          <w:lang w:val="en-US"/>
        </w:rPr>
        <w:t xml:space="preserve">environment; </w:t>
      </w:r>
      <w:r w:rsidR="00883B97">
        <w:rPr>
          <w:lang w:val="en-US"/>
        </w:rPr>
        <w:t>steps to</w:t>
      </w:r>
      <w:r w:rsidRPr="00CE2240">
        <w:rPr>
          <w:lang w:val="en-US"/>
        </w:rPr>
        <w:t xml:space="preserve"> combat over-indebtedness; a food strategy; efforts on energy use in housing; investments in public transport and cycling</w:t>
      </w:r>
      <w:r w:rsidR="00AD491D">
        <w:rPr>
          <w:lang w:val="en-US"/>
        </w:rPr>
        <w:t>;</w:t>
      </w:r>
      <w:r w:rsidRPr="00CE2240">
        <w:rPr>
          <w:lang w:val="en-US"/>
        </w:rPr>
        <w:t xml:space="preserve"> and </w:t>
      </w:r>
      <w:r>
        <w:rPr>
          <w:lang w:val="en-US"/>
        </w:rPr>
        <w:t xml:space="preserve">a proposed </w:t>
      </w:r>
      <w:r w:rsidRPr="00CE2240">
        <w:rPr>
          <w:lang w:val="en-US"/>
        </w:rPr>
        <w:t>tax on air travel</w:t>
      </w:r>
      <w:r>
        <w:rPr>
          <w:lang w:val="en-US"/>
        </w:rPr>
        <w:t xml:space="preserve"> </w:t>
      </w:r>
      <w:r>
        <w:rPr>
          <w:lang w:val="en-US"/>
        </w:rPr>
        <w:fldChar w:fldCharType="begin"/>
      </w:r>
      <w:r>
        <w:rPr>
          <w:lang w:val="en-US"/>
        </w:rPr>
        <w:instrText xml:space="preserve"> ADDIN ZOTERO_ITEM CSL_CITATION {"citationID":"e2lIzfl8","properties":{"formattedCitation":"(Ministry of Finance Sweden 2016)","plainCitation":"(Ministry of Finance Sweden 2016)","noteIndex":0},"citationItems":[{"id":38016,"uris":["http://zotero.org/groups/1079892/items/Q94L9HLL"],"uri":["http://zotero.org/groups/1079892/items/Q94L9HLL"],"itemData":{"id":38016,"type":"article","title":"Strategy for sustainable consumption","URL":"http://www.government.se/articles/2016/10/strategy-for-sustainable-consumption/","author":[{"family":"Ministry of Finance Sweden","given":""}],"issued":{"date-parts":[["2016",10]]}}}],"schema":"https://github.com/citation-style-language/schema/raw/master/csl-citation.json"} </w:instrText>
      </w:r>
      <w:r>
        <w:rPr>
          <w:lang w:val="en-US"/>
        </w:rPr>
        <w:fldChar w:fldCharType="separate"/>
      </w:r>
      <w:r>
        <w:rPr>
          <w:noProof/>
          <w:lang w:val="en-US"/>
        </w:rPr>
        <w:t>(Ministry of Finance Sweden 2016)</w:t>
      </w:r>
      <w:r>
        <w:rPr>
          <w:lang w:val="en-US"/>
        </w:rPr>
        <w:fldChar w:fldCharType="end"/>
      </w:r>
      <w:r w:rsidRPr="00CE2240">
        <w:rPr>
          <w:lang w:val="en-US"/>
        </w:rPr>
        <w:t xml:space="preserve">. The focus and </w:t>
      </w:r>
      <w:r>
        <w:rPr>
          <w:lang w:val="en-US"/>
        </w:rPr>
        <w:t>measures</w:t>
      </w:r>
      <w:r w:rsidRPr="00CE2240">
        <w:rPr>
          <w:lang w:val="en-US"/>
        </w:rPr>
        <w:t xml:space="preserve"> proposed in the strategy are in line with the targets under SDG 12.</w:t>
      </w:r>
      <w:r w:rsidRPr="00CE2240">
        <w:rPr>
          <w:b/>
          <w:lang w:val="en-US"/>
        </w:rPr>
        <w:t xml:space="preserve"> </w:t>
      </w:r>
    </w:p>
    <w:p w14:paraId="29951215" w14:textId="77777777" w:rsidR="00D7113E" w:rsidRPr="002D1FA9" w:rsidRDefault="00D7113E" w:rsidP="00B66868">
      <w:pPr>
        <w:pStyle w:val="BoxTextFirst"/>
        <w:rPr>
          <w:highlight w:val="red"/>
          <w:lang w:val="en-US"/>
        </w:rPr>
      </w:pPr>
      <w:r w:rsidRPr="00CE2240">
        <w:rPr>
          <w:lang w:val="en-US"/>
        </w:rPr>
        <w:t>The consumer has</w:t>
      </w:r>
      <w:r>
        <w:rPr>
          <w:lang w:val="en-US"/>
        </w:rPr>
        <w:t xml:space="preserve"> not</w:t>
      </w:r>
      <w:r w:rsidRPr="00CE2240">
        <w:rPr>
          <w:lang w:val="en-US"/>
        </w:rPr>
        <w:t xml:space="preserve"> traditionally been</w:t>
      </w:r>
      <w:r>
        <w:rPr>
          <w:lang w:val="en-US"/>
        </w:rPr>
        <w:t xml:space="preserve"> considered</w:t>
      </w:r>
      <w:r w:rsidRPr="00CE2240">
        <w:rPr>
          <w:lang w:val="en-US"/>
        </w:rPr>
        <w:t xml:space="preserve"> </w:t>
      </w:r>
      <w:r>
        <w:rPr>
          <w:lang w:val="en-US"/>
        </w:rPr>
        <w:t>a major</w:t>
      </w:r>
      <w:r w:rsidRPr="00CE2240">
        <w:rPr>
          <w:lang w:val="en-US"/>
        </w:rPr>
        <w:t xml:space="preserve"> </w:t>
      </w:r>
      <w:r>
        <w:rPr>
          <w:lang w:val="en-US"/>
        </w:rPr>
        <w:t xml:space="preserve">actor in strategies </w:t>
      </w:r>
      <w:r w:rsidRPr="00CE2240">
        <w:rPr>
          <w:lang w:val="en-US"/>
        </w:rPr>
        <w:t xml:space="preserve">to achieve the </w:t>
      </w:r>
      <w:r>
        <w:rPr>
          <w:lang w:val="en-US"/>
        </w:rPr>
        <w:t>EQOs</w:t>
      </w:r>
      <w:r w:rsidRPr="002D1FA9">
        <w:rPr>
          <w:bCs/>
          <w:lang w:val="en-US"/>
        </w:rPr>
        <w:t>.</w:t>
      </w:r>
      <w:r w:rsidRPr="00CE2240">
        <w:rPr>
          <w:b/>
          <w:lang w:val="en-US"/>
        </w:rPr>
        <w:t xml:space="preserve"> </w:t>
      </w:r>
      <w:r w:rsidRPr="00CE2240">
        <w:rPr>
          <w:lang w:val="en-US"/>
        </w:rPr>
        <w:t xml:space="preserve">In 2012 the </w:t>
      </w:r>
      <w:r>
        <w:rPr>
          <w:lang w:val="en-US"/>
        </w:rPr>
        <w:t xml:space="preserve">Swedish </w:t>
      </w:r>
      <w:r w:rsidRPr="00CE2240">
        <w:rPr>
          <w:lang w:val="en-US"/>
        </w:rPr>
        <w:t>E</w:t>
      </w:r>
      <w:r>
        <w:rPr>
          <w:lang w:val="en-US"/>
        </w:rPr>
        <w:t xml:space="preserve">nvironmental Protection Agency (SEPA; </w:t>
      </w:r>
      <w:proofErr w:type="spellStart"/>
      <w:r>
        <w:rPr>
          <w:lang w:val="en-US"/>
        </w:rPr>
        <w:t>Naturvårdsverket</w:t>
      </w:r>
      <w:proofErr w:type="spellEnd"/>
      <w:r>
        <w:rPr>
          <w:lang w:val="en-US"/>
        </w:rPr>
        <w:t>)</w:t>
      </w:r>
      <w:r w:rsidRPr="00CE2240">
        <w:rPr>
          <w:lang w:val="en-US"/>
        </w:rPr>
        <w:t xml:space="preserve"> identified changes to patterns of consumption</w:t>
      </w:r>
      <w:r>
        <w:rPr>
          <w:lang w:val="en-US"/>
        </w:rPr>
        <w:t xml:space="preserve"> – in order to reduce impacts from producing, transporting and storying goods and services consumed in Sweden –</w:t>
      </w:r>
      <w:r w:rsidRPr="00CE2240">
        <w:rPr>
          <w:lang w:val="en-US"/>
        </w:rPr>
        <w:t xml:space="preserve"> as important area to achieve the </w:t>
      </w:r>
      <w:r>
        <w:rPr>
          <w:lang w:val="en-US"/>
        </w:rPr>
        <w:t>G</w:t>
      </w:r>
      <w:r w:rsidRPr="00CE2240">
        <w:rPr>
          <w:lang w:val="en-US"/>
        </w:rPr>
        <w:t xml:space="preserve">enerational </w:t>
      </w:r>
      <w:r>
        <w:rPr>
          <w:lang w:val="en-US"/>
        </w:rPr>
        <w:t>G</w:t>
      </w:r>
      <w:r w:rsidRPr="00CE2240">
        <w:rPr>
          <w:lang w:val="en-US"/>
        </w:rPr>
        <w:t xml:space="preserve">oal and the </w:t>
      </w:r>
      <w:r>
        <w:rPr>
          <w:lang w:val="en-US"/>
        </w:rPr>
        <w:t>EQOs</w:t>
      </w:r>
      <w:r w:rsidRPr="00CE2240">
        <w:rPr>
          <w:lang w:val="en-US"/>
        </w:rPr>
        <w:t xml:space="preserve">, but in </w:t>
      </w:r>
      <w:r w:rsidRPr="00D7113E">
        <w:rPr>
          <w:lang w:val="en-US"/>
        </w:rPr>
        <w:t xml:space="preserve">2015 the experience and capacity to </w:t>
      </w:r>
      <w:proofErr w:type="spellStart"/>
      <w:r w:rsidRPr="00D7113E">
        <w:rPr>
          <w:lang w:val="en-US"/>
        </w:rPr>
        <w:lastRenderedPageBreak/>
        <w:t>analyse</w:t>
      </w:r>
      <w:proofErr w:type="spellEnd"/>
      <w:r w:rsidRPr="00D7113E">
        <w:rPr>
          <w:lang w:val="en-US"/>
        </w:rPr>
        <w:t xml:space="preserve"> the role of consumption in the follow-up of the objectives remained limited </w:t>
      </w:r>
      <w:r w:rsidRPr="002D1FA9">
        <w:rPr>
          <w:lang w:val="en-US"/>
        </w:rPr>
        <w:fldChar w:fldCharType="begin"/>
      </w:r>
      <w:r w:rsidRPr="002D1FA9">
        <w:rPr>
          <w:lang w:val="en-US"/>
        </w:rPr>
        <w:instrText xml:space="preserve"> ADDIN ZOTERO_ITEM CSL_CITATION {"citationID":"AKUajdFD","properties":{"formattedCitation":"(SEPA 2015)","plainCitation":"(SEPA 2015)","noteIndex":0},"citationItems":[{"id":45690,"uris":["http://zotero.org/groups/1079892/items/MDG5Y3IZ"],"uri":["http://zotero.org/groups/1079892/items/MDG5Y3IZ"],"itemData":{"id":45690,"type":"report","title":"Omställning till hållbara konsumtionsmönster [Transition to sustainable consumption patterns]","publisher":"Swedish Environmental Protection Agency","publisher-place":"Stockholm","event-place":"Stockholm","number":"Rapport 6663","author":[{"literal":"SEPA"}],"issued":{"date-parts":[["2015"]]}}}],"schema":"https://github.com/citation-style-language/schema/raw/master/csl-citation.json"} </w:instrText>
      </w:r>
      <w:r w:rsidRPr="002D1FA9">
        <w:rPr>
          <w:lang w:val="en-US"/>
        </w:rPr>
        <w:fldChar w:fldCharType="separate"/>
      </w:r>
      <w:r w:rsidRPr="002D1FA9">
        <w:rPr>
          <w:noProof/>
          <w:lang w:val="en-US"/>
        </w:rPr>
        <w:t>(SEPA 2015)</w:t>
      </w:r>
      <w:r w:rsidRPr="002D1FA9">
        <w:rPr>
          <w:lang w:val="en-US"/>
        </w:rPr>
        <w:fldChar w:fldCharType="end"/>
      </w:r>
      <w:r w:rsidRPr="002D1FA9">
        <w:rPr>
          <w:lang w:val="en-US"/>
        </w:rPr>
        <w:t>.</w:t>
      </w:r>
      <w:r w:rsidRPr="00D7113E">
        <w:rPr>
          <w:lang w:val="en-US"/>
        </w:rPr>
        <w:t xml:space="preserve"> </w:t>
      </w:r>
    </w:p>
    <w:p w14:paraId="56E365CD" w14:textId="77777777" w:rsidR="00D7113E" w:rsidRDefault="00D7113E" w:rsidP="00B66868">
      <w:pPr>
        <w:pStyle w:val="BoxTextFirst"/>
        <w:rPr>
          <w:lang w:val="en-US"/>
        </w:rPr>
      </w:pPr>
      <w:r w:rsidRPr="00CE2240">
        <w:rPr>
          <w:lang w:val="en-US"/>
        </w:rPr>
        <w:t xml:space="preserve">The </w:t>
      </w:r>
      <w:r>
        <w:rPr>
          <w:lang w:val="en-US"/>
        </w:rPr>
        <w:t>S</w:t>
      </w:r>
      <w:r w:rsidRPr="00CE2240">
        <w:rPr>
          <w:lang w:val="en-US"/>
        </w:rPr>
        <w:t xml:space="preserve">EPA further </w:t>
      </w:r>
      <w:r>
        <w:rPr>
          <w:lang w:val="en-US"/>
        </w:rPr>
        <w:t xml:space="preserve">stated that it </w:t>
      </w:r>
      <w:r w:rsidRPr="00CE2240">
        <w:rPr>
          <w:lang w:val="en-US"/>
        </w:rPr>
        <w:t>agree</w:t>
      </w:r>
      <w:r>
        <w:rPr>
          <w:lang w:val="en-US"/>
        </w:rPr>
        <w:t>d</w:t>
      </w:r>
      <w:r w:rsidRPr="00CE2240">
        <w:rPr>
          <w:lang w:val="en-US"/>
        </w:rPr>
        <w:t xml:space="preserve"> with research concluding that </w:t>
      </w:r>
      <w:r>
        <w:rPr>
          <w:lang w:val="en-US"/>
        </w:rPr>
        <w:t>political action is needed to help consumers and market forces move towards more sustainable consumption patterns</w:t>
      </w:r>
      <w:r w:rsidRPr="00CE2240">
        <w:rPr>
          <w:lang w:val="en-US"/>
        </w:rPr>
        <w:t>. In line with this, a</w:t>
      </w:r>
      <w:r>
        <w:rPr>
          <w:lang w:val="en-US"/>
        </w:rPr>
        <w:t>nother</w:t>
      </w:r>
      <w:r w:rsidRPr="00CE2240">
        <w:rPr>
          <w:lang w:val="en-US"/>
        </w:rPr>
        <w:t xml:space="preserve"> report commissioned by the </w:t>
      </w:r>
      <w:r>
        <w:rPr>
          <w:lang w:val="en-US"/>
        </w:rPr>
        <w:t>SEPA</w:t>
      </w:r>
      <w:r w:rsidRPr="00CE2240">
        <w:rPr>
          <w:lang w:val="en-US"/>
        </w:rPr>
        <w:t xml:space="preserve"> concluded that the field of sustainable consumption is </w:t>
      </w:r>
      <w:proofErr w:type="spellStart"/>
      <w:r w:rsidRPr="00CE2240">
        <w:rPr>
          <w:lang w:val="en-US"/>
        </w:rPr>
        <w:t>characteri</w:t>
      </w:r>
      <w:r>
        <w:rPr>
          <w:lang w:val="en-US"/>
        </w:rPr>
        <w:t>s</w:t>
      </w:r>
      <w:r w:rsidRPr="00CE2240">
        <w:rPr>
          <w:lang w:val="en-US"/>
        </w:rPr>
        <w:t>ed</w:t>
      </w:r>
      <w:proofErr w:type="spellEnd"/>
      <w:r w:rsidRPr="00CE2240">
        <w:rPr>
          <w:lang w:val="en-US"/>
        </w:rPr>
        <w:t xml:space="preserve"> by a plethora of ideas and strategies but few policy instruments have been introduced </w:t>
      </w:r>
      <w:r>
        <w:rPr>
          <w:lang w:val="en-US"/>
        </w:rPr>
        <w:t>that have had a tangible</w:t>
      </w:r>
      <w:r w:rsidRPr="00CE2240">
        <w:rPr>
          <w:lang w:val="en-US"/>
        </w:rPr>
        <w:t xml:space="preserve"> effect on consumption patterns </w:t>
      </w:r>
      <w:r>
        <w:rPr>
          <w:lang w:val="en-US"/>
        </w:rPr>
        <w:fldChar w:fldCharType="begin"/>
      </w:r>
      <w:r>
        <w:rPr>
          <w:lang w:val="en-US"/>
        </w:rPr>
        <w:instrText xml:space="preserve"> ADDIN ZOTERO_ITEM CSL_CITATION {"citationID":"YbgKCviM","properties":{"formattedCitation":"(Persson et al. 2015)","plainCitation":"(Persson et al. 2015)","noteIndex":0},"citationItems":[{"id":29162,"uris":["http://zotero.org/groups/1079892/items/SD78SS5Z"],"uri":["http://zotero.org/groups/1079892/items/SD78SS5Z"],"itemData":{"id":29162,"type":"report","title":"Styrmedel och andra insatser för att minska svensk konsumtions påverkan på hälsa och miljö i andra länder.","collection-title":"SEI Working Paper","publisher":"Stockholm Environment Institute and Swedish Environmental Protection Agency","publisher-place":"Stockholm","event-place":"Stockholm","author":[{"family":"Persson","given":"L"},{"family":"Persson","given":"Å"},{"family":"Nykvist","given":"B"}],"issued":{"date-parts":[["2015"]]}}}],"schema":"https://github.com/citation-style-language/schema/raw/master/csl-citation.json"} </w:instrText>
      </w:r>
      <w:r>
        <w:rPr>
          <w:lang w:val="en-US"/>
        </w:rPr>
        <w:fldChar w:fldCharType="separate"/>
      </w:r>
      <w:r>
        <w:rPr>
          <w:noProof/>
          <w:lang w:val="en-US"/>
        </w:rPr>
        <w:t>(Persson et al. 2015)</w:t>
      </w:r>
      <w:r>
        <w:rPr>
          <w:lang w:val="en-US"/>
        </w:rPr>
        <w:fldChar w:fldCharType="end"/>
      </w:r>
      <w:r w:rsidRPr="00CE2240">
        <w:rPr>
          <w:lang w:val="en-US"/>
        </w:rPr>
        <w:t xml:space="preserve">. </w:t>
      </w:r>
    </w:p>
    <w:p w14:paraId="6CC54FD3" w14:textId="013FEB10" w:rsidR="00D7113E" w:rsidRPr="00CE2240" w:rsidRDefault="00D7113E" w:rsidP="00B66868">
      <w:pPr>
        <w:pStyle w:val="BoxTextFirst"/>
        <w:rPr>
          <w:lang w:val="en-US"/>
        </w:rPr>
      </w:pPr>
      <w:r w:rsidRPr="00CE2240">
        <w:rPr>
          <w:lang w:val="en-US"/>
        </w:rPr>
        <w:t xml:space="preserve">The </w:t>
      </w:r>
      <w:r>
        <w:rPr>
          <w:lang w:val="en-US"/>
        </w:rPr>
        <w:t>S</w:t>
      </w:r>
      <w:r w:rsidRPr="00CE2240">
        <w:rPr>
          <w:lang w:val="en-US"/>
        </w:rPr>
        <w:t xml:space="preserve">EPA </w:t>
      </w:r>
      <w:r w:rsidR="00C221ED">
        <w:rPr>
          <w:lang w:val="en-US"/>
        </w:rPr>
        <w:t xml:space="preserve">report </w:t>
      </w:r>
      <w:r w:rsidRPr="00CE2240">
        <w:rPr>
          <w:lang w:val="en-US"/>
        </w:rPr>
        <w:t xml:space="preserve">presented a review of policy instruments for sustainable consumption implemented in Sweden. </w:t>
      </w:r>
      <w:r>
        <w:rPr>
          <w:lang w:val="en-US"/>
        </w:rPr>
        <w:t>A</w:t>
      </w:r>
      <w:r w:rsidRPr="00CE2240">
        <w:rPr>
          <w:lang w:val="en-US"/>
        </w:rPr>
        <w:t xml:space="preserve"> </w:t>
      </w:r>
      <w:r>
        <w:rPr>
          <w:lang w:val="en-US"/>
        </w:rPr>
        <w:t>CO</w:t>
      </w:r>
      <w:r w:rsidRPr="002D1FA9">
        <w:rPr>
          <w:vertAlign w:val="subscript"/>
          <w:lang w:val="en-US"/>
        </w:rPr>
        <w:t>2</w:t>
      </w:r>
      <w:r w:rsidRPr="00CE2240">
        <w:rPr>
          <w:lang w:val="en-US"/>
        </w:rPr>
        <w:t xml:space="preserve">-differentiated vehicle tax, </w:t>
      </w:r>
      <w:r>
        <w:rPr>
          <w:lang w:val="en-US"/>
        </w:rPr>
        <w:t>a “</w:t>
      </w:r>
      <w:r w:rsidRPr="00CE2240">
        <w:rPr>
          <w:lang w:val="en-US"/>
        </w:rPr>
        <w:t>green car</w:t>
      </w:r>
      <w:r>
        <w:rPr>
          <w:lang w:val="en-US"/>
        </w:rPr>
        <w:t>”</w:t>
      </w:r>
      <w:r w:rsidRPr="00CE2240">
        <w:rPr>
          <w:lang w:val="en-US"/>
        </w:rPr>
        <w:t xml:space="preserve"> rebate</w:t>
      </w:r>
      <w:r>
        <w:rPr>
          <w:lang w:val="en-US"/>
        </w:rPr>
        <w:t>,</w:t>
      </w:r>
      <w:r w:rsidRPr="00CE2240">
        <w:rPr>
          <w:lang w:val="en-US"/>
        </w:rPr>
        <w:t xml:space="preserve"> and congestion </w:t>
      </w:r>
      <w:r>
        <w:rPr>
          <w:lang w:val="en-US"/>
        </w:rPr>
        <w:t>charges</w:t>
      </w:r>
      <w:r w:rsidRPr="00CE2240">
        <w:rPr>
          <w:lang w:val="en-US"/>
        </w:rPr>
        <w:t xml:space="preserve"> in Gothenburg and Stockholm were found to have significant effects on consumption </w:t>
      </w:r>
      <w:r>
        <w:rPr>
          <w:lang w:val="en-US"/>
        </w:rPr>
        <w:t>behavior. M</w:t>
      </w:r>
      <w:r w:rsidRPr="00CE2240">
        <w:rPr>
          <w:lang w:val="en-US"/>
        </w:rPr>
        <w:t>ore generally</w:t>
      </w:r>
      <w:r>
        <w:rPr>
          <w:lang w:val="en-US"/>
        </w:rPr>
        <w:t>, the report concludes</w:t>
      </w:r>
      <w:r w:rsidRPr="00CE2240">
        <w:rPr>
          <w:lang w:val="en-US"/>
        </w:rPr>
        <w:t xml:space="preserve"> that policy tools (economic or regulat</w:t>
      </w:r>
      <w:r>
        <w:rPr>
          <w:lang w:val="en-US"/>
        </w:rPr>
        <w:t>ory</w:t>
      </w:r>
      <w:r w:rsidRPr="00CE2240">
        <w:rPr>
          <w:lang w:val="en-US"/>
        </w:rPr>
        <w:t xml:space="preserve">) </w:t>
      </w:r>
      <w:r>
        <w:rPr>
          <w:lang w:val="en-US"/>
        </w:rPr>
        <w:t xml:space="preserve">that </w:t>
      </w:r>
      <w:r w:rsidRPr="00CE2240">
        <w:rPr>
          <w:lang w:val="en-US"/>
        </w:rPr>
        <w:t>only focus on reducing consumption should be coupled with policy tools for research and development to stimulate technological development o</w:t>
      </w:r>
      <w:r>
        <w:rPr>
          <w:lang w:val="en-US"/>
        </w:rPr>
        <w:t>f</w:t>
      </w:r>
      <w:r w:rsidRPr="00CE2240">
        <w:rPr>
          <w:lang w:val="en-US"/>
        </w:rPr>
        <w:t xml:space="preserve"> </w:t>
      </w:r>
      <w:r>
        <w:rPr>
          <w:lang w:val="en-US"/>
        </w:rPr>
        <w:t xml:space="preserve">more sustainable </w:t>
      </w:r>
      <w:r w:rsidRPr="00CE2240">
        <w:rPr>
          <w:lang w:val="en-US"/>
        </w:rPr>
        <w:t>alternative</w:t>
      </w:r>
      <w:r>
        <w:rPr>
          <w:lang w:val="en-US"/>
        </w:rPr>
        <w:t xml:space="preserve"> goods and services</w:t>
      </w:r>
      <w:r w:rsidRPr="00CE2240">
        <w:rPr>
          <w:lang w:val="en-US"/>
        </w:rPr>
        <w:t xml:space="preserve"> </w:t>
      </w:r>
      <w:r w:rsidRPr="002D1FA9">
        <w:rPr>
          <w:lang w:val="en-US"/>
        </w:rPr>
        <w:fldChar w:fldCharType="begin"/>
      </w:r>
      <w:r w:rsidR="00C221ED">
        <w:rPr>
          <w:lang w:val="en-US"/>
        </w:rPr>
        <w:instrText xml:space="preserve"> ADDIN ZOTERO_ITEM CSL_CITATION {"citationID":"T0MgRWIf","properties":{"formattedCitation":"(SEPA 2015)","plainCitation":"(SEPA 2015)","noteIndex":0},"citationItems":[{"id":45690,"uris":["http://zotero.org/groups/1079892/items/MDG5Y3IZ"],"uri":["http://zotero.org/groups/1079892/items/MDG5Y3IZ"],"itemData":{"id":45690,"type":"report","title":"Omställning till hållbara konsumtionsmönster [Transition to sustainable consumption patterns]","publisher":"Swedish Environmental Protection Agency","publisher-place":"Stockholm","event-place":"Stockholm","number":"Rapport 6663","author":[{"literal":"SEPA"}],"issued":{"date-parts":[["2015"]]}}}],"schema":"https://github.com/citation-style-language/schema/raw/master/csl-citation.json"} </w:instrText>
      </w:r>
      <w:r w:rsidRPr="002D1FA9">
        <w:rPr>
          <w:lang w:val="en-US"/>
        </w:rPr>
        <w:fldChar w:fldCharType="separate"/>
      </w:r>
      <w:r w:rsidRPr="002D1FA9">
        <w:rPr>
          <w:noProof/>
          <w:lang w:val="en-US"/>
        </w:rPr>
        <w:t>(SEPA 2015)</w:t>
      </w:r>
      <w:r w:rsidRPr="002D1FA9">
        <w:rPr>
          <w:lang w:val="en-US"/>
        </w:rPr>
        <w:fldChar w:fldCharType="end"/>
      </w:r>
      <w:r w:rsidRPr="00CE2240" w:rsidDel="00D7113E">
        <w:rPr>
          <w:lang w:val="en-US"/>
        </w:rPr>
        <w:t xml:space="preserve"> </w:t>
      </w:r>
    </w:p>
    <w:p w14:paraId="60256A44" w14:textId="0471FDED" w:rsidR="00D7113E" w:rsidRPr="00363BE9" w:rsidRDefault="00D7113E" w:rsidP="00B66868">
      <w:pPr>
        <w:pStyle w:val="BoxTextLast"/>
        <w:rPr>
          <w:lang w:val="en-US"/>
        </w:rPr>
      </w:pPr>
      <w:r>
        <w:rPr>
          <w:lang w:val="en-US"/>
        </w:rPr>
        <w:t>The SEPA</w:t>
      </w:r>
      <w:r w:rsidRPr="00CE2240">
        <w:rPr>
          <w:lang w:val="en-US"/>
        </w:rPr>
        <w:t xml:space="preserve"> </w:t>
      </w:r>
      <w:r w:rsidR="00363BE9">
        <w:rPr>
          <w:lang w:val="en-US"/>
        </w:rPr>
        <w:t xml:space="preserve">has </w:t>
      </w:r>
      <w:r w:rsidRPr="00CE2240">
        <w:rPr>
          <w:lang w:val="en-US"/>
        </w:rPr>
        <w:t>stressed the need for alternative ways of measuring welfare and exploring the role of the tax, education and trade systems in making a shift to sustainable consumption</w:t>
      </w:r>
      <w:r>
        <w:rPr>
          <w:lang w:val="en-US"/>
        </w:rPr>
        <w:t xml:space="preserve"> </w:t>
      </w:r>
      <w:r w:rsidRPr="002D1FA9">
        <w:rPr>
          <w:color w:val="auto"/>
          <w:lang w:val="en-US"/>
        </w:rPr>
        <w:fldChar w:fldCharType="begin"/>
      </w:r>
      <w:r w:rsidR="00C221ED">
        <w:rPr>
          <w:color w:val="auto"/>
          <w:lang w:val="en-US"/>
        </w:rPr>
        <w:instrText xml:space="preserve"> ADDIN ZOTERO_ITEM CSL_CITATION {"citationID":"lsxt5jDL","properties":{"formattedCitation":"(SEPA 2015)","plainCitation":"(SEPA 2015)","noteIndex":0},"citationItems":[{"id":45690,"uris":["http://zotero.org/groups/1079892/items/MDG5Y3IZ"],"uri":["http://zotero.org/groups/1079892/items/MDG5Y3IZ"],"itemData":{"id":45690,"type":"report","title":"Omställning till hållbara konsumtionsmönster [Transition to sustainable consumption patterns]","publisher":"Swedish Environmental Protection Agency","publisher-place":"Stockholm","event-place":"Stockholm","number":"Rapport 6663","author":[{"literal":"SEPA"}],"issued":{"date-parts":[["2015"]]}}}],"schema":"https://github.com/citation-style-language/schema/raw/master/csl-citation.json"} </w:instrText>
      </w:r>
      <w:r w:rsidRPr="002D1FA9">
        <w:rPr>
          <w:color w:val="auto"/>
          <w:lang w:val="en-US"/>
        </w:rPr>
        <w:fldChar w:fldCharType="separate"/>
      </w:r>
      <w:r w:rsidRPr="002D1FA9">
        <w:rPr>
          <w:noProof/>
          <w:color w:val="auto"/>
          <w:lang w:val="en-US"/>
        </w:rPr>
        <w:t>(SEPA 2015)</w:t>
      </w:r>
      <w:r w:rsidRPr="002D1FA9">
        <w:rPr>
          <w:color w:val="auto"/>
          <w:lang w:val="en-US"/>
        </w:rPr>
        <w:fldChar w:fldCharType="end"/>
      </w:r>
      <w:r w:rsidRPr="00CE2240">
        <w:rPr>
          <w:lang w:val="en-US"/>
        </w:rPr>
        <w:t xml:space="preserve">. It further identified a number of </w:t>
      </w:r>
      <w:proofErr w:type="gramStart"/>
      <w:r w:rsidRPr="00CE2240">
        <w:rPr>
          <w:lang w:val="en-US"/>
        </w:rPr>
        <w:t>research</w:t>
      </w:r>
      <w:proofErr w:type="gramEnd"/>
      <w:r w:rsidRPr="00CE2240">
        <w:rPr>
          <w:lang w:val="en-US"/>
        </w:rPr>
        <w:t xml:space="preserve"> needs for </w:t>
      </w:r>
      <w:r w:rsidRPr="00CE2240">
        <w:rPr>
          <w:color w:val="auto"/>
          <w:lang w:val="en-US"/>
        </w:rPr>
        <w:t>more energy</w:t>
      </w:r>
      <w:r>
        <w:rPr>
          <w:color w:val="auto"/>
          <w:lang w:val="en-US"/>
        </w:rPr>
        <w:t>-</w:t>
      </w:r>
      <w:r w:rsidRPr="00CE2240">
        <w:rPr>
          <w:color w:val="auto"/>
          <w:lang w:val="en-US"/>
        </w:rPr>
        <w:t xml:space="preserve">efficient consumption patterns including research on the links between energy usage, </w:t>
      </w:r>
      <w:proofErr w:type="spellStart"/>
      <w:r w:rsidRPr="00CE2240">
        <w:rPr>
          <w:color w:val="auto"/>
          <w:lang w:val="en-US"/>
        </w:rPr>
        <w:t>behaviour</w:t>
      </w:r>
      <w:proofErr w:type="spellEnd"/>
      <w:r w:rsidRPr="00CE2240">
        <w:rPr>
          <w:color w:val="auto"/>
          <w:lang w:val="en-US"/>
        </w:rPr>
        <w:t xml:space="preserve"> and feedback mechanisms </w:t>
      </w:r>
      <w:r w:rsidRPr="00CE2240">
        <w:rPr>
          <w:lang w:val="en-US"/>
        </w:rPr>
        <w:t xml:space="preserve">that change </w:t>
      </w:r>
      <w:proofErr w:type="spellStart"/>
      <w:r w:rsidRPr="00CE2240">
        <w:rPr>
          <w:lang w:val="en-US"/>
        </w:rPr>
        <w:t>behavio</w:t>
      </w:r>
      <w:r>
        <w:rPr>
          <w:lang w:val="en-US"/>
        </w:rPr>
        <w:t>u</w:t>
      </w:r>
      <w:r w:rsidRPr="00CE2240">
        <w:rPr>
          <w:lang w:val="en-US"/>
        </w:rPr>
        <w:t>r</w:t>
      </w:r>
      <w:proofErr w:type="spellEnd"/>
      <w:r w:rsidRPr="00CE2240">
        <w:rPr>
          <w:lang w:val="en-US"/>
        </w:rPr>
        <w:t xml:space="preserve">; research on automatic adjustment of energy consumption; and research on the consequences of </w:t>
      </w:r>
      <w:r>
        <w:rPr>
          <w:lang w:val="en-US"/>
        </w:rPr>
        <w:t xml:space="preserve">having </w:t>
      </w:r>
      <w:r w:rsidRPr="00CE2240">
        <w:rPr>
          <w:lang w:val="en-US"/>
        </w:rPr>
        <w:t>an increased number of active energy consumers and co-producers.</w:t>
      </w:r>
    </w:p>
    <w:p w14:paraId="7147753A" w14:textId="4E7205F8" w:rsidR="00030A6E" w:rsidRPr="00B66868" w:rsidRDefault="00A60DAC" w:rsidP="00A60DAC">
      <w:pPr>
        <w:rPr>
          <w:lang w:val="en-US"/>
        </w:rPr>
      </w:pPr>
      <w:r w:rsidRPr="0096754D">
        <w:rPr>
          <w:lang w:val="en-US"/>
        </w:rPr>
        <w:t xml:space="preserve">The research </w:t>
      </w:r>
      <w:r>
        <w:rPr>
          <w:lang w:val="en-US"/>
        </w:rPr>
        <w:t xml:space="preserve">conducted </w:t>
      </w:r>
      <w:r w:rsidRPr="0096754D">
        <w:rPr>
          <w:lang w:val="en-US"/>
        </w:rPr>
        <w:t xml:space="preserve">has many times been needs-driven and searched for methods and tools that enable stakeholders to understand how consumption can be made more sustainable </w:t>
      </w:r>
      <w:r w:rsidR="007D1E4C">
        <w:rPr>
          <w:lang w:val="en-US"/>
        </w:rPr>
        <w:fldChar w:fldCharType="begin"/>
      </w:r>
      <w:r w:rsidR="00C221ED">
        <w:rPr>
          <w:lang w:val="en-US"/>
        </w:rPr>
        <w:instrText xml:space="preserve"> ADDIN ZOTERO_ITEM CSL_CITATION {"citationID":"EyoOuQB0","properties":{"formattedCitation":"(Algehed 2015)","plainCitation":"(Algehed 2015)","noteIndex":0},"citationItems":[{"id":45491,"uris":["http://zotero.org/groups/1736863/items/936SCDKM"],"uri":["http://zotero.org/groups/1736863/items/936SCDKM"],"itemData":{"id":45491,"type":"report","title":"Sustainable consumption: A knowledge base","publisher":"Mistra","URL":"http://mistra-research.se/publikationer/forstudier/sustainable-consumption---a-knowledge-base.html","author":[{"family":"Algehed","given":"Jessica"}],"issued":{"date-parts":[["2015",6]]}}}],"schema":"https://github.com/citation-style-language/schema/raw/master/csl-citation.json"} </w:instrText>
      </w:r>
      <w:r w:rsidR="007D1E4C">
        <w:rPr>
          <w:lang w:val="en-US"/>
        </w:rPr>
        <w:fldChar w:fldCharType="separate"/>
      </w:r>
      <w:r w:rsidR="00C221ED">
        <w:rPr>
          <w:noProof/>
          <w:lang w:val="en-US"/>
        </w:rPr>
        <w:t>(Algehed 2015)</w:t>
      </w:r>
      <w:r w:rsidR="007D1E4C">
        <w:rPr>
          <w:lang w:val="en-US"/>
        </w:rPr>
        <w:fldChar w:fldCharType="end"/>
      </w:r>
      <w:r w:rsidRPr="0096754D">
        <w:rPr>
          <w:lang w:val="en-US"/>
        </w:rPr>
        <w:t xml:space="preserve">. </w:t>
      </w:r>
      <w:r w:rsidR="00FE6CF0">
        <w:rPr>
          <w:lang w:val="en-US"/>
        </w:rPr>
        <w:t>It is often argued</w:t>
      </w:r>
      <w:r w:rsidRPr="0096754D">
        <w:rPr>
          <w:lang w:val="en-US"/>
        </w:rPr>
        <w:t xml:space="preserve"> that </w:t>
      </w:r>
      <w:r w:rsidRPr="00CA61F5">
        <w:rPr>
          <w:color w:val="auto"/>
          <w:lang w:val="en-US"/>
        </w:rPr>
        <w:t xml:space="preserve">systems thinking and collaboration </w:t>
      </w:r>
      <w:r w:rsidR="00C67473">
        <w:rPr>
          <w:color w:val="auto"/>
          <w:lang w:val="en-US"/>
        </w:rPr>
        <w:t>among</w:t>
      </w:r>
      <w:r w:rsidRPr="00CA61F5">
        <w:rPr>
          <w:color w:val="auto"/>
          <w:lang w:val="en-US"/>
        </w:rPr>
        <w:t xml:space="preserve"> stakeholders along supply chains is necessary</w:t>
      </w:r>
      <w:r w:rsidR="007D1E4C">
        <w:rPr>
          <w:color w:val="auto"/>
          <w:lang w:val="en-US"/>
        </w:rPr>
        <w:t xml:space="preserve"> to further our understanding of SCP</w:t>
      </w:r>
      <w:r w:rsidRPr="00CA61F5">
        <w:rPr>
          <w:color w:val="auto"/>
          <w:lang w:val="en-US"/>
        </w:rPr>
        <w:t xml:space="preserve">. </w:t>
      </w:r>
    </w:p>
    <w:p w14:paraId="08BC10A7" w14:textId="1C7C751B" w:rsidR="0031733E" w:rsidRDefault="0031733E" w:rsidP="007D1210">
      <w:pPr>
        <w:rPr>
          <w:color w:val="auto"/>
          <w:lang w:val="en-US"/>
        </w:rPr>
      </w:pPr>
      <w:r>
        <w:rPr>
          <w:color w:val="auto"/>
          <w:lang w:val="en-US"/>
        </w:rPr>
        <w:t>During the workshop, participants collectively identified a set of stakeholders</w:t>
      </w:r>
      <w:r w:rsidR="007D1210">
        <w:rPr>
          <w:color w:val="auto"/>
          <w:lang w:val="en-US"/>
        </w:rPr>
        <w:t>/sectors</w:t>
      </w:r>
      <w:r>
        <w:rPr>
          <w:color w:val="auto"/>
          <w:lang w:val="en-US"/>
        </w:rPr>
        <w:t xml:space="preserve"> that should ideally be included in </w:t>
      </w:r>
      <w:r w:rsidR="007D1E4C">
        <w:rPr>
          <w:color w:val="auto"/>
          <w:lang w:val="en-US"/>
        </w:rPr>
        <w:t xml:space="preserve">transdisciplinary </w:t>
      </w:r>
      <w:r>
        <w:rPr>
          <w:color w:val="auto"/>
          <w:lang w:val="en-US"/>
        </w:rPr>
        <w:t>discussion</w:t>
      </w:r>
      <w:r w:rsidR="007D1E4C">
        <w:rPr>
          <w:color w:val="auto"/>
          <w:lang w:val="en-US"/>
        </w:rPr>
        <w:t>s on SCP research agendas</w:t>
      </w:r>
      <w:r>
        <w:rPr>
          <w:color w:val="auto"/>
          <w:lang w:val="en-US"/>
        </w:rPr>
        <w:t xml:space="preserve">. </w:t>
      </w:r>
      <w:r w:rsidR="007D5E11">
        <w:rPr>
          <w:color w:val="auto"/>
          <w:lang w:val="en-US"/>
        </w:rPr>
        <w:t>While not an exhaustive list, t</w:t>
      </w:r>
      <w:r>
        <w:rPr>
          <w:color w:val="auto"/>
          <w:lang w:val="en-US"/>
        </w:rPr>
        <w:t>hese include</w:t>
      </w:r>
      <w:r w:rsidR="001817F7">
        <w:rPr>
          <w:color w:val="auto"/>
          <w:lang w:val="en-US"/>
        </w:rPr>
        <w:t>:</w:t>
      </w:r>
      <w:r>
        <w:rPr>
          <w:color w:val="auto"/>
          <w:lang w:val="en-US"/>
        </w:rPr>
        <w:t xml:space="preserve"> </w:t>
      </w:r>
      <w:r w:rsidR="007D1210">
        <w:rPr>
          <w:color w:val="auto"/>
          <w:lang w:val="en-US"/>
        </w:rPr>
        <w:t xml:space="preserve">industry and business players (e.g. strategy departments, marketing and social media); entrepreneurs; </w:t>
      </w:r>
      <w:r w:rsidR="007D1210">
        <w:rPr>
          <w:color w:val="auto"/>
        </w:rPr>
        <w:t>production-side players; arts and humanities (e.g. design, sociology, history); scientists, mathematicians and economists; public health actors; international trade; policy</w:t>
      </w:r>
      <w:r w:rsidR="007D1E4C">
        <w:rPr>
          <w:color w:val="auto"/>
        </w:rPr>
        <w:t>-</w:t>
      </w:r>
      <w:r w:rsidR="007D1210">
        <w:rPr>
          <w:color w:val="auto"/>
        </w:rPr>
        <w:t xml:space="preserve">makers; </w:t>
      </w:r>
      <w:r w:rsidR="001817F7">
        <w:rPr>
          <w:color w:val="auto"/>
        </w:rPr>
        <w:t xml:space="preserve">and </w:t>
      </w:r>
      <w:r w:rsidR="007D1210">
        <w:rPr>
          <w:color w:val="auto"/>
        </w:rPr>
        <w:t>youth.</w:t>
      </w:r>
      <w:r w:rsidR="007D1210">
        <w:rPr>
          <w:color w:val="auto"/>
          <w:lang w:val="en-US"/>
        </w:rPr>
        <w:t xml:space="preserve"> </w:t>
      </w:r>
    </w:p>
    <w:p w14:paraId="6D4BB5D4" w14:textId="43A82233" w:rsidR="00A60DAC" w:rsidRDefault="00A60DAC" w:rsidP="00B66868">
      <w:pPr>
        <w:rPr>
          <w:lang w:val="en-US"/>
        </w:rPr>
      </w:pPr>
      <w:r w:rsidRPr="00CA61F5">
        <w:rPr>
          <w:color w:val="auto"/>
          <w:lang w:val="en-US"/>
        </w:rPr>
        <w:t xml:space="preserve">In Sweden research on SCP has focused on the impact of consumption </w:t>
      </w:r>
      <w:r w:rsidR="00FE6CF0">
        <w:rPr>
          <w:color w:val="auto"/>
          <w:lang w:val="en-US"/>
        </w:rPr>
        <w:t xml:space="preserve">and production processes </w:t>
      </w:r>
      <w:r w:rsidRPr="00CA61F5">
        <w:rPr>
          <w:color w:val="auto"/>
          <w:lang w:val="en-US"/>
        </w:rPr>
        <w:t>on human</w:t>
      </w:r>
      <w:r w:rsidR="007D1E4C">
        <w:rPr>
          <w:color w:val="auto"/>
          <w:lang w:val="en-US"/>
        </w:rPr>
        <w:t>s</w:t>
      </w:r>
      <w:r w:rsidRPr="00CA61F5">
        <w:rPr>
          <w:color w:val="auto"/>
          <w:lang w:val="en-US"/>
        </w:rPr>
        <w:t xml:space="preserve"> and nature; </w:t>
      </w:r>
      <w:r w:rsidRPr="0096754D">
        <w:rPr>
          <w:lang w:val="en-US"/>
        </w:rPr>
        <w:t xml:space="preserve">on identifying a sustainable level of consumption and production; </w:t>
      </w:r>
      <w:r w:rsidR="007D1E4C">
        <w:rPr>
          <w:lang w:val="en-US"/>
        </w:rPr>
        <w:t xml:space="preserve">on </w:t>
      </w:r>
      <w:r w:rsidRPr="0096754D">
        <w:rPr>
          <w:lang w:val="en-US"/>
        </w:rPr>
        <w:t xml:space="preserve">consumption </w:t>
      </w:r>
      <w:proofErr w:type="spellStart"/>
      <w:r w:rsidRPr="0096754D">
        <w:rPr>
          <w:lang w:val="en-US"/>
        </w:rPr>
        <w:t>behavio</w:t>
      </w:r>
      <w:r w:rsidR="007D1E4C">
        <w:rPr>
          <w:lang w:val="en-US"/>
        </w:rPr>
        <w:t>u</w:t>
      </w:r>
      <w:r w:rsidRPr="0096754D">
        <w:rPr>
          <w:lang w:val="en-US"/>
        </w:rPr>
        <w:t>rs</w:t>
      </w:r>
      <w:proofErr w:type="spellEnd"/>
      <w:r w:rsidR="00E63638">
        <w:rPr>
          <w:lang w:val="en-US"/>
        </w:rPr>
        <w:t xml:space="preserve"> of individual consumers</w:t>
      </w:r>
      <w:r w:rsidRPr="0096754D">
        <w:rPr>
          <w:lang w:val="en-US"/>
        </w:rPr>
        <w:t xml:space="preserve">; </w:t>
      </w:r>
      <w:r w:rsidR="00E63638">
        <w:rPr>
          <w:lang w:val="en-US"/>
        </w:rPr>
        <w:t xml:space="preserve">on the </w:t>
      </w:r>
      <w:r w:rsidRPr="0096754D">
        <w:rPr>
          <w:lang w:val="en-US"/>
        </w:rPr>
        <w:t xml:space="preserve">design and production of </w:t>
      </w:r>
      <w:r w:rsidR="00E63638">
        <w:rPr>
          <w:lang w:val="en-US"/>
        </w:rPr>
        <w:t xml:space="preserve">more </w:t>
      </w:r>
      <w:r w:rsidRPr="0096754D">
        <w:rPr>
          <w:lang w:val="en-US"/>
        </w:rPr>
        <w:t xml:space="preserve">sustainable goods; </w:t>
      </w:r>
      <w:r w:rsidR="00E63638">
        <w:rPr>
          <w:lang w:val="en-US"/>
        </w:rPr>
        <w:t xml:space="preserve">on </w:t>
      </w:r>
      <w:r w:rsidRPr="0096754D">
        <w:rPr>
          <w:lang w:val="en-US"/>
        </w:rPr>
        <w:t>marketing and promotion of sustainabl</w:t>
      </w:r>
      <w:r w:rsidR="00FE6CF0">
        <w:rPr>
          <w:lang w:val="en-US"/>
        </w:rPr>
        <w:t>e consumption and lifestyles</w:t>
      </w:r>
      <w:r w:rsidRPr="0096754D">
        <w:rPr>
          <w:lang w:val="en-US"/>
        </w:rPr>
        <w:t xml:space="preserve">; and </w:t>
      </w:r>
      <w:r w:rsidR="00E63638">
        <w:rPr>
          <w:lang w:val="en-US"/>
        </w:rPr>
        <w:t xml:space="preserve">on </w:t>
      </w:r>
      <w:r w:rsidRPr="0096754D">
        <w:rPr>
          <w:lang w:val="en-US"/>
        </w:rPr>
        <w:t xml:space="preserve">how policy tools can promote sustainable consumption and production </w:t>
      </w:r>
      <w:r w:rsidR="007D1E4C">
        <w:rPr>
          <w:lang w:val="en-US"/>
        </w:rPr>
        <w:fldChar w:fldCharType="begin"/>
      </w:r>
      <w:r w:rsidR="00E63638">
        <w:rPr>
          <w:lang w:val="en-US"/>
        </w:rPr>
        <w:instrText xml:space="preserve"> ADDIN ZOTERO_ITEM CSL_CITATION {"citationID":"muGtRSwT","properties":{"formattedCitation":"(Algehed 2015)","plainCitation":"(Algehed 2015)","noteIndex":0},"citationItems":[{"id":45491,"uris":["http://zotero.org/groups/1736863/items/936SCDKM"],"uri":["http://zotero.org/groups/1736863/items/936SCDKM"],"itemData":{"id":45491,"type":"report","title":"Sustainable consumption: A knowledge base","publisher":"Mistra","URL":"http://mistra-research.se/publikationer/forstudier/sustainable-consumption---a-knowledge-base.html","author":[{"family":"Algehed","given":"Jessica"}],"issued":{"date-parts":[["2015",6]]}}}],"schema":"https://github.com/citation-style-language/schema/raw/master/csl-citation.json"} </w:instrText>
      </w:r>
      <w:r w:rsidR="007D1E4C">
        <w:rPr>
          <w:lang w:val="en-US"/>
        </w:rPr>
        <w:fldChar w:fldCharType="separate"/>
      </w:r>
      <w:r w:rsidR="007D1E4C">
        <w:rPr>
          <w:noProof/>
          <w:lang w:val="en-US"/>
        </w:rPr>
        <w:t>(Algehed 2015)</w:t>
      </w:r>
      <w:r w:rsidR="007D1E4C">
        <w:rPr>
          <w:lang w:val="en-US"/>
        </w:rPr>
        <w:fldChar w:fldCharType="end"/>
      </w:r>
      <w:r w:rsidR="007D1E4C">
        <w:rPr>
          <w:lang w:val="en-US"/>
        </w:rPr>
        <w:t>.</w:t>
      </w:r>
    </w:p>
    <w:p w14:paraId="54D911D7" w14:textId="7220ADCE" w:rsidR="007C2032" w:rsidRPr="00486638" w:rsidRDefault="00C93E94" w:rsidP="00F37117">
      <w:r>
        <w:t xml:space="preserve">It has been argued that SDG 12 and its targets are </w:t>
      </w:r>
      <w:r w:rsidR="00F37117" w:rsidRPr="00486638">
        <w:t>“too ambitious to be fulfilled” and</w:t>
      </w:r>
      <w:r w:rsidR="00C11F51" w:rsidRPr="00486638">
        <w:t xml:space="preserve"> </w:t>
      </w:r>
      <w:r>
        <w:t xml:space="preserve">that </w:t>
      </w:r>
      <w:r w:rsidR="00C11F51" w:rsidRPr="00486638">
        <w:t>the lack of quanti</w:t>
      </w:r>
      <w:r>
        <w:t>tative targets makes it d</w:t>
      </w:r>
      <w:r w:rsidR="00C11F51" w:rsidRPr="00486638">
        <w:t xml:space="preserve">ifficult for states to measure their achievements </w:t>
      </w:r>
      <w:r w:rsidR="00C11F51" w:rsidRPr="00486638">
        <w:fldChar w:fldCharType="begin"/>
      </w:r>
      <w:r w:rsidR="00376966" w:rsidRPr="00C93E94">
        <w:instrText xml:space="preserve"> ADDIN ZOTERO_ITEM CSL_CITATION {"citationID":"g4lAjLXe","properties":{"formattedCitation":"(ICSU and ISSC 2015, p.59)","plainCitation":"(ICSU and ISSC 2015, p.59)","noteIndex":0},"citationItems":[{"id":29135,"uris":["http://zotero.org/groups/1079892/items/ZVDK5CAW"],"uri":["http://zotero.org/groups/1079892/items/ZVDK5CAW"],"itemData":{"id":29135,"type":"report","title":"Review of Targets for the Sustainable Development Goals: The Science Perspective","publisher":"International Council for Science (ICSU)","publisher-place":"Paris","event-place":"Paris","author":[{"family":"ICSU","given":""},{"family":"ISSC","given":""}],"issued":{"date-parts":[["2015"]]}},"locator":"59","label":"page"}],"schema":"https://github.com/citation-style-language/schema/raw/master/csl-citation.json"} </w:instrText>
      </w:r>
      <w:r w:rsidR="00C11F51" w:rsidRPr="00486638">
        <w:fldChar w:fldCharType="separate"/>
      </w:r>
      <w:r w:rsidR="00C11F51" w:rsidRPr="00486638">
        <w:t xml:space="preserve">(ICSU </w:t>
      </w:r>
      <w:r w:rsidR="00C11F51" w:rsidRPr="00486638">
        <w:lastRenderedPageBreak/>
        <w:t>and ISSC 2015, p.59)</w:t>
      </w:r>
      <w:r w:rsidR="00C11F51" w:rsidRPr="00486638">
        <w:fldChar w:fldCharType="end"/>
      </w:r>
      <w:r w:rsidR="00C11F51" w:rsidRPr="00486638">
        <w:t>.</w:t>
      </w:r>
      <w:r w:rsidR="007D07B9" w:rsidRPr="00486638">
        <w:t xml:space="preserve"> </w:t>
      </w:r>
      <w:r w:rsidR="007C2032" w:rsidRPr="00486638">
        <w:t>Th</w:t>
      </w:r>
      <w:r>
        <w:t xml:space="preserve">e need for monitoring methods and indicators for the SDG 12 targets is </w:t>
      </w:r>
      <w:r w:rsidR="007C2032" w:rsidRPr="00486638">
        <w:t>discuss</w:t>
      </w:r>
      <w:r>
        <w:t>ed</w:t>
      </w:r>
      <w:r w:rsidR="007C2032" w:rsidRPr="00486638">
        <w:t xml:space="preserve"> under Theme 1</w:t>
      </w:r>
      <w:r>
        <w:t xml:space="preserve"> below</w:t>
      </w:r>
      <w:r w:rsidR="007C2032" w:rsidRPr="00486638">
        <w:t>.</w:t>
      </w:r>
    </w:p>
    <w:p w14:paraId="2BD39C9F" w14:textId="54AD834D" w:rsidR="00AB65FB" w:rsidRDefault="00F37117" w:rsidP="00292114">
      <w:r w:rsidRPr="00486638">
        <w:t xml:space="preserve">The </w:t>
      </w:r>
      <w:r w:rsidR="007C2032" w:rsidRPr="00B66868">
        <w:rPr>
          <w:i/>
          <w:iCs/>
        </w:rPr>
        <w:t>Sustainable Development</w:t>
      </w:r>
      <w:r w:rsidR="00AB65FB" w:rsidRPr="00B66868">
        <w:rPr>
          <w:i/>
          <w:iCs/>
        </w:rPr>
        <w:t xml:space="preserve"> Goals</w:t>
      </w:r>
      <w:r w:rsidR="007C2032" w:rsidRPr="00B66868">
        <w:rPr>
          <w:i/>
          <w:iCs/>
        </w:rPr>
        <w:t xml:space="preserve"> Report 2017</w:t>
      </w:r>
      <w:r w:rsidRPr="00486638">
        <w:t xml:space="preserve"> </w:t>
      </w:r>
      <w:r w:rsidR="004556C7">
        <w:fldChar w:fldCharType="begin"/>
      </w:r>
      <w:r w:rsidR="004556C7">
        <w:instrText xml:space="preserve"> ADDIN ZOTERO_ITEM CSL_CITATION {"citationID":"7rYhokhh","properties":{"formattedCitation":"(UNDESA 2017)","plainCitation":"(UNDESA 2017)","noteIndex":0},"citationItems":[{"id":45528,"uris":["http://zotero.org/groups/1079892/items/IHKES6FG"],"uri":["http://zotero.org/groups/1079892/items/IHKES6FG"],"itemData":{"id":45528,"type":"book","title":"Sustainable Development Goals REport 2017","publisher":"UN Department of Economic and Social Affairs","source":"Open WorldCat","URL":"https://unstats.un.org/sdgs/report/2017/","ISBN":"978-92-1-101368-9","note":"OCLC: 1012500704","language":"English","author":[{"literal":"UNDESA"}],"issued":{"date-parts":[["2017"]]}}}],"schema":"https://github.com/citation-style-language/schema/raw/master/csl-citation.json"} </w:instrText>
      </w:r>
      <w:r w:rsidR="004556C7">
        <w:fldChar w:fldCharType="separate"/>
      </w:r>
      <w:r w:rsidR="004556C7">
        <w:rPr>
          <w:noProof/>
        </w:rPr>
        <w:t>(UNDESA 2017)</w:t>
      </w:r>
      <w:r w:rsidR="004556C7">
        <w:fldChar w:fldCharType="end"/>
      </w:r>
      <w:r w:rsidR="004556C7">
        <w:t xml:space="preserve"> notes</w:t>
      </w:r>
      <w:r w:rsidR="004556C7" w:rsidRPr="00486638">
        <w:t xml:space="preserve"> </w:t>
      </w:r>
      <w:r w:rsidRPr="00486638">
        <w:t>that total and per capita material footprint</w:t>
      </w:r>
      <w:r w:rsidR="004556C7">
        <w:t>s</w:t>
      </w:r>
      <w:r w:rsidRPr="00486638">
        <w:t xml:space="preserve"> continue to </w:t>
      </w:r>
      <w:r w:rsidR="004556C7">
        <w:t xml:space="preserve">grow, </w:t>
      </w:r>
      <w:r w:rsidRPr="00486638">
        <w:t>although many regions have been successful in reducing</w:t>
      </w:r>
      <w:r w:rsidR="00AB65FB">
        <w:t xml:space="preserve"> their</w:t>
      </w:r>
      <w:r w:rsidRPr="00486638">
        <w:t xml:space="preserve"> </w:t>
      </w:r>
      <w:r w:rsidR="00AB65FB">
        <w:t>“</w:t>
      </w:r>
      <w:r w:rsidRPr="00486638">
        <w:t>domestic material consumption</w:t>
      </w:r>
      <w:r w:rsidR="00AB65FB">
        <w:t>”</w:t>
      </w:r>
      <w:r w:rsidRPr="00486638">
        <w:t xml:space="preserve"> (the amount of material used </w:t>
      </w:r>
      <w:r w:rsidR="00AB65FB">
        <w:t xml:space="preserve">per unit of </w:t>
      </w:r>
      <w:r w:rsidRPr="00486638">
        <w:t xml:space="preserve">production). </w:t>
      </w:r>
    </w:p>
    <w:p w14:paraId="7A661B06" w14:textId="4C387B7A" w:rsidR="00C11F51" w:rsidRPr="00486638" w:rsidRDefault="00AB65FB" w:rsidP="00292114">
      <w:r>
        <w:t>It has been observed that c</w:t>
      </w:r>
      <w:r w:rsidR="00F37117" w:rsidRPr="00486638">
        <w:t>urrent political efforts</w:t>
      </w:r>
      <w:r>
        <w:t xml:space="preserve"> tend to</w:t>
      </w:r>
      <w:r w:rsidR="00F37117" w:rsidRPr="00486638">
        <w:t xml:space="preserve"> focus on increasing </w:t>
      </w:r>
      <w:r>
        <w:t xml:space="preserve">the </w:t>
      </w:r>
      <w:r w:rsidR="00F37117" w:rsidRPr="00486638">
        <w:t xml:space="preserve">efficiency of existing </w:t>
      </w:r>
      <w:r>
        <w:t xml:space="preserve">technologies and </w:t>
      </w:r>
      <w:proofErr w:type="gramStart"/>
      <w:r>
        <w:t>processes,</w:t>
      </w:r>
      <w:r w:rsidRPr="00486638">
        <w:t xml:space="preserve"> </w:t>
      </w:r>
      <w:r w:rsidR="00F37117" w:rsidRPr="00486638">
        <w:t>and</w:t>
      </w:r>
      <w:proofErr w:type="gramEnd"/>
      <w:r w:rsidR="00F37117" w:rsidRPr="00486638">
        <w:t xml:space="preserve"> reducing the negative effects of individual products. However, </w:t>
      </w:r>
      <w:r>
        <w:t xml:space="preserve">some argue that </w:t>
      </w:r>
      <w:r w:rsidR="00F37117" w:rsidRPr="00486638">
        <w:t xml:space="preserve">this approach does not consider the </w:t>
      </w:r>
      <w:r>
        <w:t>fundamental</w:t>
      </w:r>
      <w:r w:rsidRPr="00486638">
        <w:t xml:space="preserve"> </w:t>
      </w:r>
      <w:r w:rsidR="00F37117" w:rsidRPr="00486638">
        <w:t xml:space="preserve">issue of decreasing aggregate consumption of scarce or polluting resources </w:t>
      </w:r>
      <w:r w:rsidR="00F37117" w:rsidRPr="00486638">
        <w:fldChar w:fldCharType="begin"/>
      </w:r>
      <w:r w:rsidR="00376966" w:rsidRPr="00C93E94">
        <w:instrText xml:space="preserve"> ADDIN ZOTERO_ITEM CSL_CITATION {"citationID":"DiAObcOo","properties":{"formattedCitation":"(Reisch et al. 2016, p.7)","plainCitation":"(Reisch et al. 2016, p.7)","noteIndex":0},"citationItems":[{"id":37944,"uris":["http://zotero.org/groups/1079892/items/HA9ZJDMD"],"uri":["http://zotero.org/groups/1079892/items/HA9ZJDMD"],"itemData":{"id":37944,"type":"report","title":"Sustainable Consumption: Research Challenges","publisher":"Mistra","author":[{"family":"Reisch","given":"Lucia A."},{"family":"Cohen","given":"Maurie J."},{"family":"Thøgersen","given":"John B."},{"family":"Tukker","given":"Arnold"},{"family":"Krause","given":"Kathrin"}],"issued":{"date-parts":[["2016",4]]}},"locator":"7","label":"page"}],"schema":"https://github.com/citation-style-language/schema/raw/master/csl-citation.json"} </w:instrText>
      </w:r>
      <w:r w:rsidR="00F37117" w:rsidRPr="00486638">
        <w:fldChar w:fldCharType="separate"/>
      </w:r>
      <w:r w:rsidR="00F37117" w:rsidRPr="00486638">
        <w:rPr>
          <w:noProof/>
        </w:rPr>
        <w:t>(Reisch et al. 2016, p.7)</w:t>
      </w:r>
      <w:r w:rsidR="00F37117" w:rsidRPr="00486638">
        <w:fldChar w:fldCharType="end"/>
      </w:r>
      <w:r w:rsidR="00F37117" w:rsidRPr="00486638">
        <w:t xml:space="preserve">, partly because governments are not usually willing to introduce heavy consumer regulation </w:t>
      </w:r>
      <w:r w:rsidR="00F37117" w:rsidRPr="00486638">
        <w:fldChar w:fldCharType="begin"/>
      </w:r>
      <w:r w:rsidR="00376966" w:rsidRPr="00C93E94">
        <w:instrText xml:space="preserve"> ADDIN ZOTERO_ITEM CSL_CITATION {"citationID":"MvKhq5GR","properties":{"formattedCitation":"(Blok et al. 2015, p.3; Vergragt et al. 2014, p.11)","plainCitation":"(Blok et al. 2015, p.3; Vergragt et al. 2014, p.11)","noteIndex":0},"citationItems":[{"id":38327,"uris":["http://zotero.org/groups/1079892/items/C56CBIWJ"],"uri":["http://zotero.org/groups/1079892/items/C56CBIWJ"],"itemData":{"id":38327,"type":"article-journal","title":"From best practices to bridges for a more sustainable future: advances and challenges in the transition to global sustainable production and consumption","container-title":"Journal of Cleaner Production","page":"19-30","volume":"108","source":"CrossRef","URL":"http://linkinghub.elsevier.com/retrieve/pii/S0959652615004941","DOI":"10.1016/j.jclepro.2015.04.119","ISSN":"09596526","shortTitle":"From best practices to bridges for a more sustainable future","language":"en","author":[{"family":"Blok","given":"Vincent"},{"family":"Long","given":"Thomas B."},{"family":"Gaziulusoy","given":"A. Idil"},{"family":"Ciliz","given":"Nilgun"},{"family":"Lozano","given":"Rodrigo"},{"family":"Huisingh","given":"Donald"},{"family":"Csutora","given":"Maria"},{"family":"Boks","given":"Casper"}],"issued":{"date-parts":[["2015",12]]},"accessed":{"date-parts":[["2018",4,5]]}},"locator":"3","label":"page"},{"id":38443,"uris":["http://zotero.org/groups/1079892/items/XJQF7P4W"],"uri":["http://zotero.org/groups/1079892/items/XJQF7P4W"],"itemData":{"id":38443,"type":"article-journal","title":"Sustainable production, consumption, and livelihoods: global and regional research perspectives","container-title":"Journal of Cleaner Production","collection-title":"Special Volume: Sustainable Production, Consumption and Livelihoods: Global and Regional Research Perspectives","page":"1-12","volume":"63","source":"ScienceDirect","abstract":"In June 2012 at the UN Conference on Sustainable Development (“Rio + 20”), the Global Research Forum on Sustainable Production and Consumption (GRF-SPaC) was launched, bringing together organizations and individuals from various regions of the world engaged in research and its applications in the transition to sustainable production and consumption (SPaC) systems. Conceptualizing and researching transitions to a sustainable production and consumption system is a very challenging task; the research field is not yet very well structured, its boundaries are still fluid; it is often not clear where research ends and social practices and policies begin. This introduction to a Journal of Cleaner Production Special Volume maps the emerging field of SPaC research and illustrates the multiple perspectives on how to analyze the present production and consumption system and how to conceptualize (systemic) change. We discuss how research over the last 20 years has revealed a lot of the mechanisms and lock-ins of unsustainable consumerist lifestyles and production patterns, and the barriers to systemic change. But many questions – trans-scientific in nature – remain unanswered. What is clear is that we need not only much more research into all the details of SPaC research arena but we also need bold thinking that addresses these trans-scientific questions.","URL":"http://www.sciencedirect.com/science/article/pii/S0959652613006318","DOI":"10.1016/j.jclepro.2013.09.028","ISSN":"0959-6526","shortTitle":"Sustainable production, consumption, and livelihoods","journalAbbreviation":"Journal of Cleaner Production","author":[{"family":"Vergragt","given":"Philip"},{"family":"Akenji","given":"Lewis"},{"family":"Dewick","given":"Paul"}],"issued":{"date-parts":[["2014",1,15]]},"accessed":{"date-parts":[["2018",4,9]]}},"locator":"11","label":"page"}],"schema":"https://github.com/citation-style-language/schema/raw/master/csl-citation.json"} </w:instrText>
      </w:r>
      <w:r w:rsidR="00F37117" w:rsidRPr="00486638">
        <w:fldChar w:fldCharType="separate"/>
      </w:r>
      <w:r w:rsidR="00F37117" w:rsidRPr="00486638">
        <w:rPr>
          <w:noProof/>
        </w:rPr>
        <w:t>(Blok et al. 2015, p.3; Vergragt et al. 2014, p.11)</w:t>
      </w:r>
      <w:r w:rsidR="00F37117" w:rsidRPr="00486638">
        <w:fldChar w:fldCharType="end"/>
      </w:r>
      <w:r w:rsidR="00F37117" w:rsidRPr="00486638">
        <w:t xml:space="preserve">. </w:t>
      </w:r>
      <w:r w:rsidR="00170F75" w:rsidRPr="00B66868">
        <w:t xml:space="preserve">There is thus </w:t>
      </w:r>
      <w:proofErr w:type="gramStart"/>
      <w:r w:rsidR="00170F75" w:rsidRPr="00B66868">
        <w:t>need</w:t>
      </w:r>
      <w:proofErr w:type="gramEnd"/>
      <w:r w:rsidR="00170F75" w:rsidRPr="00B66868">
        <w:t xml:space="preserve"> </w:t>
      </w:r>
      <w:r>
        <w:t xml:space="preserve">to </w:t>
      </w:r>
      <w:r w:rsidR="00170F75" w:rsidRPr="00B66868">
        <w:t>shift political efforts from increasing efficiency to decreasing aggregate consumption.</w:t>
      </w:r>
      <w:r w:rsidR="003D04BD" w:rsidRPr="00486638">
        <w:t xml:space="preserve"> </w:t>
      </w:r>
    </w:p>
    <w:p w14:paraId="323C6A41" w14:textId="4F07B00E" w:rsidR="007D07B9" w:rsidRPr="007D07B9" w:rsidRDefault="00170F75" w:rsidP="00292114">
      <w:r w:rsidRPr="00B66868">
        <w:rPr>
          <w:bCs/>
        </w:rPr>
        <w:t xml:space="preserve">Another </w:t>
      </w:r>
      <w:r w:rsidR="00CA61F5" w:rsidRPr="00B66868">
        <w:rPr>
          <w:bCs/>
        </w:rPr>
        <w:t>challenge</w:t>
      </w:r>
      <w:r w:rsidR="007D07B9" w:rsidRPr="00B66868">
        <w:rPr>
          <w:bCs/>
        </w:rPr>
        <w:t xml:space="preserve"> is </w:t>
      </w:r>
      <w:r w:rsidR="008E41E2">
        <w:rPr>
          <w:bCs/>
        </w:rPr>
        <w:t>taking</w:t>
      </w:r>
      <w:r w:rsidR="008E41E2" w:rsidRPr="00B66868">
        <w:rPr>
          <w:bCs/>
        </w:rPr>
        <w:t xml:space="preserve"> </w:t>
      </w:r>
      <w:r w:rsidR="00C11F51" w:rsidRPr="00B66868">
        <w:rPr>
          <w:bCs/>
        </w:rPr>
        <w:t xml:space="preserve">good SCP examples </w:t>
      </w:r>
      <w:r w:rsidR="008E41E2">
        <w:rPr>
          <w:bCs/>
        </w:rPr>
        <w:t>to scale</w:t>
      </w:r>
      <w:r w:rsidRPr="00B66868">
        <w:rPr>
          <w:bCs/>
        </w:rPr>
        <w:t>.</w:t>
      </w:r>
      <w:r w:rsidR="00C11F51" w:rsidRPr="00486638">
        <w:t xml:space="preserve"> </w:t>
      </w:r>
      <w:r w:rsidR="00AB65FB">
        <w:t>It has been argued that w</w:t>
      </w:r>
      <w:r w:rsidR="00C11F51">
        <w:t xml:space="preserve">hile it is important to advance SCP knowledge and practice, it is also key to look into the issue of upscaling and spreading successful examples globally </w:t>
      </w:r>
      <w:r w:rsidR="00C11F51">
        <w:fldChar w:fldCharType="begin"/>
      </w:r>
      <w:r w:rsidR="00376966">
        <w:instrText xml:space="preserve"> ADDIN ZOTERO_ITEM CSL_CITATION {"citationID":"gpdYUhdS","properties":{"formattedCitation":"(Blok et al. 2015, p.8)","plainCitation":"(Blok et al. 2015, p.8)","noteIndex":0},"citationItems":[{"id":38327,"uris":["http://zotero.org/groups/1079892/items/C56CBIWJ"],"uri":["http://zotero.org/groups/1079892/items/C56CBIWJ"],"itemData":{"id":38327,"type":"article-journal","title":"From best practices to bridges for a more sustainable future: advances and challenges in the transition to global sustainable production and consumption","container-title":"Journal of Cleaner Production","page":"19-30","volume":"108","source":"CrossRef","URL":"http://linkinghub.elsevier.com/retrieve/pii/S0959652615004941","DOI":"10.1016/j.jclepro.2015.04.119","ISSN":"09596526","shortTitle":"From best practices to bridges for a more sustainable future","language":"en","author":[{"family":"Blok","given":"Vincent"},{"family":"Long","given":"Thomas B."},{"family":"Gaziulusoy","given":"A. Idil"},{"family":"Ciliz","given":"Nilgun"},{"family":"Lozano","given":"Rodrigo"},{"family":"Huisingh","given":"Donald"},{"family":"Csutora","given":"Maria"},{"family":"Boks","given":"Casper"}],"issued":{"date-parts":[["2015",12]]},"accessed":{"date-parts":[["2018",4,5]]}},"locator":"8","label":"page"}],"schema":"https://github.com/citation-style-language/schema/raw/master/csl-citation.json"} </w:instrText>
      </w:r>
      <w:r w:rsidR="00C11F51">
        <w:fldChar w:fldCharType="separate"/>
      </w:r>
      <w:r w:rsidR="00C11F51">
        <w:rPr>
          <w:noProof/>
        </w:rPr>
        <w:t>(Blok et al. 2015, p.8)</w:t>
      </w:r>
      <w:r w:rsidR="00C11F51">
        <w:fldChar w:fldCharType="end"/>
      </w:r>
      <w:r w:rsidR="00C11F51">
        <w:t xml:space="preserve">. Key questions </w:t>
      </w:r>
      <w:r w:rsidR="008E41E2">
        <w:t xml:space="preserve">for research </w:t>
      </w:r>
      <w:r w:rsidR="00C11F51">
        <w:t xml:space="preserve">here include how to best disseminate </w:t>
      </w:r>
      <w:r w:rsidR="00C11F51" w:rsidRPr="00C422B5">
        <w:t xml:space="preserve">best practices </w:t>
      </w:r>
      <w:r w:rsidR="00C11F51">
        <w:t xml:space="preserve">among individuals, organisations and </w:t>
      </w:r>
      <w:r w:rsidR="00AB65FB">
        <w:t>countries</w:t>
      </w:r>
      <w:r w:rsidR="00C11F51">
        <w:t xml:space="preserve">; as well as finding out </w:t>
      </w:r>
      <w:r w:rsidR="00C11F51" w:rsidRPr="00C422B5">
        <w:t>the key facilitating factors for suc</w:t>
      </w:r>
      <w:r w:rsidR="00C11F51">
        <w:t xml:space="preserve">cessful upscaling and expansion </w:t>
      </w:r>
      <w:r w:rsidR="00C11F51">
        <w:fldChar w:fldCharType="begin"/>
      </w:r>
      <w:r w:rsidR="00376966">
        <w:instrText xml:space="preserve"> ADDIN ZOTERO_ITEM CSL_CITATION {"citationID":"1MNumyUk","properties":{"formattedCitation":"(Blok et al. 2015, p.10)","plainCitation":"(Blok et al. 2015, p.10)","noteIndex":0},"citationItems":[{"id":38327,"uris":["http://zotero.org/groups/1079892/items/C56CBIWJ"],"uri":["http://zotero.org/groups/1079892/items/C56CBIWJ"],"itemData":{"id":38327,"type":"article-journal","title":"From best practices to bridges for a more sustainable future: advances and challenges in the transition to global sustainable production and consumption","container-title":"Journal of Cleaner Production","page":"19-30","volume":"108","source":"CrossRef","URL":"http://linkinghub.elsevier.com/retrieve/pii/S0959652615004941","DOI":"10.1016/j.jclepro.2015.04.119","ISSN":"09596526","shortTitle":"From best practices to bridges for a more sustainable future","language":"en","author":[{"family":"Blok","given":"Vincent"},{"family":"Long","given":"Thomas B."},{"family":"Gaziulusoy","given":"A. Idil"},{"family":"Ciliz","given":"Nilgun"},{"family":"Lozano","given":"Rodrigo"},{"family":"Huisingh","given":"Donald"},{"family":"Csutora","given":"Maria"},{"family":"Boks","given":"Casper"}],"issued":{"date-parts":[["2015",12]]},"accessed":{"date-parts":[["2018",4,5]]}},"locator":"10","label":"page"}],"schema":"https://github.com/citation-style-language/schema/raw/master/csl-citation.json"} </w:instrText>
      </w:r>
      <w:r w:rsidR="00C11F51">
        <w:fldChar w:fldCharType="separate"/>
      </w:r>
      <w:r w:rsidR="00C11F51">
        <w:rPr>
          <w:noProof/>
        </w:rPr>
        <w:t>(Blok et al. 2015, p.10)</w:t>
      </w:r>
      <w:r w:rsidR="00C11F51">
        <w:fldChar w:fldCharType="end"/>
      </w:r>
      <w:r w:rsidR="00C11F51">
        <w:t>.</w:t>
      </w:r>
    </w:p>
    <w:p w14:paraId="5C511852" w14:textId="72B1BD38" w:rsidR="007D07B9" w:rsidRDefault="00AB65FB" w:rsidP="00292114">
      <w:r w:rsidRPr="00B66868">
        <w:rPr>
          <w:bCs/>
        </w:rPr>
        <w:t xml:space="preserve">Finally, </w:t>
      </w:r>
      <w:r>
        <w:rPr>
          <w:bCs/>
        </w:rPr>
        <w:t xml:space="preserve">it has been argued that </w:t>
      </w:r>
      <w:r w:rsidRPr="00B66868">
        <w:rPr>
          <w:bCs/>
        </w:rPr>
        <w:t>i</w:t>
      </w:r>
      <w:r w:rsidR="007D07B9" w:rsidRPr="00AE0CE4">
        <w:t>nternational policy</w:t>
      </w:r>
      <w:r>
        <w:t>-</w:t>
      </w:r>
      <w:r w:rsidR="007D07B9" w:rsidRPr="00AE0CE4">
        <w:t>makers need “stronger, more unambiguous and more coordinated evidence from social science research” to help them in policy</w:t>
      </w:r>
      <w:r w:rsidR="00363BE9">
        <w:t>-</w:t>
      </w:r>
      <w:r w:rsidR="007D07B9" w:rsidRPr="00AE0CE4">
        <w:t>making, and mor</w:t>
      </w:r>
      <w:r w:rsidR="00363BE9">
        <w:t>e</w:t>
      </w:r>
      <w:r w:rsidR="007D07B9" w:rsidRPr="00AE0CE4">
        <w:t xml:space="preserve"> funding is required for such research. However, in order to increase the amount of such funding, behavioural scientists should also work to make their research more relevant and accessible to these policy</w:t>
      </w:r>
      <w:r>
        <w:t>-</w:t>
      </w:r>
      <w:r w:rsidR="007D07B9" w:rsidRPr="00AE0CE4">
        <w:t xml:space="preserve">makers </w:t>
      </w:r>
      <w:r w:rsidR="007D07B9" w:rsidRPr="00AE0CE4">
        <w:fldChar w:fldCharType="begin"/>
      </w:r>
      <w:r w:rsidR="00376966">
        <w:instrText xml:space="preserve"> ADDIN ZOTERO_ITEM CSL_CITATION {"citationID":"oSdcMvXD","properties":{"formattedCitation":"(Reisch et al. 2016, p.7)","plainCitation":"(Reisch et al. 2016, p.7)","noteIndex":0},"citationItems":[{"id":37944,"uris":["http://zotero.org/groups/1079892/items/HA9ZJDMD"],"uri":["http://zotero.org/groups/1079892/items/HA9ZJDMD"],"itemData":{"id":37944,"type":"report","title":"Sustainable Consumption: Research Challenges","publisher":"Mistra","author":[{"family":"Reisch","given":"Lucia A."},{"family":"Cohen","given":"Maurie J."},{"family":"Thøgersen","given":"John B."},{"family":"Tukker","given":"Arnold"},{"family":"Krause","given":"Kathrin"}],"issued":{"date-parts":[["2016",4]]}},"locator":"7","label":"page"}],"schema":"https://github.com/citation-style-language/schema/raw/master/csl-citation.json"} </w:instrText>
      </w:r>
      <w:r w:rsidR="007D07B9" w:rsidRPr="00AE0CE4">
        <w:fldChar w:fldCharType="separate"/>
      </w:r>
      <w:r w:rsidR="007D07B9" w:rsidRPr="00AE0CE4">
        <w:rPr>
          <w:noProof/>
        </w:rPr>
        <w:t>(Reisch et al. 2016, p.7)</w:t>
      </w:r>
      <w:r w:rsidR="007D07B9" w:rsidRPr="00AE0CE4">
        <w:fldChar w:fldCharType="end"/>
      </w:r>
      <w:r w:rsidR="00292114">
        <w:t>.</w:t>
      </w:r>
    </w:p>
    <w:p w14:paraId="484B4550" w14:textId="77777777" w:rsidR="00073D1D" w:rsidRPr="00137A47" w:rsidRDefault="00073D1D" w:rsidP="00073D1D">
      <w:pPr>
        <w:pStyle w:val="Heading1"/>
      </w:pPr>
      <w:bookmarkStart w:id="134" w:name="_Toc529445711"/>
      <w:r w:rsidRPr="00137A47">
        <w:t>Theme 1: Cross-cutting issues</w:t>
      </w:r>
      <w:bookmarkEnd w:id="134"/>
    </w:p>
    <w:p w14:paraId="0AAEDF97" w14:textId="77777777" w:rsidR="00073D1D" w:rsidRPr="00137A47" w:rsidRDefault="00073D1D" w:rsidP="00073D1D">
      <w:r w:rsidRPr="00137A47">
        <w:t>The first theme encompassed a number of common issues that should be given attention in SCP research: whole-system perspectives, consumption patterns and consumer behaviour, and how to measure and monitor progress towards sustainable consumption. Below we present insights from the literature review and the expert workshop on these issues.</w:t>
      </w:r>
    </w:p>
    <w:p w14:paraId="71C448F1" w14:textId="77777777" w:rsidR="00073D1D" w:rsidRPr="00137A47" w:rsidRDefault="00073D1D" w:rsidP="00073D1D">
      <w:pPr>
        <w:pStyle w:val="Heading2"/>
      </w:pPr>
      <w:bookmarkStart w:id="135" w:name="_Toc529445712"/>
      <w:r w:rsidRPr="00137A47">
        <w:t>System perspectives</w:t>
      </w:r>
      <w:bookmarkEnd w:id="135"/>
    </w:p>
    <w:p w14:paraId="122F4262" w14:textId="77777777" w:rsidR="00073D1D" w:rsidRDefault="00073D1D" w:rsidP="00073D1D">
      <w:r w:rsidRPr="000C7BCF">
        <w:t xml:space="preserve">Agenda 2030 emphasises the need for coherent policies and understanding of how different goals, and different processes, interact. </w:t>
      </w:r>
      <w:r w:rsidRPr="00137A47">
        <w:t xml:space="preserve">The often long and complex supply chains that characterise contemporary global trade </w:t>
      </w:r>
      <w:r>
        <w:t xml:space="preserve">mean that the systems that link consumption and production can span thousands of miles, and those links can be very hard to discern. Hence the sustainable consumption and sustainable production agendas are often isolated from each other. </w:t>
      </w:r>
    </w:p>
    <w:p w14:paraId="3A1274C1" w14:textId="77777777" w:rsidR="00073D1D" w:rsidRPr="00137A47" w:rsidRDefault="00073D1D" w:rsidP="00073D1D">
      <w:r>
        <w:lastRenderedPageBreak/>
        <w:t>These production-to-consumption systems are</w:t>
      </w:r>
      <w:r w:rsidRPr="00137A47">
        <w:t xml:space="preserve"> influence</w:t>
      </w:r>
      <w:r>
        <w:t xml:space="preserve">d by </w:t>
      </w:r>
      <w:r w:rsidRPr="00137A47">
        <w:t>a wide range of actors and processes</w:t>
      </w:r>
      <w:r>
        <w:t>, who may never communicate or be aware of their interdependencies</w:t>
      </w:r>
      <w:r w:rsidRPr="00137A47">
        <w:t>.</w:t>
      </w:r>
      <w:r>
        <w:t xml:space="preserve"> As a result, there is a move towards more interdisciplinary and transdisciplinary (i.e. involving both academic and non-academic stakeholders) research in the field of SCP.</w:t>
      </w:r>
      <w:r w:rsidRPr="00137A47">
        <w:t xml:space="preserve"> </w:t>
      </w:r>
    </w:p>
    <w:p w14:paraId="7115F111" w14:textId="77777777" w:rsidR="00073D1D" w:rsidRPr="00137A47" w:rsidRDefault="00073D1D" w:rsidP="00073D1D">
      <w:pPr>
        <w:rPr>
          <w:rFonts w:ascii="Calibri" w:hAnsi="Calibri" w:cs="Calibri"/>
        </w:rPr>
      </w:pPr>
      <w:r w:rsidRPr="000C7BCF">
        <w:t xml:space="preserve">Workshop participants </w:t>
      </w:r>
      <w:r>
        <w:t xml:space="preserve">noted a critical gap in </w:t>
      </w:r>
      <w:r w:rsidRPr="00137A47">
        <w:rPr>
          <w:rFonts w:ascii="Calibri" w:hAnsi="Calibri" w:cs="Calibri"/>
        </w:rPr>
        <w:t xml:space="preserve">synthesising and communicating </w:t>
      </w:r>
      <w:r>
        <w:rPr>
          <w:rFonts w:ascii="Calibri" w:hAnsi="Calibri" w:cs="Calibri"/>
        </w:rPr>
        <w:t xml:space="preserve">SCP </w:t>
      </w:r>
      <w:r w:rsidRPr="00137A47">
        <w:rPr>
          <w:rFonts w:ascii="Calibri" w:hAnsi="Calibri" w:cs="Calibri"/>
        </w:rPr>
        <w:t>research</w:t>
      </w:r>
      <w:r>
        <w:rPr>
          <w:rFonts w:ascii="Calibri" w:hAnsi="Calibri" w:cs="Calibri"/>
        </w:rPr>
        <w:t>, particularly when it comes to whole-system approaches</w:t>
      </w:r>
      <w:r w:rsidRPr="00137A47">
        <w:rPr>
          <w:rFonts w:ascii="Calibri" w:hAnsi="Calibri" w:cs="Calibri"/>
        </w:rPr>
        <w:t xml:space="preserve">. </w:t>
      </w:r>
      <w:r>
        <w:rPr>
          <w:rFonts w:ascii="Calibri" w:hAnsi="Calibri" w:cs="Calibri"/>
        </w:rPr>
        <w:t xml:space="preserve">They also called for </w:t>
      </w:r>
      <w:r w:rsidRPr="000C7BCF">
        <w:t xml:space="preserve">more sharing of practices, both North–South and South–North. </w:t>
      </w:r>
      <w:r>
        <w:t>While the North may have more knowledge in the areas of efficiency and safety, people in c</w:t>
      </w:r>
      <w:r w:rsidRPr="000C7BCF">
        <w:t>ountries with lower income</w:t>
      </w:r>
      <w:r>
        <w:t>s</w:t>
      </w:r>
      <w:r w:rsidRPr="000C7BCF">
        <w:t xml:space="preserve"> </w:t>
      </w:r>
      <w:r>
        <w:t xml:space="preserve">have </w:t>
      </w:r>
      <w:r w:rsidRPr="000C7BCF">
        <w:t xml:space="preserve">often </w:t>
      </w:r>
      <w:r>
        <w:t xml:space="preserve">developed </w:t>
      </w:r>
      <w:r w:rsidRPr="000C7BCF">
        <w:t>have more sustainable ways to consume</w:t>
      </w:r>
      <w:r>
        <w:t xml:space="preserve"> that the North could learn from</w:t>
      </w:r>
      <w:r w:rsidRPr="000C7BCF">
        <w:t>.</w:t>
      </w:r>
    </w:p>
    <w:p w14:paraId="71CE1B06" w14:textId="77777777" w:rsidR="00073D1D" w:rsidRPr="000C7BCF" w:rsidRDefault="00073D1D" w:rsidP="00073D1D">
      <w:pPr>
        <w:pStyle w:val="Heading3"/>
      </w:pPr>
      <w:r w:rsidRPr="000C7BCF">
        <w:t xml:space="preserve">Economic systems </w:t>
      </w:r>
    </w:p>
    <w:p w14:paraId="0AEFAD25" w14:textId="77777777" w:rsidR="00073D1D" w:rsidRPr="00137A47" w:rsidRDefault="00073D1D" w:rsidP="00073D1D">
      <w:r w:rsidRPr="000C7BCF">
        <w:t>Research topics suggested in the workshop included how economic and finance systems influence</w:t>
      </w:r>
      <w:r>
        <w:t xml:space="preserve"> and constrain</w:t>
      </w:r>
      <w:r w:rsidRPr="000C7BCF">
        <w:t xml:space="preserve"> companies’ behaviour, and how they need to change in order </w:t>
      </w:r>
      <w:r w:rsidRPr="00137A47">
        <w:t>to foster more sustainable business practices. Participants suggested study of</w:t>
      </w:r>
      <w:r>
        <w:t>:</w:t>
      </w:r>
      <w:r w:rsidRPr="00137A47">
        <w:t xml:space="preserve"> the barriers to more sustainable investment by companies and pension funds; how to implement a shift in taxation from labour to resources; and how to integrate economy and environment in</w:t>
      </w:r>
      <w:r>
        <w:t xml:space="preserve"> the norms regulating finance and economy</w:t>
      </w:r>
      <w:r w:rsidRPr="00137A47">
        <w:t>.</w:t>
      </w:r>
    </w:p>
    <w:p w14:paraId="27D21093" w14:textId="77777777" w:rsidR="00073D1D" w:rsidRPr="00137A47" w:rsidRDefault="00073D1D" w:rsidP="00073D1D">
      <w:r w:rsidRPr="00137A47">
        <w:t xml:space="preserve">It was also suggested that research look at </w:t>
      </w:r>
      <w:r>
        <w:t>how</w:t>
      </w:r>
      <w:r w:rsidRPr="00137A47">
        <w:t xml:space="preserve"> current economic systems hinder sustainable consumption, production and lifestyles</w:t>
      </w:r>
      <w:r>
        <w:t xml:space="preserve">. Particular research topics suggested included: </w:t>
      </w:r>
      <w:r w:rsidRPr="00137A47">
        <w:t>the limit</w:t>
      </w:r>
      <w:r>
        <w:t>ations</w:t>
      </w:r>
      <w:r w:rsidRPr="00137A47">
        <w:t xml:space="preserve"> of voluntary private sector-led initiatives; </w:t>
      </w:r>
      <w:r>
        <w:t xml:space="preserve">possible rebound effects of </w:t>
      </w:r>
      <w:r w:rsidRPr="00137A47">
        <w:t xml:space="preserve">changes </w:t>
      </w:r>
      <w:r>
        <w:t>aimed at making the economic system more sustainable</w:t>
      </w:r>
      <w:r w:rsidRPr="00137A47">
        <w:t xml:space="preserve">; </w:t>
      </w:r>
      <w:r>
        <w:t xml:space="preserve">and </w:t>
      </w:r>
      <w:r w:rsidRPr="00137A47">
        <w:t xml:space="preserve">new </w:t>
      </w:r>
      <w:r>
        <w:t xml:space="preserve">metrics of </w:t>
      </w:r>
      <w:r w:rsidRPr="00137A47">
        <w:t>valu</w:t>
      </w:r>
      <w:r>
        <w:t>e</w:t>
      </w:r>
      <w:r w:rsidRPr="00137A47">
        <w:t xml:space="preserve"> that </w:t>
      </w:r>
      <w:r>
        <w:t xml:space="preserve">take into account </w:t>
      </w:r>
      <w:r w:rsidRPr="00137A47">
        <w:t>value for society</w:t>
      </w:r>
      <w:r>
        <w:t>, not just</w:t>
      </w:r>
      <w:r w:rsidRPr="00137A47">
        <w:t xml:space="preserve"> economic value</w:t>
      </w:r>
      <w:r>
        <w:t>.</w:t>
      </w:r>
    </w:p>
    <w:p w14:paraId="40D2B0B8" w14:textId="77777777" w:rsidR="00073D1D" w:rsidRPr="00137A47" w:rsidRDefault="00073D1D" w:rsidP="00073D1D">
      <w:pPr>
        <w:pStyle w:val="Heading3"/>
      </w:pPr>
      <w:r w:rsidRPr="00137A47">
        <w:t>Business models</w:t>
      </w:r>
    </w:p>
    <w:p w14:paraId="6DD24A19" w14:textId="7AB7BFC8" w:rsidR="00073D1D" w:rsidRPr="00137A47" w:rsidRDefault="00073D1D" w:rsidP="00073D1D">
      <w:r>
        <w:t xml:space="preserve">Participants also called for </w:t>
      </w:r>
      <w:r w:rsidRPr="000C7BCF">
        <w:t>closer links between the scientific and business communities. Some of the</w:t>
      </w:r>
      <w:r>
        <w:t xml:space="preserve">ir suggested research </w:t>
      </w:r>
      <w:r w:rsidRPr="000C7BCF">
        <w:t>questions include</w:t>
      </w:r>
      <w:r>
        <w:t>d</w:t>
      </w:r>
      <w:r w:rsidRPr="000C7BCF">
        <w:t xml:space="preserve">: </w:t>
      </w:r>
      <w:r w:rsidRPr="00137A47">
        <w:t xml:space="preserve">how </w:t>
      </w:r>
      <w:r>
        <w:t>firms</w:t>
      </w:r>
      <w:r w:rsidRPr="00137A47">
        <w:t xml:space="preserve"> can set science-based goals; how </w:t>
      </w:r>
      <w:r>
        <w:t xml:space="preserve">they </w:t>
      </w:r>
      <w:r w:rsidRPr="00137A47">
        <w:t xml:space="preserve">can find models to reduce their </w:t>
      </w:r>
      <w:r>
        <w:t xml:space="preserve">environmental </w:t>
      </w:r>
      <w:r w:rsidRPr="00137A47">
        <w:t>impact</w:t>
      </w:r>
      <w:r>
        <w:t>s</w:t>
      </w:r>
      <w:r w:rsidRPr="00137A47">
        <w:t xml:space="preserve">; ways for companies to reduce waste and also earn </w:t>
      </w:r>
      <w:r>
        <w:t>income</w:t>
      </w:r>
      <w:r w:rsidRPr="00137A47">
        <w:t xml:space="preserve"> from excess goods</w:t>
      </w:r>
      <w:r>
        <w:t xml:space="preserve"> and process residues</w:t>
      </w:r>
      <w:r w:rsidRPr="00137A47">
        <w:t xml:space="preserve">; </w:t>
      </w:r>
      <w:r>
        <w:t>how to boost</w:t>
      </w:r>
      <w:r w:rsidR="00B66868">
        <w:t xml:space="preserve"> </w:t>
      </w:r>
      <w:r w:rsidRPr="00137A47">
        <w:t>transparency and traceability in supply chains;</w:t>
      </w:r>
      <w:r>
        <w:t xml:space="preserve"> how to demonstrate that sustainab</w:t>
      </w:r>
      <w:r w:rsidRPr="00137A47">
        <w:t>ility can be profitable.</w:t>
      </w:r>
    </w:p>
    <w:p w14:paraId="37719752" w14:textId="77777777" w:rsidR="00073D1D" w:rsidRPr="00137A47" w:rsidRDefault="00073D1D" w:rsidP="00073D1D">
      <w:pPr>
        <w:pStyle w:val="Heading2"/>
      </w:pPr>
      <w:bookmarkStart w:id="136" w:name="_Toc529445713"/>
      <w:r w:rsidRPr="00137A47">
        <w:t xml:space="preserve">Consumption </w:t>
      </w:r>
      <w:r>
        <w:t xml:space="preserve">patterns </w:t>
      </w:r>
      <w:r w:rsidRPr="00137A47">
        <w:t>and consumer behaviour</w:t>
      </w:r>
      <w:bookmarkEnd w:id="136"/>
    </w:p>
    <w:p w14:paraId="1BC6F08B" w14:textId="77777777" w:rsidR="00073D1D" w:rsidRPr="000C7BCF" w:rsidRDefault="00073D1D" w:rsidP="00073D1D">
      <w:pPr>
        <w:pStyle w:val="Heading3"/>
      </w:pPr>
      <w:r>
        <w:t>Consumer behaviour</w:t>
      </w:r>
      <w:r w:rsidRPr="000C7BCF">
        <w:t xml:space="preserve"> and sustainable lifestyles</w:t>
      </w:r>
    </w:p>
    <w:p w14:paraId="3A06D079" w14:textId="77777777" w:rsidR="00073D1D" w:rsidRDefault="00073D1D" w:rsidP="00073D1D">
      <w:pPr>
        <w:rPr>
          <w:b/>
        </w:rPr>
      </w:pPr>
      <w:r w:rsidRPr="000C7BCF">
        <w:t xml:space="preserve">The </w:t>
      </w:r>
      <w:r w:rsidRPr="00137A47">
        <w:t>workshop participants suggested that a strong focus is needed on research</w:t>
      </w:r>
      <w:r>
        <w:t xml:space="preserve"> to better understand consumption and consumers</w:t>
      </w:r>
      <w:r w:rsidRPr="00137A47">
        <w:t>.</w:t>
      </w:r>
      <w:r>
        <w:t xml:space="preserve"> On the level of individual consumers, they argued that for accurately targeted and effective policies, it is important to have a good idea of the different consumer groups; for example</w:t>
      </w:r>
      <w:r w:rsidRPr="00B02AAA">
        <w:t xml:space="preserve">, </w:t>
      </w:r>
      <w:r w:rsidRPr="000C7BCF">
        <w:t>gender, age, lifestyle.</w:t>
      </w:r>
    </w:p>
    <w:p w14:paraId="327892D7" w14:textId="77777777" w:rsidR="00073D1D" w:rsidRDefault="00073D1D" w:rsidP="00073D1D">
      <w:r>
        <w:t xml:space="preserve">Another potential research question was about what hinders and what facilitates or encourages more </w:t>
      </w:r>
      <w:r w:rsidRPr="00B02AAA">
        <w:t>sustainable</w:t>
      </w:r>
      <w:r>
        <w:t xml:space="preserve"> consumption</w:t>
      </w:r>
      <w:r w:rsidRPr="00B02AAA">
        <w:t xml:space="preserve"> choices. </w:t>
      </w:r>
      <w:r w:rsidRPr="000C7BCF">
        <w:t>How can consumers be encouraged to move towards collaborative consumption (sharing, borrowing, exchanging products), particularly of resource-intensive products such as cars and tools</w:t>
      </w:r>
      <w:r>
        <w:t xml:space="preserve"> – and what can be done to shift perceptions that </w:t>
      </w:r>
      <w:proofErr w:type="gramStart"/>
      <w:r>
        <w:t>sharing</w:t>
      </w:r>
      <w:proofErr w:type="gramEnd"/>
      <w:r>
        <w:t xml:space="preserve"> and renting are overly complicated compared to purchasing </w:t>
      </w:r>
      <w:r>
        <w:lastRenderedPageBreak/>
        <w:t>goods directly</w:t>
      </w:r>
      <w:r w:rsidRPr="000C7BCF">
        <w:t>?</w:t>
      </w:r>
      <w:r w:rsidRPr="00B02AAA">
        <w:t xml:space="preserve"> </w:t>
      </w:r>
      <w:r>
        <w:t>When should sustainable consumption policy focus on changing consumer behaviour rather than on making sure more sustainable products are available and mainstreamed?</w:t>
      </w:r>
    </w:p>
    <w:p w14:paraId="56A616A0" w14:textId="77777777" w:rsidR="00073D1D" w:rsidRPr="000C7BCF" w:rsidRDefault="00073D1D" w:rsidP="00073D1D">
      <w:pPr>
        <w:spacing w:after="0"/>
        <w:rPr>
          <w:rFonts w:ascii="Calibri" w:hAnsi="Calibri" w:cs="Calibri"/>
        </w:rPr>
      </w:pPr>
      <w:r w:rsidRPr="008E1C8D">
        <w:t xml:space="preserve">The participants agreed on the need for more producer-focused research. This included initiatives such as </w:t>
      </w:r>
      <w:hyperlink r:id="rId8" w:history="1">
        <w:proofErr w:type="spellStart"/>
        <w:r w:rsidRPr="008E1C8D">
          <w:rPr>
            <w:rStyle w:val="Hyperlink"/>
          </w:rPr>
          <w:t>Trase</w:t>
        </w:r>
        <w:proofErr w:type="spellEnd"/>
      </w:hyperlink>
      <w:r w:rsidRPr="008E1C8D">
        <w:t xml:space="preserve">, where transparency on the environmental and social impacts of production, and how they are linked to consumption, increases pressure on producers and businesses to adopt more sustainable practices. </w:t>
      </w:r>
      <w:r>
        <w:t>T</w:t>
      </w:r>
      <w:r w:rsidRPr="008E1C8D">
        <w:t>hey also called for more research on the role of transparency and information in driving sustainable production and consumption.</w:t>
      </w:r>
      <w:r>
        <w:t xml:space="preserve"> They also noted the important </w:t>
      </w:r>
      <w:r w:rsidRPr="0057236C">
        <w:t>role</w:t>
      </w:r>
      <w:r>
        <w:t xml:space="preserve"> </w:t>
      </w:r>
      <w:r w:rsidRPr="00A67EE1">
        <w:t xml:space="preserve">schools </w:t>
      </w:r>
      <w:r>
        <w:t xml:space="preserve">can play </w:t>
      </w:r>
      <w:r w:rsidRPr="00A67EE1">
        <w:t xml:space="preserve">in education for sustainable </w:t>
      </w:r>
      <w:proofErr w:type="gramStart"/>
      <w:r w:rsidRPr="00A67EE1">
        <w:t>development</w:t>
      </w:r>
      <w:r>
        <w:t>, and</w:t>
      </w:r>
      <w:proofErr w:type="gramEnd"/>
      <w:r>
        <w:t xml:space="preserve"> called for more</w:t>
      </w:r>
      <w:r w:rsidRPr="00137A47">
        <w:t xml:space="preserve"> research </w:t>
      </w:r>
      <w:r w:rsidRPr="002D1FA9">
        <w:t>on continuous learning on sustainable lifestyles and consumption</w:t>
      </w:r>
      <w:r w:rsidRPr="007443D3">
        <w:rPr>
          <w:rFonts w:ascii="Calibri" w:hAnsi="Calibri" w:cs="Calibri"/>
        </w:rPr>
        <w:t>.</w:t>
      </w:r>
    </w:p>
    <w:p w14:paraId="3CBECDC5" w14:textId="77777777" w:rsidR="00073D1D" w:rsidRPr="00137A47" w:rsidRDefault="00073D1D" w:rsidP="00073D1D">
      <w:r>
        <w:t xml:space="preserve">The participants called for more </w:t>
      </w:r>
      <w:r w:rsidRPr="006C2F53">
        <w:t>research into the effectiveness of current SCP policy</w:t>
      </w:r>
      <w:r>
        <w:t xml:space="preserve"> consumer</w:t>
      </w:r>
      <w:r w:rsidRPr="006C2F53">
        <w:t xml:space="preserve"> measures. For example, they </w:t>
      </w:r>
      <w:r w:rsidRPr="00AD4830">
        <w:t>called for m</w:t>
      </w:r>
      <w:r w:rsidRPr="000C7BCF">
        <w:t xml:space="preserve">apping of interventions, and assessment of how far they genuinely support SCP </w:t>
      </w:r>
      <w:r w:rsidRPr="0057236C">
        <w:t>in</w:t>
      </w:r>
      <w:r w:rsidRPr="000C7BCF">
        <w:t xml:space="preserve"> real life. Does the shift from consumption of goods to consumption of services (e.g. collaborative consumption) live up to its promise of reducing consumption impacts – could it even be having a negative impact?</w:t>
      </w:r>
    </w:p>
    <w:p w14:paraId="7EE8C9A4" w14:textId="77777777" w:rsidR="00073D1D" w:rsidRPr="000C7BCF" w:rsidRDefault="00073D1D" w:rsidP="00073D1D">
      <w:pPr>
        <w:rPr>
          <w:b/>
        </w:rPr>
      </w:pPr>
      <w:r w:rsidRPr="006C2F53">
        <w:t xml:space="preserve">They </w:t>
      </w:r>
      <w:r>
        <w:t xml:space="preserve">also </w:t>
      </w:r>
      <w:r w:rsidRPr="006C2F53">
        <w:t xml:space="preserve">wanted </w:t>
      </w:r>
      <w:r>
        <w:t xml:space="preserve">to see </w:t>
      </w:r>
      <w:r w:rsidRPr="006C2F53">
        <w:t xml:space="preserve">more research into how to </w:t>
      </w:r>
      <w:r w:rsidRPr="00AD4830">
        <w:t xml:space="preserve">increase the role of </w:t>
      </w:r>
      <w:r w:rsidRPr="000C7BCF">
        <w:t>citizens in measuring and sharing information on their consumption, and how to encourage more innovative ideas on sustainable lifestyles and consumption. They wondered how it is possible to link the SCP agenda with health agendas, such as diet-related diseases and mental health.</w:t>
      </w:r>
    </w:p>
    <w:p w14:paraId="438C98EE" w14:textId="77777777" w:rsidR="00073D1D" w:rsidRPr="00137A47" w:rsidRDefault="00073D1D" w:rsidP="00073D1D">
      <w:r w:rsidRPr="006C2F53">
        <w:t>Finally, the participants sought more clarity on the limitations of sustainable consumption</w:t>
      </w:r>
      <w:r>
        <w:t xml:space="preserve"> measures</w:t>
      </w:r>
      <w:r w:rsidRPr="006C2F53">
        <w:t>: w</w:t>
      </w:r>
      <w:r w:rsidRPr="000C7BCF">
        <w:t>hat goods, services and consumption patterns cannot be brought into circular economy or otherwise made more sustainable?</w:t>
      </w:r>
      <w:r>
        <w:t xml:space="preserve"> </w:t>
      </w:r>
      <w:r w:rsidRPr="00E37218">
        <w:t xml:space="preserve">What lifestyle choices are compatible with circular economy? </w:t>
      </w:r>
      <w:r>
        <w:t xml:space="preserve">What types of consumption cannot be dematerialised? </w:t>
      </w:r>
    </w:p>
    <w:p w14:paraId="03D3C226" w14:textId="77777777" w:rsidR="00073D1D" w:rsidRPr="000C7BCF" w:rsidRDefault="00073D1D" w:rsidP="00073D1D">
      <w:pPr>
        <w:pStyle w:val="Heading3"/>
      </w:pPr>
      <w:r w:rsidRPr="000C7BCF">
        <w:t>Governance, law and policy instruments</w:t>
      </w:r>
    </w:p>
    <w:p w14:paraId="6DCBDD8E" w14:textId="77777777" w:rsidR="00073D1D" w:rsidRDefault="00073D1D" w:rsidP="00073D1D">
      <w:r>
        <w:t xml:space="preserve">Workshops participants also </w:t>
      </w:r>
      <w:r w:rsidRPr="00137A47">
        <w:t xml:space="preserve">suggested that more research is needed into </w:t>
      </w:r>
      <w:r>
        <w:t xml:space="preserve">the role – both positive and negative – </w:t>
      </w:r>
      <w:r w:rsidRPr="00137A47">
        <w:t>policy and legal framework</w:t>
      </w:r>
      <w:r>
        <w:t xml:space="preserve">s and societal structures </w:t>
      </w:r>
      <w:r w:rsidRPr="00137A47">
        <w:t>can</w:t>
      </w:r>
      <w:r w:rsidRPr="000C7BCF">
        <w:t xml:space="preserve"> </w:t>
      </w:r>
      <w:r>
        <w:t>play in shifting towards SCP.</w:t>
      </w:r>
    </w:p>
    <w:p w14:paraId="40FF81CE" w14:textId="77777777" w:rsidR="00073D1D" w:rsidRPr="0072539D" w:rsidRDefault="00073D1D" w:rsidP="00B66868">
      <w:r>
        <w:t xml:space="preserve">For example, they called </w:t>
      </w:r>
      <w:r w:rsidRPr="0057236C">
        <w:t>for</w:t>
      </w:r>
      <w:r>
        <w:t xml:space="preserve"> more research into how policy measures could influence economic </w:t>
      </w:r>
      <w:r w:rsidRPr="0072539D">
        <w:t xml:space="preserve">activity in more sustainable directions and even bring about a sustainability transformation. They noted a </w:t>
      </w:r>
      <w:r w:rsidRPr="0057236C">
        <w:t xml:space="preserve">need to </w:t>
      </w:r>
      <w:r w:rsidRPr="00C221ED">
        <w:rPr>
          <w:rFonts w:ascii="Calibri" w:hAnsi="Calibri" w:cs="Times New Roman"/>
        </w:rPr>
        <w:t>understand formal and informal incentive structures and the role of different economic actors. They also called for research into obstacles such as inertia and unsustainable social structures that prevent change;</w:t>
      </w:r>
      <w:r w:rsidRPr="0057236C">
        <w:t xml:space="preserve"> rebound effects and perverse incentives, along with how to understand, measure</w:t>
      </w:r>
      <w:r w:rsidRPr="000C7BCF">
        <w:t xml:space="preserve"> and reform fossil fuel subsidies</w:t>
      </w:r>
      <w:r w:rsidRPr="0072539D">
        <w:t xml:space="preserve">. </w:t>
      </w:r>
    </w:p>
    <w:p w14:paraId="252380FF" w14:textId="77777777" w:rsidR="00073D1D" w:rsidRPr="000C7BCF" w:rsidRDefault="00073D1D" w:rsidP="00B66868">
      <w:pPr>
        <w:rPr>
          <w:b/>
        </w:rPr>
      </w:pPr>
      <w:r w:rsidRPr="006C2F53">
        <w:t xml:space="preserve">Participants suggested research on the </w:t>
      </w:r>
      <w:r w:rsidRPr="0057236C">
        <w:t>drivers</w:t>
      </w:r>
      <w:r w:rsidRPr="00AD4830">
        <w:t xml:space="preserve"> of</w:t>
      </w:r>
      <w:r w:rsidRPr="000C7BCF">
        <w:t xml:space="preserve"> increasing </w:t>
      </w:r>
      <w:r w:rsidRPr="008E41E2">
        <w:t>demand</w:t>
      </w:r>
      <w:r w:rsidRPr="000C7BCF">
        <w:t xml:space="preserve"> for goods and services with high environmental impacts (e.g. air transport), and what policy measures can help to better manage or reduce this demand. </w:t>
      </w:r>
    </w:p>
    <w:p w14:paraId="5E188336" w14:textId="5C9FE727" w:rsidR="00073D1D" w:rsidRPr="0072539D" w:rsidRDefault="00073D1D" w:rsidP="00B66868">
      <w:pPr>
        <w:rPr>
          <w:b/>
        </w:rPr>
      </w:pPr>
      <w:r w:rsidRPr="006C2F53">
        <w:t>Considering</w:t>
      </w:r>
      <w:r w:rsidRPr="00AD4830">
        <w:t xml:space="preserve"> the public sector as a consumer, participants </w:t>
      </w:r>
      <w:r w:rsidRPr="0057236C">
        <w:t>called</w:t>
      </w:r>
      <w:r w:rsidRPr="00AD4830">
        <w:t xml:space="preserve"> for research on </w:t>
      </w:r>
      <w:r w:rsidRPr="000C7BCF">
        <w:t>barriers to more sustainable public</w:t>
      </w:r>
      <w:r w:rsidR="00B66868">
        <w:t xml:space="preserve"> </w:t>
      </w:r>
      <w:r w:rsidRPr="000C7BCF">
        <w:t xml:space="preserve">procurement, and how to break down </w:t>
      </w:r>
      <w:r>
        <w:t xml:space="preserve">these </w:t>
      </w:r>
      <w:r w:rsidRPr="008E41E2">
        <w:t>barriers</w:t>
      </w:r>
      <w:r>
        <w:t xml:space="preserve"> </w:t>
      </w:r>
      <w:r w:rsidRPr="000C7BCF">
        <w:t xml:space="preserve">and </w:t>
      </w:r>
      <w:r>
        <w:t>establish</w:t>
      </w:r>
      <w:r w:rsidRPr="0072539D">
        <w:t xml:space="preserve"> better, more sustainable public procurement</w:t>
      </w:r>
      <w:r w:rsidRPr="000C7BCF">
        <w:t xml:space="preserve"> systems.</w:t>
      </w:r>
    </w:p>
    <w:p w14:paraId="6D6EA0E1" w14:textId="77777777" w:rsidR="00073D1D" w:rsidRDefault="00073D1D" w:rsidP="008E41E2">
      <w:r w:rsidRPr="00AD4830">
        <w:lastRenderedPageBreak/>
        <w:t xml:space="preserve">On the topic of circular economy, participants proposed that research is needed into which policy instruments are most effective in keeping toxins out </w:t>
      </w:r>
      <w:r w:rsidRPr="000C7BCF">
        <w:t xml:space="preserve">of </w:t>
      </w:r>
      <w:r w:rsidRPr="008E41E2">
        <w:t>resource</w:t>
      </w:r>
      <w:r w:rsidRPr="000C7BCF">
        <w:t xml:space="preserve"> and waste flows. They called for a review of </w:t>
      </w:r>
      <w:r w:rsidRPr="0072539D">
        <w:t xml:space="preserve">review of existing </w:t>
      </w:r>
      <w:r w:rsidRPr="000C7BCF">
        <w:t>circular systems,</w:t>
      </w:r>
      <w:r w:rsidRPr="0072539D">
        <w:t xml:space="preserve"> and research into how to reshape </w:t>
      </w:r>
      <w:r w:rsidRPr="0057236C">
        <w:t>regulatory</w:t>
      </w:r>
      <w:r w:rsidRPr="0072539D">
        <w:t xml:space="preserve"> frameworks to support circular economy, given that they tend now to be adapted to a more linear model.</w:t>
      </w:r>
    </w:p>
    <w:p w14:paraId="481ED804" w14:textId="77777777" w:rsidR="00073D1D" w:rsidRPr="00AD4830" w:rsidRDefault="00073D1D" w:rsidP="00073D1D">
      <w:r w:rsidRPr="000C7BCF">
        <w:t xml:space="preserve">They also suggested research into </w:t>
      </w:r>
      <w:r w:rsidRPr="0057236C">
        <w:t>how</w:t>
      </w:r>
      <w:r w:rsidRPr="000C7BCF">
        <w:t xml:space="preserve"> to use legal and regulatory frameworks for businesses to encourage more sustainable business practices; for example, setting sustainability criteria for stock market listing.</w:t>
      </w:r>
      <w:r w:rsidRPr="006C2F53">
        <w:t xml:space="preserve"> </w:t>
      </w:r>
      <w:r w:rsidRPr="00AD4830">
        <w:t xml:space="preserve">For the media, it was suggested that stricter rules are required, for example </w:t>
      </w:r>
      <w:r w:rsidRPr="000C7BCF">
        <w:t>on marketing</w:t>
      </w:r>
      <w:r w:rsidRPr="006C2F53">
        <w:t xml:space="preserve"> </w:t>
      </w:r>
      <w:r w:rsidRPr="00AD4830">
        <w:t xml:space="preserve">to children, as well as </w:t>
      </w:r>
      <w:r>
        <w:t>clearer marking of advertising copy to distinguish it from editorial copy</w:t>
      </w:r>
      <w:r w:rsidRPr="006C2F53">
        <w:t>.</w:t>
      </w:r>
    </w:p>
    <w:p w14:paraId="6251EA17" w14:textId="77777777" w:rsidR="00073D1D" w:rsidRPr="0057236C" w:rsidRDefault="00073D1D" w:rsidP="00073D1D">
      <w:r w:rsidRPr="00C221ED">
        <w:rPr>
          <w:rFonts w:ascii="Calibri" w:hAnsi="Calibri" w:cs="Times New Roman"/>
        </w:rPr>
        <w:t xml:space="preserve">On institutional structures, participants noted that </w:t>
      </w:r>
      <w:r w:rsidRPr="002D1FA9">
        <w:rPr>
          <w:rFonts w:cs="Times New Roman"/>
        </w:rPr>
        <w:t>g</w:t>
      </w:r>
      <w:r w:rsidRPr="0057236C">
        <w:t>iven</w:t>
      </w:r>
      <w:r w:rsidRPr="000C7BCF">
        <w:t xml:space="preserve"> the intersectoral nature of SCP, </w:t>
      </w:r>
      <w:r>
        <w:t xml:space="preserve">research was needed into </w:t>
      </w:r>
      <w:r w:rsidRPr="000C7BCF">
        <w:t>the best models for collaboration, within government</w:t>
      </w:r>
      <w:r>
        <w:t>, between different governance levels</w:t>
      </w:r>
      <w:r w:rsidRPr="000C7BCF">
        <w:t xml:space="preserve"> and with </w:t>
      </w:r>
      <w:r>
        <w:t>non-government</w:t>
      </w:r>
      <w:r w:rsidRPr="000C7BCF">
        <w:t xml:space="preserve"> stakeholders – and which are best suited to </w:t>
      </w:r>
      <w:r>
        <w:t>particular</w:t>
      </w:r>
      <w:r w:rsidRPr="000C7BCF">
        <w:t xml:space="preserve"> contexts</w:t>
      </w:r>
      <w:r>
        <w:t xml:space="preserve"> and </w:t>
      </w:r>
      <w:r w:rsidRPr="0057236C">
        <w:t xml:space="preserve">conditions. They also called for research into </w:t>
      </w:r>
      <w:r w:rsidRPr="00C221ED">
        <w:rPr>
          <w:rFonts w:ascii="Calibri" w:hAnsi="Calibri" w:cs="Times New Roman"/>
        </w:rPr>
        <w:t>how well measures taken by Swedish municipalities to influence citizens’ consumption patterns correspond to the factors that actually affect consumer behaviour identified in scientific research.</w:t>
      </w:r>
      <w:r w:rsidRPr="0057236C">
        <w:t xml:space="preserve"> They also suggested research into </w:t>
      </w:r>
      <w:r w:rsidRPr="002D1FA9">
        <w:t>how to integrate supply- and demand-side policies most efficiently.</w:t>
      </w:r>
    </w:p>
    <w:p w14:paraId="7B8E6FFC" w14:textId="77777777" w:rsidR="00073D1D" w:rsidRPr="000C7BCF" w:rsidRDefault="00073D1D" w:rsidP="00073D1D">
      <w:pPr>
        <w:rPr>
          <w:b/>
        </w:rPr>
      </w:pPr>
      <w:r w:rsidRPr="007443D3">
        <w:rPr>
          <w:bCs/>
        </w:rPr>
        <w:t xml:space="preserve">Finally, they called for research into the optimal </w:t>
      </w:r>
      <w:r w:rsidRPr="002D1FA9">
        <w:rPr>
          <w:bCs/>
        </w:rPr>
        <w:t>SDG indicators</w:t>
      </w:r>
      <w:r w:rsidRPr="007443D3">
        <w:rPr>
          <w:bCs/>
        </w:rPr>
        <w:t xml:space="preserve"> for measuring progress on SCP and incentivising action. What new indicators would be needed?</w:t>
      </w:r>
    </w:p>
    <w:p w14:paraId="226B0B83" w14:textId="77777777" w:rsidR="00073D1D" w:rsidRPr="000C7BCF" w:rsidRDefault="00073D1D" w:rsidP="00073D1D">
      <w:pPr>
        <w:pStyle w:val="Heading3"/>
      </w:pPr>
      <w:r w:rsidRPr="000C7BCF">
        <w:t>Cultural</w:t>
      </w:r>
      <w:r>
        <w:t xml:space="preserve"> and </w:t>
      </w:r>
      <w:r w:rsidRPr="000C7BCF">
        <w:t>social norms and behavio</w:t>
      </w:r>
      <w:r>
        <w:t>urs</w:t>
      </w:r>
    </w:p>
    <w:p w14:paraId="7FA568E4" w14:textId="77777777" w:rsidR="00073D1D" w:rsidRPr="00137A47" w:rsidRDefault="00073D1D" w:rsidP="00073D1D">
      <w:pPr>
        <w:jc w:val="both"/>
        <w:rPr>
          <w:rFonts w:ascii="Calibri" w:hAnsi="Calibri" w:cs="Calibri"/>
        </w:rPr>
      </w:pPr>
      <w:r w:rsidRPr="00137A47">
        <w:t xml:space="preserve">One suggested topic of study was how cultural and social factors are linked to consumption. In particular, research could look at: the role of media, marketing and other communications; how </w:t>
      </w:r>
      <w:r w:rsidRPr="0057236C">
        <w:t xml:space="preserve">to make the sustainability transition both feasible and attractive to society at large; and </w:t>
      </w:r>
      <w:r w:rsidRPr="00C221ED">
        <w:rPr>
          <w:rFonts w:ascii="Calibri" w:hAnsi="Calibri" w:cs="Times New Roman"/>
        </w:rPr>
        <w:t>the potential role of social networks (including via social media) in analysing norm changes and promoting sustainable consumption.</w:t>
      </w:r>
      <w:r w:rsidRPr="00137A47">
        <w:rPr>
          <w:rFonts w:ascii="Calibri" w:hAnsi="Calibri" w:cs="Calibri"/>
        </w:rPr>
        <w:t xml:space="preserve"> </w:t>
      </w:r>
    </w:p>
    <w:p w14:paraId="07B5FDE6" w14:textId="77777777" w:rsidR="00073D1D" w:rsidRPr="00137A47" w:rsidRDefault="00073D1D" w:rsidP="00073D1D">
      <w:r>
        <w:t>Other research areas suggested included</w:t>
      </w:r>
      <w:r w:rsidRPr="00137A47">
        <w:t xml:space="preserve"> the risks of backlash</w:t>
      </w:r>
      <w:r>
        <w:t xml:space="preserve"> to measures intended to promote more sustainable lifestyles</w:t>
      </w:r>
      <w:r w:rsidRPr="00137A47">
        <w:t xml:space="preserve">; how to compete with messages encouraging excessive consumption; how to change consumption patterns </w:t>
      </w:r>
      <w:r>
        <w:t xml:space="preserve">without relying </w:t>
      </w:r>
      <w:r w:rsidRPr="00137A47">
        <w:t xml:space="preserve">solely on economic incentives; the relationships between consumption and health (mental and physical), well-being and happiness (linking SDG 12 to </w:t>
      </w:r>
      <w:r w:rsidRPr="000C7BCF">
        <w:t>SDG 3, 7, 13, 14 and 15)</w:t>
      </w:r>
      <w:r w:rsidRPr="00137A47">
        <w:t xml:space="preserve">; </w:t>
      </w:r>
      <w:r>
        <w:t>and</w:t>
      </w:r>
      <w:r w:rsidRPr="00137A47">
        <w:t xml:space="preserve"> how to spread </w:t>
      </w:r>
      <w:r>
        <w:t xml:space="preserve">messaging about sustainable consumption and lifestyles </w:t>
      </w:r>
      <w:r w:rsidRPr="00137A47">
        <w:t>beyond the middle class globally, to filter into norms, cultures and life aspirations.</w:t>
      </w:r>
    </w:p>
    <w:p w14:paraId="6BDA18D3" w14:textId="588619F3" w:rsidR="00073D1D" w:rsidRPr="00137A47" w:rsidRDefault="00073D1D" w:rsidP="00073D1D">
      <w:r w:rsidRPr="00137A47">
        <w:t xml:space="preserve">Gender was also raised as a topic, in particular </w:t>
      </w:r>
      <w:r>
        <w:t xml:space="preserve">a need for </w:t>
      </w:r>
      <w:r w:rsidRPr="00137A47">
        <w:t xml:space="preserve">more research on the differences in consumption </w:t>
      </w:r>
      <w:r>
        <w:t xml:space="preserve">patterns </w:t>
      </w:r>
      <w:r w:rsidRPr="00137A47">
        <w:t>between genders</w:t>
      </w:r>
      <w:r>
        <w:t>. This could help ensure equity and lead to more</w:t>
      </w:r>
      <w:r w:rsidR="00B66868">
        <w:t xml:space="preserve"> </w:t>
      </w:r>
      <w:r w:rsidRPr="00137A47">
        <w:t xml:space="preserve"> so as to inform other associated topics, e.g. marketing.</w:t>
      </w:r>
    </w:p>
    <w:p w14:paraId="28F7404E" w14:textId="77777777" w:rsidR="00073D1D" w:rsidRPr="000C7BCF" w:rsidRDefault="00073D1D" w:rsidP="00073D1D">
      <w:pPr>
        <w:rPr>
          <w:b/>
        </w:rPr>
      </w:pPr>
    </w:p>
    <w:p w14:paraId="306AA84F" w14:textId="77777777" w:rsidR="00073D1D" w:rsidRPr="00E778C1" w:rsidRDefault="00073D1D" w:rsidP="00073D1D">
      <w:pPr>
        <w:pStyle w:val="Heading2"/>
      </w:pPr>
      <w:bookmarkStart w:id="137" w:name="_Toc529445714"/>
      <w:r w:rsidRPr="00E778C1">
        <w:lastRenderedPageBreak/>
        <w:t>Monitoring and indicators</w:t>
      </w:r>
      <w:bookmarkEnd w:id="137"/>
    </w:p>
    <w:p w14:paraId="06C7AC7B" w14:textId="77777777" w:rsidR="00073D1D" w:rsidRPr="002D1FA9" w:rsidRDefault="00073D1D" w:rsidP="00073D1D">
      <w:r w:rsidRPr="002D1FA9">
        <w:t xml:space="preserve">Monitoring progress on SDG 12 is critical for learning that can catalyse a transition to SCP </w:t>
      </w:r>
      <w:r w:rsidRPr="002D1FA9">
        <w:fldChar w:fldCharType="begin"/>
      </w:r>
      <w:r w:rsidRPr="002D1FA9">
        <w:instrText xml:space="preserve"> ADDIN ZOTERO_ITEM CSL_CITATION {"citationID":"P7IXZ3kl","properties":{"formattedCitation":"(Blok et al. 2015, p.2)","plainCitation":"(Blok et al. 2015, p.2)","noteIndex":0},"citationItems":[{"id":38327,"uris":["http://zotero.org/groups/1079892/items/C56CBIWJ"],"uri":["http://zotero.org/groups/1079892/items/C56CBIWJ"],"itemData":{"id":38327,"type":"article-journal","title":"From best practices to bridges for a more sustainable future: advances and challenges in the transition to global sustainable production and consumption","container-title":"Journal of Cleaner Production","page":"19-30","volume":"108","source":"CrossRef","URL":"http://linkinghub.elsevier.com/retrieve/pii/S0959652615004941","DOI":"10.1016/j.jclepro.2015.04.119","ISSN":"09596526","shortTitle":"From best practices to bridges for a more sustainable future","language":"en","author":[{"family":"Blok","given":"Vincent"},{"family":"Long","given":"Thomas B."},{"family":"Gaziulusoy","given":"A. Idil"},{"family":"Ciliz","given":"Nilgun"},{"family":"Lozano","given":"Rodrigo"},{"family":"Huisingh","given":"Donald"},{"family":"Csutora","given":"Maria"},{"family":"Boks","given":"Casper"}],"issued":{"date-parts":[["2015",12]]},"accessed":{"date-parts":[["2018",4,5]]}},"locator":"2","label":"page"}],"schema":"https://github.com/citation-style-language/schema/raw/master/csl-citation.json"} </w:instrText>
      </w:r>
      <w:r w:rsidRPr="002D1FA9">
        <w:fldChar w:fldCharType="separate"/>
      </w:r>
      <w:r w:rsidRPr="002D1FA9">
        <w:t>(Blok et al. 2015, p.2)</w:t>
      </w:r>
      <w:r w:rsidRPr="002D1FA9">
        <w:fldChar w:fldCharType="end"/>
      </w:r>
      <w:r w:rsidRPr="002D1FA9">
        <w:t>, and is thus a clear research need</w:t>
      </w:r>
      <w:r w:rsidRPr="002D1FA9">
        <w:rPr>
          <w:bCs/>
        </w:rPr>
        <w:t>.</w:t>
      </w:r>
      <w:r w:rsidRPr="002D1FA9">
        <w:rPr>
          <w:b/>
        </w:rPr>
        <w:t xml:space="preserve"> </w:t>
      </w:r>
      <w:r w:rsidRPr="002D1FA9">
        <w:rPr>
          <w:bCs/>
        </w:rPr>
        <w:t>However, a study by Statistics Sweden and the Chilean Ministry of Environment pointed out that many countries have difficulty constructing and producing indicators</w:t>
      </w:r>
      <w:r w:rsidRPr="00E778C1">
        <w:t xml:space="preserve"> </w:t>
      </w:r>
      <w:r w:rsidRPr="00E778C1">
        <w:fldChar w:fldCharType="begin"/>
      </w:r>
      <w:r w:rsidRPr="002D1FA9">
        <w:instrText xml:space="preserve"> ADDIN ZOTERO_ITEM CSL_CITATION {"citationID":"7PkOhjh6","properties":{"formattedCitation":"(Steinbach et al. 2016, p.3)","plainCitation":"(Steinbach et al. 2016, p.3)","noteIndex":0},"citationItems":[{"id":45193,"uris":["http://zotero.org/groups/1079892/items/46I9JJ6W"],"uri":["http://zotero.org/groups/1079892/items/46I9JJ6W"],"itemData":{"id":45193,"type":"report","title":"Monitoring the shift to sustainable consumption and production patterns in the context of the SDGs","publisher":"Statistics Sweden, Chilean Ministry of Environment and United Nations","URL":"https://sustainabledevelopment.un.org/index.php?page=view&amp;type=400&amp;nr=2298&amp;menu=1515","author":[{"family":"Steinbach","given":"Nancy"},{"family":"Palm","given":"Viveka"},{"family":"Constantino","given":"Sebastian"},{"family":"Pizzaro","given":"Rodrigo"}],"issued":{"date-parts":[["2016"]]}},"locator":"3"}],"schema":"https://github.com/citation-style-language/schema/raw/master/csl-citation.json"} </w:instrText>
      </w:r>
      <w:r w:rsidRPr="00E778C1">
        <w:fldChar w:fldCharType="separate"/>
      </w:r>
      <w:r w:rsidRPr="002D1FA9">
        <w:t>(Steinbach et al. 2016, p.3)</w:t>
      </w:r>
      <w:r w:rsidRPr="00E778C1">
        <w:fldChar w:fldCharType="end"/>
      </w:r>
      <w:r w:rsidRPr="00E778C1">
        <w:t xml:space="preserve">. </w:t>
      </w:r>
    </w:p>
    <w:p w14:paraId="35308CA1" w14:textId="77777777" w:rsidR="00073D1D" w:rsidRPr="002D1FA9" w:rsidRDefault="00073D1D" w:rsidP="00073D1D">
      <w:r w:rsidRPr="00E778C1">
        <w:t xml:space="preserve">In a recent </w:t>
      </w:r>
      <w:r w:rsidRPr="002D1FA9">
        <w:t xml:space="preserve">assessment of available statistics for following up progress on the 2030 Agenda </w:t>
      </w:r>
      <w:r w:rsidRPr="002D1FA9">
        <w:fldChar w:fldCharType="begin"/>
      </w:r>
      <w:r w:rsidRPr="002D1FA9">
        <w:instrText xml:space="preserve"> ADDIN ZOTERO_ITEM CSL_CITATION {"citationID":"JnM1OOQh","properties":{"formattedCitation":"(SCB 2017b)","plainCitation":"(SCB 2017b)","noteIndex":0},"citationItems":[{"id":45194,"uris":["http://zotero.org/groups/1079892/items/E86SFF36"],"uri":["http://zotero.org/groups/1079892/items/E86SFF36"],"itemData":{"id":45194,"type":"report","title":"Statistisk uppföljning av Agenda 2030 [Statistical follow-up of Agenda 2030]","publisher":"Statistics Sweden","publisher-place":"Stockholm","event-place":"Stockholm","URL":"https://www.scb.se/hitta-statistik/statistik-efter-amne/miljo/miljoekonomi-och-hallbar-utveckling/indikatorer-for-hallbar-utveckling/pong/publikationer/statistisk-uppfoljning-av-agenda-2030/","author":[{"literal":"SCB"}],"issued":{"date-parts":[["2017"]]}}}],"schema":"https://github.com/citation-style-language/schema/raw/master/csl-citation.json"} </w:instrText>
      </w:r>
      <w:r w:rsidRPr="002D1FA9">
        <w:fldChar w:fldCharType="separate"/>
      </w:r>
      <w:r w:rsidRPr="002D1FA9">
        <w:t>(SCB 2017b)</w:t>
      </w:r>
      <w:r w:rsidRPr="002D1FA9">
        <w:fldChar w:fldCharType="end"/>
      </w:r>
      <w:r w:rsidRPr="002D1FA9">
        <w:t>, Statistics Sweden</w:t>
      </w:r>
      <w:r w:rsidRPr="00E778C1">
        <w:t xml:space="preserve"> found </w:t>
      </w:r>
      <w:r w:rsidRPr="002D1FA9">
        <w:t xml:space="preserve">that </w:t>
      </w:r>
      <w:r w:rsidRPr="00E778C1">
        <w:t xml:space="preserve">only two of the global indicators suggested by the Interagency and Expert Group on SDG Indicators </w:t>
      </w:r>
      <w:r w:rsidRPr="00E778C1">
        <w:fldChar w:fldCharType="begin"/>
      </w:r>
      <w:r w:rsidRPr="00E778C1">
        <w:instrText xml:space="preserve"> ADDIN ZOTERO_ITEM CSL_CITATION {"citationID":"fRT0FxKw","properties":{"formattedCitation":"(IAEG-SDGs 2016)","plainCitation":"(IAEG-SDGs 2016)","noteIndex":0},"citationItems":[{"id":29659,"uris":["http://zotero.org/groups/1079892/items/BN5AUTBH"],"uri":["http://zotero.org/groups/1079892/items/BN5AUTBH"],"itemData":{"id":29659,"type":"report","title":"Tier classification for global SDG indicators","publisher":"United Nations Statistics Division","publisher-place":"New York","event-place":"New York","URL":"https://unstats.un.org/sdgs/iaeg-sdgs/","number":"Report of the Interagency and Expert Group on SDG Indicators","author":[{"literal":"IAEG-SDGs"}],"issued":{"date-parts":[["2016",12,21]]}}}],"schema":"https://github.com/citation-style-language/schema/raw/master/csl-citation.json"} </w:instrText>
      </w:r>
      <w:r w:rsidRPr="00E778C1">
        <w:fldChar w:fldCharType="separate"/>
      </w:r>
      <w:r w:rsidRPr="00E778C1">
        <w:t>(IAEG-SDGs 2016)</w:t>
      </w:r>
      <w:r w:rsidRPr="00E778C1">
        <w:fldChar w:fldCharType="end"/>
      </w:r>
      <w:r w:rsidRPr="00E778C1">
        <w:t xml:space="preserve"> </w:t>
      </w:r>
      <w:r w:rsidRPr="002D1FA9">
        <w:t>for SDG 12 cou</w:t>
      </w:r>
      <w:r w:rsidRPr="00E778C1">
        <w:t xml:space="preserve">ld be applied at the national level as formulated, and </w:t>
      </w:r>
      <w:r w:rsidRPr="002D1FA9">
        <w:t xml:space="preserve">another </w:t>
      </w:r>
      <w:r w:rsidRPr="00E778C1">
        <w:t xml:space="preserve">one could be measured in part using the global indicators or with a national indicator. Additionally, the study found that five non-statistical indicators (e.g. policy assessments) could be used to measure SDG 12 progress in Sweden. </w:t>
      </w:r>
    </w:p>
    <w:p w14:paraId="228FBAD5" w14:textId="77777777" w:rsidR="00073D1D" w:rsidRPr="00E778C1" w:rsidRDefault="00073D1D" w:rsidP="00073D1D">
      <w:r w:rsidRPr="002D1FA9">
        <w:t>The study</w:t>
      </w:r>
      <w:r w:rsidRPr="00E778C1">
        <w:t xml:space="preserve"> proposed two alternative indicators for national monitoring, one</w:t>
      </w:r>
      <w:r w:rsidRPr="002D1FA9">
        <w:t xml:space="preserve"> using domestic and international </w:t>
      </w:r>
      <w:r w:rsidRPr="00E778C1">
        <w:t xml:space="preserve">emissions </w:t>
      </w:r>
      <w:r w:rsidRPr="002D1FA9">
        <w:t>due to Swedish</w:t>
      </w:r>
      <w:r w:rsidRPr="00E778C1">
        <w:t xml:space="preserve">, the other </w:t>
      </w:r>
      <w:r w:rsidRPr="002D1FA9">
        <w:t>using</w:t>
      </w:r>
      <w:r w:rsidRPr="00E778C1">
        <w:t xml:space="preserve"> the intensity of emissions per unit of </w:t>
      </w:r>
      <w:r>
        <w:t>GDP</w:t>
      </w:r>
      <w:r w:rsidRPr="002D1FA9">
        <w:t xml:space="preserve"> </w:t>
      </w:r>
      <w:r w:rsidRPr="002D1FA9">
        <w:fldChar w:fldCharType="begin"/>
      </w:r>
      <w:r w:rsidRPr="002D1FA9">
        <w:instrText xml:space="preserve"> ADDIN ZOTERO_ITEM CSL_CITATION {"citationID":"eMYx5J3p","properties":{"formattedCitation":"(SCB 2017b)","plainCitation":"(SCB 2017b)","noteIndex":0},"citationItems":[{"id":45194,"uris":["http://zotero.org/groups/1079892/items/E86SFF36"],"uri":["http://zotero.org/groups/1079892/items/E86SFF36"],"itemData":{"id":45194,"type":"report","title":"Statistisk uppföljning av Agenda 2030 [Statistical follow-up of Agenda 2030]","publisher":"Statistics Sweden","publisher-place":"Stockholm","event-place":"Stockholm","URL":"https://www.scb.se/hitta-statistik/statistik-efter-amne/miljo/miljoekonomi-och-hallbar-utveckling/indikatorer-for-hallbar-utveckling/pong/publikationer/statistisk-uppfoljning-av-agenda-2030/","author":[{"literal":"SCB"}],"issued":{"date-parts":[["2017"]]}}}],"schema":"https://github.com/citation-style-language/schema/raw/master/csl-citation.json"} </w:instrText>
      </w:r>
      <w:r w:rsidRPr="002D1FA9">
        <w:fldChar w:fldCharType="separate"/>
      </w:r>
      <w:r w:rsidRPr="002D1FA9">
        <w:t>(SCB 2017b)</w:t>
      </w:r>
      <w:r w:rsidRPr="002D1FA9">
        <w:fldChar w:fldCharType="end"/>
      </w:r>
      <w:r w:rsidRPr="00E778C1">
        <w:t>.</w:t>
      </w:r>
    </w:p>
    <w:p w14:paraId="7EFF35A6" w14:textId="73C53177" w:rsidR="00073D1D" w:rsidRPr="002D1FA9" w:rsidRDefault="00073D1D" w:rsidP="00073D1D">
      <w:r w:rsidRPr="002D1FA9">
        <w:t>Steinbach et al.</w:t>
      </w:r>
      <w:r w:rsidRPr="00E778C1">
        <w:t xml:space="preserve"> </w:t>
      </w:r>
      <w:r w:rsidRPr="002D1FA9">
        <w:fldChar w:fldCharType="begin"/>
      </w:r>
      <w:r w:rsidRPr="002D1FA9">
        <w:instrText xml:space="preserve"> ADDIN ZOTERO_ITEM CSL_CITATION {"citationID":"kN4joct6","properties":{"formattedCitation":"(2016)","plainCitation":"(2016)","noteIndex":0},"citationItems":[{"id":45193,"uris":["http://zotero.org/groups/1079892/items/46I9JJ6W"],"uri":["http://zotero.org/groups/1079892/items/46I9JJ6W"],"itemData":{"id":45193,"type":"report","title":"Monitoring the shift to sustainable consumption and production patterns in the context of the SDGs","publisher":"Statistics Sweden, Chilean Ministry of Environment and United Nations","URL":"https://sustainabledevelopment.un.org/index.php?page=view&amp;type=400&amp;nr=2298&amp;menu=1515","author":[{"family":"Steinbach","given":"Nancy"},{"family":"Palm","given":"Viveka"},{"family":"Constantino","given":"Sebastian"},{"family":"Pizzaro","given":"Rodrigo"}],"issued":{"date-parts":[["2016"]]}},"suppress-author":true}],"schema":"https://github.com/citation-style-language/schema/raw/master/csl-citation.json"} </w:instrText>
      </w:r>
      <w:r w:rsidRPr="002D1FA9">
        <w:fldChar w:fldCharType="separate"/>
      </w:r>
      <w:r w:rsidRPr="002D1FA9">
        <w:rPr>
          <w:noProof/>
        </w:rPr>
        <w:t>(2016)</w:t>
      </w:r>
      <w:r w:rsidRPr="002D1FA9">
        <w:fldChar w:fldCharType="end"/>
      </w:r>
      <w:r w:rsidRPr="002D1FA9">
        <w:t xml:space="preserve"> also argue that to avoid an unfeasible reporting burden, it is important that current international</w:t>
      </w:r>
      <w:r w:rsidR="00B66868">
        <w:t xml:space="preserve"> </w:t>
      </w:r>
      <w:r w:rsidRPr="002D1FA9">
        <w:t>reporting systems converge. F</w:t>
      </w:r>
      <w:r w:rsidRPr="00E778C1">
        <w:t xml:space="preserve">or example, </w:t>
      </w:r>
      <w:r w:rsidRPr="002D1FA9">
        <w:t>they suggest using</w:t>
      </w:r>
      <w:r w:rsidRPr="00E778C1">
        <w:t xml:space="preserve"> the existing System of Environmental</w:t>
      </w:r>
      <w:r w:rsidRPr="002D1FA9">
        <w:t xml:space="preserve">-Economic </w:t>
      </w:r>
      <w:r w:rsidRPr="00E778C1">
        <w:t xml:space="preserve">Accounting </w:t>
      </w:r>
      <w:r w:rsidRPr="002D1FA9">
        <w:t>(SEEA) for reporting on SCP-related targets (both under SDG 12 and throughout the SDGs)</w:t>
      </w:r>
      <w:r w:rsidRPr="00E778C1">
        <w:t xml:space="preserve">. </w:t>
      </w:r>
    </w:p>
    <w:p w14:paraId="1FBA0AF5" w14:textId="2253BC26" w:rsidR="00073D1D" w:rsidRPr="00E778C1" w:rsidRDefault="008E41E2" w:rsidP="00073D1D">
      <w:r>
        <w:t xml:space="preserve">The </w:t>
      </w:r>
      <w:r w:rsidR="00073D1D" w:rsidRPr="002D1FA9">
        <w:t>Swedish Environmental Protection Agency (</w:t>
      </w:r>
      <w:r w:rsidR="00073D1D" w:rsidRPr="00E778C1">
        <w:t>EPA</w:t>
      </w:r>
      <w:r w:rsidR="00073D1D" w:rsidRPr="002D1FA9">
        <w:t>)</w:t>
      </w:r>
      <w:r w:rsidR="00073D1D" w:rsidRPr="00E778C1">
        <w:t xml:space="preserve"> </w:t>
      </w:r>
      <w:r>
        <w:t xml:space="preserve">has </w:t>
      </w:r>
      <w:r w:rsidR="00073D1D" w:rsidRPr="00E778C1">
        <w:t xml:space="preserve">identified changes to patterns of consumption and the underlying production of goods and services as </w:t>
      </w:r>
      <w:r w:rsidR="00073D1D" w:rsidRPr="002D1FA9">
        <w:t>highly relevant to Sweden’s Environmental Quality Objectives and the overarching goal of Swedish environmental policy, the G</w:t>
      </w:r>
      <w:r w:rsidR="00073D1D" w:rsidRPr="00E778C1">
        <w:t xml:space="preserve">enerational </w:t>
      </w:r>
      <w:r w:rsidR="00073D1D" w:rsidRPr="002D1FA9">
        <w:t>G</w:t>
      </w:r>
      <w:r w:rsidR="00073D1D" w:rsidRPr="00E778C1">
        <w:t>oal</w:t>
      </w:r>
      <w:r w:rsidR="00073D1D" w:rsidRPr="002D1FA9">
        <w:t>.</w:t>
      </w:r>
      <w:r w:rsidR="00073D1D" w:rsidRPr="002D1FA9">
        <w:rPr>
          <w:rStyle w:val="FootnoteReference"/>
        </w:rPr>
        <w:footnoteReference w:id="2"/>
      </w:r>
      <w:r w:rsidR="00B66868">
        <w:t xml:space="preserve"> </w:t>
      </w:r>
      <w:r w:rsidR="00073D1D" w:rsidRPr="002D1FA9">
        <w:t xml:space="preserve">However, </w:t>
      </w:r>
      <w:r w:rsidR="00073D1D" w:rsidRPr="00E778C1">
        <w:t xml:space="preserve">in 2015 </w:t>
      </w:r>
      <w:r>
        <w:t xml:space="preserve">it reported that </w:t>
      </w:r>
      <w:r w:rsidR="00073D1D" w:rsidRPr="00E778C1">
        <w:t>the experience and capacity to analy</w:t>
      </w:r>
      <w:r w:rsidR="00073D1D" w:rsidRPr="002D1FA9">
        <w:t>s</w:t>
      </w:r>
      <w:r w:rsidR="00073D1D" w:rsidRPr="00E778C1">
        <w:t>e consumption in the follow-up of the objectives remained limited</w:t>
      </w:r>
      <w:r>
        <w:t xml:space="preserve"> </w:t>
      </w:r>
      <w:r>
        <w:fldChar w:fldCharType="begin"/>
      </w:r>
      <w:r>
        <w:instrText xml:space="preserve"> ADDIN ZOTERO_ITEM CSL_CITATION {"citationID":"ntFySUP5","properties":{"formattedCitation":"(SEPA 2015)","plainCitation":"(SEPA 2015)","noteIndex":0},"citationItems":[{"id":45690,"uris":["http://zotero.org/groups/1079892/items/MDG5Y3IZ"],"uri":["http://zotero.org/groups/1079892/items/MDG5Y3IZ"],"itemData":{"id":45690,"type":"report","title":"Omställning till hållbara konsumtionsmönster [Transition to sustainable consumption patterns]","publisher":"Swedish Environmental Protection Agency","publisher-place":"Stockholm","event-place":"Stockholm","number":"Rapport 6663","author":[{"literal":"SEPA"}],"issued":{"date-parts":[["2015"]]}}}],"schema":"https://github.com/citation-style-language/schema/raw/master/csl-citation.json"} </w:instrText>
      </w:r>
      <w:r>
        <w:fldChar w:fldCharType="separate"/>
      </w:r>
      <w:r>
        <w:rPr>
          <w:noProof/>
        </w:rPr>
        <w:t>(SEPA 2015)</w:t>
      </w:r>
      <w:r>
        <w:fldChar w:fldCharType="end"/>
      </w:r>
      <w:r>
        <w:t xml:space="preserve">. </w:t>
      </w:r>
      <w:r w:rsidR="00073D1D" w:rsidRPr="00E778C1">
        <w:t>One research initiative addressing this need is the EPA</w:t>
      </w:r>
      <w:r w:rsidR="00073D1D" w:rsidRPr="002D1FA9">
        <w:t>-</w:t>
      </w:r>
      <w:r w:rsidR="00073D1D" w:rsidRPr="00E778C1">
        <w:t>funded research programme</w:t>
      </w:r>
      <w:r w:rsidR="00073D1D" w:rsidRPr="002D1FA9">
        <w:t xml:space="preserve"> PRINCE,</w:t>
      </w:r>
      <w:r w:rsidR="00073D1D" w:rsidRPr="00E778C1">
        <w:t xml:space="preserve"> which </w:t>
      </w:r>
      <w:r w:rsidR="00073D1D" w:rsidRPr="002D1FA9">
        <w:t>explored possible new indicators for t</w:t>
      </w:r>
      <w:r w:rsidR="00073D1D" w:rsidRPr="00E778C1">
        <w:t>he environmental impact</w:t>
      </w:r>
      <w:r w:rsidR="00073D1D" w:rsidRPr="002D1FA9">
        <w:t>s</w:t>
      </w:r>
      <w:r w:rsidR="00073D1D" w:rsidRPr="00E778C1">
        <w:t xml:space="preserve"> of Swedish consumption</w:t>
      </w:r>
      <w:r w:rsidR="00073D1D" w:rsidRPr="002D1FA9">
        <w:t xml:space="preserve"> (see </w:t>
      </w:r>
      <w:hyperlink r:id="rId9" w:history="1">
        <w:r w:rsidR="00073D1D" w:rsidRPr="002D1FA9">
          <w:rPr>
            <w:rStyle w:val="Hyperlink"/>
          </w:rPr>
          <w:t>http://prince-project.se</w:t>
        </w:r>
      </w:hyperlink>
      <w:r w:rsidR="00073D1D" w:rsidRPr="002D1FA9">
        <w:t xml:space="preserve"> and</w:t>
      </w:r>
      <w:r w:rsidR="00B66868">
        <w:t xml:space="preserve"> </w:t>
      </w:r>
      <w:r w:rsidR="00073D1D" w:rsidRPr="002D1FA9">
        <w:fldChar w:fldCharType="begin"/>
      </w:r>
      <w:r w:rsidR="00073D1D">
        <w:instrText xml:space="preserve"> ADDIN ZOTERO_ITEM CSL_CITATION {"citationID":"VpNh8mGK","properties":{"custom":"Steinbach et al. 2018","formattedCitation":"Steinbach et al. 2018","plainCitation":"Steinbach et al. 2018","noteIndex":0},"citationItems":[{"id":45617,"uris":["http://zotero.org/groups/1745328/items/Y2WFWBTE"],"uri":["http://zotero.org/groups/1745328/items/Y2WFWBTE"],"itemData":{"id":45617,"type":"report","title":"Miljöpåverkan från svensk konsumtion: Nya indikatorer för uppföljning [Environmental impacts from Swedish consumption: New indicators for follow-up]","publisher":"Swedish Environmental Protection Agency (Naturvårdsverket)","publisher-place":"Stockholm","event-place":"Stockholm","URL":"www.naturvardsverket.se/978-91-620-6842-4","number":"Final report of the research project PRINCE. Rapport 6842","author":[{"family":"Steinbach","given":"Nancy"},{"family":"Palm","given":"Viveka"},{"family":"Cederberg","given":"Christel"},{"family":"Finnveden","given":"Göran"},{"family":"Persson","given":"Linn"},{"family":"Persson","given":"Martin"},{"family":"Berglund","given":"Mårten"},{"family":"Björk","given":"Ida"},{"family":"Fauré","given":"Eléonore"},{"family":"Trimmer","given":"Caspar"}],"issued":{"date-parts":[["2018",10]]}}}],"schema":"https://github.com/citation-style-language/schema/raw/master/csl-citation.json"} </w:instrText>
      </w:r>
      <w:r w:rsidR="00073D1D" w:rsidRPr="002D1FA9">
        <w:fldChar w:fldCharType="separate"/>
      </w:r>
      <w:r w:rsidR="00073D1D">
        <w:rPr>
          <w:noProof/>
        </w:rPr>
        <w:t>Steinbach et al. 2018</w:t>
      </w:r>
      <w:r w:rsidR="00073D1D" w:rsidRPr="002D1FA9">
        <w:fldChar w:fldCharType="end"/>
      </w:r>
      <w:r w:rsidR="00073D1D" w:rsidRPr="002D1FA9">
        <w:t>).</w:t>
      </w:r>
    </w:p>
    <w:p w14:paraId="3F4310FA" w14:textId="77777777" w:rsidR="00073D1D" w:rsidRPr="002D1FA9" w:rsidRDefault="00073D1D" w:rsidP="00073D1D">
      <w:r w:rsidRPr="002D1FA9">
        <w:t xml:space="preserve">In the </w:t>
      </w:r>
      <w:r w:rsidRPr="00E778C1">
        <w:t xml:space="preserve">workshop, participants noted the importance of </w:t>
      </w:r>
      <w:r w:rsidRPr="002D1FA9">
        <w:t xml:space="preserve">research that reveals the full impacts of consumption and production, along global supply chains. This includes taking into account less-measured impacts such as emissions from the airline industry. They highlighted both supply chain transparency (citing the </w:t>
      </w:r>
      <w:proofErr w:type="spellStart"/>
      <w:r w:rsidRPr="002D1FA9">
        <w:t>Trase</w:t>
      </w:r>
      <w:proofErr w:type="spellEnd"/>
      <w:r w:rsidRPr="002D1FA9">
        <w:t xml:space="preserve"> initiative – </w:t>
      </w:r>
      <w:hyperlink r:id="rId10" w:history="1">
        <w:r w:rsidRPr="002D1FA9">
          <w:rPr>
            <w:rStyle w:val="Hyperlink"/>
          </w:rPr>
          <w:t>http://trase.earth</w:t>
        </w:r>
      </w:hyperlink>
      <w:r w:rsidRPr="002D1FA9">
        <w:t xml:space="preserve"> – among others) and lifecycle analysis (LCA; citing the Global LCA Data Access Network </w:t>
      </w:r>
      <w:hyperlink r:id="rId11" w:history="1">
        <w:r w:rsidRPr="00E778C1">
          <w:rPr>
            <w:rStyle w:val="Hyperlink"/>
          </w:rPr>
          <w:t>https://www.globallcadataaccess.org/</w:t>
        </w:r>
      </w:hyperlink>
      <w:r w:rsidRPr="00E778C1">
        <w:t>). Traceability was also mentioned as an area for research and one that could support more sustainable business models.</w:t>
      </w:r>
    </w:p>
    <w:p w14:paraId="0AEF1499" w14:textId="77777777" w:rsidR="00073D1D" w:rsidRPr="000C7BCF" w:rsidRDefault="00073D1D" w:rsidP="00073D1D">
      <w:r w:rsidRPr="002D1FA9">
        <w:lastRenderedPageBreak/>
        <w:t>Universal access to this data was also mentioned as a priority, for example to support sustainable lifestyle choices and as a way to strengthen accountability among large companies with globally distributed supply chains.</w:t>
      </w:r>
    </w:p>
    <w:p w14:paraId="10F5F9E4" w14:textId="77777777" w:rsidR="00073D1D" w:rsidRPr="002D1FA9" w:rsidRDefault="00073D1D" w:rsidP="00073D1D">
      <w:pPr>
        <w:pStyle w:val="Heading1"/>
      </w:pPr>
      <w:bookmarkStart w:id="138" w:name="_Toc529445715"/>
      <w:r w:rsidRPr="002D1FA9">
        <w:t>Key theme 2: Natural resource management</w:t>
      </w:r>
      <w:bookmarkEnd w:id="138"/>
    </w:p>
    <w:p w14:paraId="47805E2B" w14:textId="77777777" w:rsidR="00073D1D" w:rsidRPr="002D1FA9" w:rsidRDefault="00073D1D" w:rsidP="00073D1D">
      <w:pPr>
        <w:pStyle w:val="Heading2"/>
      </w:pPr>
      <w:bookmarkStart w:id="139" w:name="_Toc529445716"/>
      <w:r w:rsidRPr="002D1FA9">
        <w:t xml:space="preserve">Global material </w:t>
      </w:r>
      <w:proofErr w:type="gramStart"/>
      <w:r w:rsidRPr="002D1FA9">
        <w:t>use</w:t>
      </w:r>
      <w:proofErr w:type="gramEnd"/>
      <w:r w:rsidRPr="002D1FA9">
        <w:t xml:space="preserve"> and efficiency</w:t>
      </w:r>
      <w:bookmarkEnd w:id="139"/>
    </w:p>
    <w:p w14:paraId="22A97642" w14:textId="59C4B646" w:rsidR="00073D1D" w:rsidRPr="002D1FA9" w:rsidRDefault="00AD491D" w:rsidP="00073D1D">
      <w:pPr>
        <w:jc w:val="both"/>
      </w:pPr>
      <w:r>
        <w:t>As the 2030 Agenda makes clear, s</w:t>
      </w:r>
      <w:r w:rsidR="00073D1D" w:rsidRPr="002D1FA9">
        <w:t xml:space="preserve">ustainable natural resource management is a prerequisite for sustainable development </w:t>
      </w:r>
      <w:r w:rsidR="00073D1D" w:rsidRPr="002D1FA9">
        <w:fldChar w:fldCharType="begin"/>
      </w:r>
      <w:r w:rsidR="00073D1D" w:rsidRPr="002D1FA9">
        <w:instrText xml:space="preserve"> ADDIN ZOTERO_ITEM CSL_CITATION {"citationID":"50AMm3u6","properties":{"formattedCitation":"(Ludwig et al. 2015, p.3)","plainCitation":"(Ludwig et al. 2015, p.3)","noteIndex":0},"citationItems":[{"id":1069,"uris":["http://zotero.org/groups/1079892/items/FS2N6WPX"],"uri":["http://zotero.org/groups/1079892/items/FS2N6WPX"],"itemData":{"id":1069,"type":"book","title":"Natural resources: sustainable targets, technologies, lifestyles and governance","source":"Open WorldCat","ISBN":"978-3-9521409-6-3","note":"OCLC: 936074748","shortTitle":"Natural resources","language":"English","author":[{"family":"Ludwig","given":"Christian"},{"literal":"Schweiz"},{"literal":"Paul Scherrer Institut"},{"literal":"Herausgeber"}],"issued":{"date-parts":[["2015"]]}},"locator":"3","label":"page"}],"schema":"https://github.com/citation-style-language/schema/raw/master/csl-citation.json"} </w:instrText>
      </w:r>
      <w:r w:rsidR="00073D1D" w:rsidRPr="002D1FA9">
        <w:fldChar w:fldCharType="separate"/>
      </w:r>
      <w:r w:rsidR="00073D1D" w:rsidRPr="002D1FA9">
        <w:t>(Ludwig et al. 2015, p.3)</w:t>
      </w:r>
      <w:r w:rsidR="00073D1D" w:rsidRPr="002D1FA9">
        <w:fldChar w:fldCharType="end"/>
      </w:r>
      <w:r w:rsidR="00073D1D" w:rsidRPr="002D1FA9">
        <w:t xml:space="preserve">. Economic trends and natural resource use are closely related, with economic growth usually correlated with increasing resource use. According to the International Resource Panel, launched by UN Environment in 2007, environmental impacts are “disproportionately accelerated” by declines in global material efficiency </w:t>
      </w:r>
      <w:r w:rsidR="00073D1D" w:rsidRPr="002D1FA9">
        <w:fldChar w:fldCharType="begin"/>
      </w:r>
      <w:r w:rsidR="00073D1D" w:rsidRPr="002D1FA9">
        <w:instrText xml:space="preserve"> ADDIN ZOTERO_ITEM CSL_CITATION {"citationID":"ciZgbRdz","properties":{"formattedCitation":"(UNEP 2016, pp.15, 40)","plainCitation":"(UNEP 2016, pp.15, 40)","noteIndex":0},"citationItems":[{"id":38332,"uris":["http://zotero.org/groups/1079892/items/FAGGAWCS"],"uri":["http://zotero.org/groups/1079892/items/FAGGAWCS"],"itemData":{"id":38332,"type":"report","title":"Global Material Flows and Resource Productivity. An Assessment Report of the UNEP International Resource Panel","publisher":"United Nations Environment Programme","publisher-place":"Paris","event-place":"Paris","author":[{"literal":"UNEP"}],"issued":{"date-parts":[["2016"]]}},"locator":"15, 40","label":"page"}],"schema":"https://github.com/citation-style-language/schema/raw/master/csl-citation.json"} </w:instrText>
      </w:r>
      <w:r w:rsidR="00073D1D" w:rsidRPr="002D1FA9">
        <w:fldChar w:fldCharType="separate"/>
      </w:r>
      <w:r w:rsidR="00073D1D" w:rsidRPr="002D1FA9">
        <w:t>(UNEP 2016, pp.15, 40)</w:t>
      </w:r>
      <w:r w:rsidR="00073D1D" w:rsidRPr="002D1FA9">
        <w:fldChar w:fldCharType="end"/>
      </w:r>
      <w:r w:rsidR="00073D1D" w:rsidRPr="002D1FA9">
        <w:t>. To reduce material use quickly and in a sustained way, the Panel argues that we must find ways to</w:t>
      </w:r>
      <w:r w:rsidR="00073D1D" w:rsidRPr="002D1FA9">
        <w:rPr>
          <w:bCs/>
        </w:rPr>
        <w:t xml:space="preserve"> overcome inertia in global systems </w:t>
      </w:r>
      <w:r w:rsidR="00073D1D" w:rsidRPr="002D1FA9">
        <w:fldChar w:fldCharType="begin"/>
      </w:r>
      <w:r w:rsidR="00073D1D" w:rsidRPr="002D1FA9">
        <w:instrText xml:space="preserve"> ADDIN ZOTERO_ITEM CSL_CITATION {"citationID":"rc7Yfgky","properties":{"formattedCitation":"(UNEP 2016, p.14)","plainCitation":"(UNEP 2016, p.14)","noteIndex":0},"citationItems":[{"id":1040,"uris":["http://zotero.org/groups/1079892/items/FAGGAWCS"],"uri":["http://zotero.org/groups/1079892/items/FAGGAWCS"],"itemData":{"id":1040,"type":"report","title":"Global Material Flows and Resource Productivity. An Assessment Report of the UNEP International Resource Panel","publisher":"United Nations Environment Programme","publisher-place":"Paris","event-place":"Paris","author":[{"literal":"UNEP"}],"issued":{"date-parts":[["2016"]]}},"locator":"14","label":"page"}],"schema":"https://github.com/citation-style-language/schema/raw/master/csl-citation.json"} </w:instrText>
      </w:r>
      <w:r w:rsidR="00073D1D" w:rsidRPr="002D1FA9">
        <w:fldChar w:fldCharType="separate"/>
      </w:r>
      <w:r w:rsidR="00073D1D" w:rsidRPr="002D1FA9">
        <w:t>(UNEP 2016, p.14)</w:t>
      </w:r>
      <w:r w:rsidR="00073D1D" w:rsidRPr="002D1FA9">
        <w:fldChar w:fldCharType="end"/>
      </w:r>
      <w:r w:rsidR="00073D1D" w:rsidRPr="002D1FA9">
        <w:t xml:space="preserve">. </w:t>
      </w:r>
    </w:p>
    <w:p w14:paraId="5A2A8543" w14:textId="77777777" w:rsidR="00073D1D" w:rsidRPr="002D1FA9" w:rsidRDefault="00073D1D" w:rsidP="00073D1D">
      <w:pPr>
        <w:jc w:val="both"/>
      </w:pPr>
      <w:r w:rsidRPr="002D1FA9">
        <w:t xml:space="preserve">The International Resource Panel comprises eminent scientists in the field of natural resource management, offering scientific analysis and policy advice. Its 2018–2021 strategy proposes a focus on the following areas </w:t>
      </w:r>
      <w:r w:rsidRPr="002D1FA9">
        <w:fldChar w:fldCharType="begin"/>
      </w:r>
      <w:r w:rsidRPr="002D1FA9">
        <w:instrText xml:space="preserve"> ADDIN ZOTERO_ITEM CSL_CITATION {"citationID":"gAyOv2OV","properties":{"formattedCitation":"(UNEP 2017, p.2)","plainCitation":"(UNEP 2017, p.2)","noteIndex":0},"citationItems":[{"id":38436,"uris":["http://zotero.org/groups/1079892/items/3JXM2AQI"],"uri":["http://zotero.org/groups/1079892/items/3JXM2AQI"],"itemData":{"id":38436,"type":"report","title":"The International Resource Panel: Briefing note to the Committee of Permanent Representatives","publisher":"UN Environment","publisher-place":"Nairobi","event-place":"Nairobi","URL":"https://wedocs.unep.org/bitstream/handle/20.500.11822/21997/The%20International%20Resource%20Panel%20-%20Briefing%20note%20to%20the%20Committee%20of%20Permanent%20Representatives.pdf?sequence=1&amp;isAllowed=y","author":[{"literal":"UNEP"}],"issued":{"date-parts":[["2017",10,17]]}},"locator":"2"}],"schema":"https://github.com/citation-style-language/schema/raw/master/csl-citation.json"} </w:instrText>
      </w:r>
      <w:r w:rsidRPr="002D1FA9">
        <w:fldChar w:fldCharType="separate"/>
      </w:r>
      <w:r w:rsidRPr="002D1FA9">
        <w:rPr>
          <w:noProof/>
        </w:rPr>
        <w:t>(UNEP 2017, p.2)</w:t>
      </w:r>
      <w:r w:rsidRPr="002D1FA9">
        <w:fldChar w:fldCharType="end"/>
      </w:r>
      <w:r w:rsidRPr="002D1FA9">
        <w:t>:</w:t>
      </w:r>
    </w:p>
    <w:p w14:paraId="2C473987" w14:textId="77777777" w:rsidR="00073D1D" w:rsidRPr="002D1FA9" w:rsidRDefault="00073D1D" w:rsidP="00B66868">
      <w:pPr>
        <w:pStyle w:val="ListBullet"/>
      </w:pPr>
      <w:r w:rsidRPr="002D1FA9">
        <w:t>Current trends and future prospects for global resource use and sustainable resource management</w:t>
      </w:r>
    </w:p>
    <w:p w14:paraId="4376AFE2" w14:textId="77777777" w:rsidR="00073D1D" w:rsidRPr="002D1FA9" w:rsidRDefault="00073D1D" w:rsidP="00B66868">
      <w:pPr>
        <w:pStyle w:val="ListBullet"/>
      </w:pPr>
      <w:r w:rsidRPr="002D1FA9">
        <w:t xml:space="preserve">Sustainable resource management within the global climate change agenda </w:t>
      </w:r>
    </w:p>
    <w:p w14:paraId="3B4641A6" w14:textId="77777777" w:rsidR="00073D1D" w:rsidRPr="002D1FA9" w:rsidRDefault="00073D1D" w:rsidP="00B66868">
      <w:pPr>
        <w:pStyle w:val="ListBullet"/>
      </w:pPr>
      <w:r w:rsidRPr="002D1FA9">
        <w:t>Socioeconomic implications of the transition to more resource efficient economies and societies</w:t>
      </w:r>
      <w:r w:rsidRPr="002D1FA9">
        <w:rPr>
          <w:rFonts w:ascii="MS Gothic" w:eastAsia="MS Gothic" w:hAnsi="MS Gothic" w:cs="MS Gothic" w:hint="eastAsia"/>
        </w:rPr>
        <w:t> </w:t>
      </w:r>
    </w:p>
    <w:p w14:paraId="11516143" w14:textId="77777777" w:rsidR="00073D1D" w:rsidRPr="002D1FA9" w:rsidRDefault="00073D1D" w:rsidP="00B66868">
      <w:pPr>
        <w:pStyle w:val="ListBullet"/>
      </w:pPr>
      <w:r w:rsidRPr="002D1FA9">
        <w:t xml:space="preserve">Sustainable resource management links to conflict, security and migration </w:t>
      </w:r>
    </w:p>
    <w:p w14:paraId="7A0D06A7" w14:textId="77777777" w:rsidR="00073D1D" w:rsidRPr="00137A47" w:rsidRDefault="00073D1D" w:rsidP="00073D1D">
      <w:pPr>
        <w:pStyle w:val="Heading2"/>
      </w:pPr>
      <w:bookmarkStart w:id="140" w:name="_Toc529445717"/>
      <w:r w:rsidRPr="00137A47">
        <w:t>The role of consumption</w:t>
      </w:r>
      <w:r>
        <w:t xml:space="preserve"> in natural resource management</w:t>
      </w:r>
      <w:bookmarkEnd w:id="140"/>
    </w:p>
    <w:p w14:paraId="60C5212A" w14:textId="77777777" w:rsidR="00073D1D" w:rsidRPr="008E41E2" w:rsidRDefault="00073D1D" w:rsidP="00073D1D">
      <w:pPr>
        <w:jc w:val="both"/>
      </w:pPr>
      <w:r w:rsidRPr="00137A47">
        <w:t xml:space="preserve">According to the International Resource Panel report, in recent decades changing consumption patterns have been the main driver of increased material use, outstripping even population growth </w:t>
      </w:r>
      <w:r w:rsidRPr="006C2F53">
        <w:fldChar w:fldCharType="begin"/>
      </w:r>
      <w:r w:rsidRPr="00137A47">
        <w:instrText xml:space="preserve"> ADDIN ZOTERO_ITEM CSL_CITATION {"citationID":"M3gRMS0c","properties":{"formattedCitation":"(UNEP 2016, p.5)","plainCitation":"(UNEP 2016, p.5)","noteIndex":0},"citationItems":[{"id":1040,"uris":["http://zotero.org/groups/1079892/items/FAGGAWCS"],"uri":["http://zotero.org/groups/1079892/items/FAGGAWCS"],"itemData":{"id":1040,"type":"report","title":"Global Material Flows and Resource Productivity. An Assessment Report of the UNEP International Resource Panel","publisher":"United Nations Environment Programme","publisher-place":"Paris","event-place":"Paris","author":[{"literal":"UNEP"}],"issued":{"date-parts":[["2016"]]}},"locator":"5","label":"page"}],"schema":"https://github.com/citation-style-language/schema/raw/master/csl-citation.json"} </w:instrText>
      </w:r>
      <w:r w:rsidRPr="006C2F53">
        <w:fldChar w:fldCharType="separate"/>
      </w:r>
      <w:r w:rsidRPr="000C7BCF">
        <w:t>(UNEP 2016, p.5)</w:t>
      </w:r>
      <w:r w:rsidRPr="006C2F53">
        <w:fldChar w:fldCharType="end"/>
      </w:r>
      <w:r w:rsidRPr="00137A47">
        <w:t xml:space="preserve">. A </w:t>
      </w:r>
      <w:r w:rsidRPr="009C7D75">
        <w:t xml:space="preserve">material footprint indicator in the report (measuring the quantity of natural resources required to meet consumption demand) indicates that wealthy countries have achieved their level of development largely through unsustainable, resource-intensive consumption and production patterns </w:t>
      </w:r>
      <w:r w:rsidRPr="009C7D75">
        <w:fldChar w:fldCharType="begin"/>
      </w:r>
      <w:r w:rsidRPr="009C7D75">
        <w:instrText xml:space="preserve"> ADDIN ZOTERO_ITEM CSL_CITATION {"citationID":"JIHAbmrH","properties":{"formattedCitation":"(UNEP 2016, p.5)","plainCitation":"(UNEP 2016, p.5)","noteIndex":0},"citationItems":[{"id":1040,"uris":["http://zotero.org/groups/1079892/items/FAGGAWCS"],"uri":["http://zotero.org/groups/1079892/items/FAGGAWCS"],"itemData":{"id":1040,"type":"report","title":"Global Material Flows and Resource Productivity. An Assessment Report of the UNEP International Resource Panel","publisher":"United Nations Environment Programme","publisher-place":"Paris","event-place":"Paris","author":[{"literal":"UNEP"}],"issued":{"date-parts":[["2016"]]}},"locator":"5","label":"page"}],"schema":"https://github.com/citation-style-language/schema/raw/master/csl-citation.json"} </w:instrText>
      </w:r>
      <w:r w:rsidRPr="009C7D75">
        <w:fldChar w:fldCharType="separate"/>
      </w:r>
      <w:r w:rsidRPr="009C7D75">
        <w:t>(UNEP 2016, p.5)</w:t>
      </w:r>
      <w:r w:rsidRPr="009C7D75">
        <w:fldChar w:fldCharType="end"/>
      </w:r>
      <w:r w:rsidRPr="009C7D75">
        <w:t xml:space="preserve"> and in many cases through large-scale imports of materials from other </w:t>
      </w:r>
      <w:r w:rsidRPr="008E41E2">
        <w:t xml:space="preserve">regions </w:t>
      </w:r>
      <w:r w:rsidRPr="008E41E2">
        <w:fldChar w:fldCharType="begin"/>
      </w:r>
      <w:r w:rsidRPr="008E41E2">
        <w:instrText xml:space="preserve"> ADDIN ZOTERO_ITEM CSL_CITATION {"citationID":"MQgYY7Ph","properties":{"formattedCitation":"(UNEP 2016, pp.14\\uc0\\u8211{}15)","plainCitation":"(UNEP 2016, pp.14–15)","noteIndex":0},"citationItems":[{"id":1040,"uris":["http://zotero.org/groups/1079892/items/FAGGAWCS"],"uri":["http://zotero.org/groups/1079892/items/FAGGAWCS"],"itemData":{"id":1040,"type":"report","title":"Global Material Flows and Resource Productivity. An Assessment Report of the UNEP International Resource Panel","publisher":"United Nations Environment Programme","publisher-place":"Paris","event-place":"Paris","author":[{"literal":"UNEP"}],"issued":{"date-parts":[["2016"]]}},"locator":"14-15","label":"page"}],"schema":"https://github.com/citation-style-language/schema/raw/master/csl-citation.json"} </w:instrText>
      </w:r>
      <w:r w:rsidRPr="008E41E2">
        <w:fldChar w:fldCharType="separate"/>
      </w:r>
      <w:r w:rsidRPr="00B66868">
        <w:t>(UNEP 2016, pp.14–15)</w:t>
      </w:r>
      <w:r w:rsidRPr="008E41E2">
        <w:fldChar w:fldCharType="end"/>
      </w:r>
      <w:r w:rsidRPr="008E41E2">
        <w:t xml:space="preserve">. </w:t>
      </w:r>
    </w:p>
    <w:p w14:paraId="059622B3" w14:textId="31EF112A" w:rsidR="00073D1D" w:rsidRPr="00137A47" w:rsidRDefault="00073D1D" w:rsidP="00073D1D">
      <w:pPr>
        <w:jc w:val="both"/>
      </w:pPr>
      <w:r w:rsidRPr="00137A47">
        <w:t>Th</w:t>
      </w:r>
      <w:r>
        <w:t xml:space="preserve">is means that the interests of </w:t>
      </w:r>
      <w:r w:rsidRPr="00137A47">
        <w:t>net</w:t>
      </w:r>
      <w:r>
        <w:t xml:space="preserve"> raw materials</w:t>
      </w:r>
      <w:r w:rsidRPr="00137A47">
        <w:t xml:space="preserve"> import</w:t>
      </w:r>
      <w:r>
        <w:t>ing countries</w:t>
      </w:r>
      <w:r w:rsidRPr="00137A47">
        <w:t xml:space="preserve"> and </w:t>
      </w:r>
      <w:r>
        <w:t xml:space="preserve">net </w:t>
      </w:r>
      <w:r w:rsidRPr="00137A47">
        <w:t>exporting countries</w:t>
      </w:r>
      <w:r>
        <w:t xml:space="preserve"> can</w:t>
      </w:r>
      <w:r w:rsidRPr="00137A47">
        <w:t xml:space="preserve"> differ</w:t>
      </w:r>
      <w:r>
        <w:t>. While net importers want to improve</w:t>
      </w:r>
      <w:r w:rsidRPr="00137A47">
        <w:t xml:space="preserve"> material efficiency</w:t>
      </w:r>
      <w:r>
        <w:t xml:space="preserve"> in their production processes and keep raw materials prices low in order to keep down their costs, exporters benefit from higher export volumes and/or prices</w:t>
      </w:r>
      <w:r w:rsidRPr="00137A47">
        <w:t xml:space="preserve"> </w:t>
      </w:r>
      <w:r w:rsidRPr="006C2F53">
        <w:fldChar w:fldCharType="begin"/>
      </w:r>
      <w:r w:rsidRPr="00137A47">
        <w:instrText xml:space="preserve"> ADDIN ZOTERO_ITEM CSL_CITATION {"citationID":"yR80lzDc","properties":{"formattedCitation":"(UNEP 2016, p.15)","plainCitation":"(UNEP 2016, p.15)","noteIndex":0},"citationItems":[{"id":1040,"uris":["http://zotero.org/groups/1079892/items/FAGGAWCS"],"uri":["http://zotero.org/groups/1079892/items/FAGGAWCS"],"itemData":{"id":1040,"type":"report","title":"Global Material Flows and Resource Productivity. An Assessment Report of the UNEP International Resource Panel","publisher":"United Nations Environment Programme","publisher-place":"Paris","event-place":"Paris","author":[{"literal":"UNEP"}],"issued":{"date-parts":[["2016"]]}},"locator":"15","label":"page"}],"schema":"https://github.com/citation-style-language/schema/raw/master/csl-citation.json"} </w:instrText>
      </w:r>
      <w:r w:rsidRPr="006C2F53">
        <w:fldChar w:fldCharType="separate"/>
      </w:r>
      <w:r w:rsidRPr="000C7BCF">
        <w:t>(UNEP 2016, p.15)</w:t>
      </w:r>
      <w:r w:rsidRPr="006C2F53">
        <w:fldChar w:fldCharType="end"/>
      </w:r>
      <w:r w:rsidRPr="00137A47">
        <w:t xml:space="preserve">. </w:t>
      </w:r>
      <w:r>
        <w:t>Both of these can have negative implications for environmental and socio-economic sustainability.</w:t>
      </w:r>
    </w:p>
    <w:p w14:paraId="6BBDE9B8" w14:textId="77777777" w:rsidR="00073D1D" w:rsidRPr="00137A47" w:rsidRDefault="00073D1D" w:rsidP="00073D1D">
      <w:pPr>
        <w:jc w:val="both"/>
      </w:pPr>
      <w:r>
        <w:t>T</w:t>
      </w:r>
      <w:r w:rsidRPr="00137A47">
        <w:t xml:space="preserve">wo </w:t>
      </w:r>
      <w:r>
        <w:t xml:space="preserve">of the </w:t>
      </w:r>
      <w:r w:rsidRPr="00137A47">
        <w:t xml:space="preserve">cross-cutting </w:t>
      </w:r>
      <w:r>
        <w:t>issues</w:t>
      </w:r>
      <w:r w:rsidRPr="00CC107A">
        <w:t xml:space="preserve"> discussed in the </w:t>
      </w:r>
      <w:r w:rsidRPr="00137A47">
        <w:t xml:space="preserve">previous section – consumption patterns and </w:t>
      </w:r>
      <w:r>
        <w:t xml:space="preserve">consumer </w:t>
      </w:r>
      <w:r w:rsidRPr="00137A47">
        <w:t xml:space="preserve">behaviour, and </w:t>
      </w:r>
      <w:r>
        <w:t>whole-system perspectives (and cooperation)</w:t>
      </w:r>
      <w:r w:rsidRPr="00137A47">
        <w:t xml:space="preserve"> – are </w:t>
      </w:r>
      <w:r>
        <w:t>relevant here</w:t>
      </w:r>
      <w:r w:rsidRPr="00137A47">
        <w:t>.</w:t>
      </w:r>
    </w:p>
    <w:p w14:paraId="6FBC16A0" w14:textId="77777777" w:rsidR="00073D1D" w:rsidRPr="002D1FA9" w:rsidRDefault="00073D1D" w:rsidP="00073D1D">
      <w:pPr>
        <w:pStyle w:val="Heading2"/>
      </w:pPr>
      <w:bookmarkStart w:id="141" w:name="_Toc529445718"/>
      <w:r w:rsidRPr="002D1FA9">
        <w:lastRenderedPageBreak/>
        <w:t>Linking research with policy and practical needs</w:t>
      </w:r>
      <w:bookmarkEnd w:id="141"/>
    </w:p>
    <w:p w14:paraId="1DBCEFCA" w14:textId="38B8C184" w:rsidR="00073D1D" w:rsidRPr="002D1FA9" w:rsidRDefault="00073D1D" w:rsidP="00073D1D">
      <w:pPr>
        <w:jc w:val="both"/>
      </w:pPr>
      <w:r w:rsidRPr="002D1FA9">
        <w:t>There is increasing recognition of the importance of framing research to reflect policy and practice needs. Involving stakeholders from various sectors and disciplines in setting research priorities has had demonstrated successes</w:t>
      </w:r>
      <w:r w:rsidR="00B66868">
        <w:t xml:space="preserve"> </w:t>
      </w:r>
      <w:r w:rsidRPr="002D1FA9">
        <w:fldChar w:fldCharType="begin"/>
      </w:r>
      <w:r w:rsidRPr="002D1FA9">
        <w:instrText xml:space="preserve"> ADDIN ZOTERO_ITEM CSL_CITATION {"citationID":"zYJ3PJ5Z","properties":{"formattedCitation":"(Petrokofsky et al. 2010, p.357)","plainCitation":"(Petrokofsky et al. 2010, p.357)","noteIndex":0},"citationItems":[{"id":1043,"uris":["http://zotero.org/groups/1079892/items/RYU2PHLL"],"uri":["http://zotero.org/groups/1079892/items/RYU2PHLL"],"itemData":{"id":1043,"type":"article-journal","title":"A participatory process for identifying and prioritizing policy-relevant research questions in natural resource management: a case study from the UK forestry sector","container-title":"Forestry","page":"357-367","volume":"83","issue":"4","source":"CrossRef","DOI":"10.1093/forestry/cpq018","ISSN":"0015-752X, 1464-3626","shortTitle":"A participatory process for identifying and prioritizing policy-relevant research questions in natural resource management","language":"en","author":[{"family":"Petrokofsky","given":"G."},{"family":"Brown","given":"N. D."},{"family":"Hemery","given":"G. E."},{"family":"Woodward","given":"S."},{"family":"Wilson","given":"E."},{"family":"Weatherall","given":"A."},{"family":"Stokes","given":"V."},{"family":"Smithers","given":"R. J."},{"family":"Sangster","given":"M."},{"family":"Russell","given":"K."},{"family":"Pullin","given":"A. S."},{"family":"Price","given":"C."},{"family":"Morecroft","given":"M."},{"family":"Malins","given":"M."},{"family":"Lawrence","given":"A."},{"family":"Kirby","given":"K. J."},{"family":"Godbold","given":"D."},{"family":"Charman","given":"E."},{"family":"Boshier","given":"D."},{"family":"Bosbeer","given":"S."},{"family":"Arnold","given":"J. E. M."}],"issued":{"date-parts":[["2010",10,1]]}},"locator":"357","label":"page"}],"schema":"https://github.com/citation-style-language/schema/raw/master/csl-citation.json"} </w:instrText>
      </w:r>
      <w:r w:rsidRPr="002D1FA9">
        <w:fldChar w:fldCharType="separate"/>
      </w:r>
      <w:r w:rsidRPr="002D1FA9">
        <w:t>(see e.g. Petrokofsky et al. 2010, p.357)</w:t>
      </w:r>
      <w:r w:rsidRPr="002D1FA9">
        <w:fldChar w:fldCharType="end"/>
      </w:r>
      <w:r w:rsidRPr="002D1FA9">
        <w:t xml:space="preserve">. The International Resources Panel also names engaging the private sector as “a key transversal element” </w:t>
      </w:r>
      <w:r w:rsidRPr="002D1FA9">
        <w:fldChar w:fldCharType="begin"/>
      </w:r>
      <w:r w:rsidRPr="002D1FA9">
        <w:instrText xml:space="preserve"> ADDIN ZOTERO_ITEM CSL_CITATION {"citationID":"9IWwKDw3","properties":{"formattedCitation":"(UNEP 2017, p.2)","plainCitation":"(UNEP 2017, p.2)","noteIndex":0},"citationItems":[{"id":38436,"uris":["http://zotero.org/groups/1079892/items/3JXM2AQI"],"uri":["http://zotero.org/groups/1079892/items/3JXM2AQI"],"itemData":{"id":38436,"type":"report","title":"The International Resource Panel: Briefing note to the Committee of Permanent Representatives","publisher":"UN Environment","publisher-place":"Nairobi","event-place":"Nairobi","URL":"https://wedocs.unep.org/bitstream/handle/20.500.11822/21997/The%20International%20Resource%20Panel%20-%20Briefing%20note%20to%20the%20Committee%20of%20Permanent%20Representatives.pdf?sequence=1&amp;isAllowed=y","author":[{"literal":"UNEP"}],"issued":{"date-parts":[["2017",10,17]]}},"locator":"2"}],"schema":"https://github.com/citation-style-language/schema/raw/master/csl-citation.json"} </w:instrText>
      </w:r>
      <w:r w:rsidRPr="002D1FA9">
        <w:fldChar w:fldCharType="separate"/>
      </w:r>
      <w:r w:rsidRPr="002D1FA9">
        <w:rPr>
          <w:noProof/>
        </w:rPr>
        <w:t>(UNEP 2017, p.2)</w:t>
      </w:r>
      <w:r w:rsidRPr="002D1FA9">
        <w:fldChar w:fldCharType="end"/>
      </w:r>
      <w:r w:rsidRPr="002D1FA9">
        <w:t>.</w:t>
      </w:r>
    </w:p>
    <w:p w14:paraId="7447CF01" w14:textId="77777777" w:rsidR="00073D1D" w:rsidRPr="00137A47" w:rsidRDefault="00073D1D" w:rsidP="008E41E2">
      <w:r w:rsidRPr="002D1FA9">
        <w:t>A multi-country comparative analysis of natural resource management programmes under the CGIAR partnership looked at how different kinds of “boundary work” (i.e. defined as engaging with “</w:t>
      </w:r>
      <w:r w:rsidRPr="00AE6B85">
        <w:t>new science, other sources of knowledge, and the worlds of action and policymaking”)</w:t>
      </w:r>
      <w:r w:rsidRPr="002D1FA9">
        <w:t xml:space="preserve"> contributed to success </w:t>
      </w:r>
      <w:r w:rsidRPr="002D1FA9">
        <w:fldChar w:fldCharType="begin"/>
      </w:r>
      <w:r w:rsidRPr="002D1FA9">
        <w:instrText xml:space="preserve"> ADDIN ZOTERO_ITEM CSL_CITATION {"citationID":"sMogs87t","properties":{"formattedCitation":"(Clark et al. 2016)","plainCitation":"(Clark et al. 2016)","noteIndex":0},"citationItems":[{"id":38328,"uris":["http://zotero.org/groups/1079892/items/78HCSX8Q"],"uri":["http://zotero.org/groups/1079892/items/78HCSX8Q"],"itemData":{"id":38328,"type":"article-journal","title":"Boundary work for sustainable development: Natural resource management at the Consultative Group on International Agricultural Research (CGIAR)","container-title":"Proceedings of the National Academy of Sciences","page":"4615-4622","volume":"113","issue":"17","source":"CrossRef","URL":"http://www.pnas.org/lookup/doi/10.1073/pnas.0900231108","DOI":"10.1073/pnas.0900231108","ISSN":"0027-8424, 1091-6490","shortTitle":"Boundary work for sustainable development","language":"en","author":[{"family":"Clark","given":"William C."},{"family":"Tomich","given":"Thomas P."},{"family":"Noordwijk","given":"Meine","non-dropping-particle":"van"},{"family":"Guston","given":"David"},{"family":"Catacutan","given":"Delia"},{"family":"Dickson","given":"Nancy M."},{"family":"McNie","given":"Elizabeth"}],"issued":{"date-parts":[["2016",4,26]]},"accessed":{"date-parts":[["2018",4,4]]}}}],"schema":"https://github.com/citation-style-language/schema/raw/master/csl-citation.json"} </w:instrText>
      </w:r>
      <w:r w:rsidRPr="002D1FA9">
        <w:fldChar w:fldCharType="separate"/>
      </w:r>
      <w:r w:rsidRPr="002D1FA9">
        <w:t>(Clark et al. 2016)</w:t>
      </w:r>
      <w:r w:rsidRPr="002D1FA9">
        <w:fldChar w:fldCharType="end"/>
      </w:r>
      <w:r w:rsidRPr="002D1FA9">
        <w:t xml:space="preserve">. </w:t>
      </w:r>
      <w:r>
        <w:t xml:space="preserve">They found that </w:t>
      </w:r>
      <w:r w:rsidRPr="002D1FA9">
        <w:t>knowledge needed to be</w:t>
      </w:r>
      <w:r>
        <w:t xml:space="preserve"> perceived by decision-makers as</w:t>
      </w:r>
      <w:r w:rsidRPr="002D1FA9">
        <w:t xml:space="preserve"> both </w:t>
      </w:r>
      <w:r>
        <w:t xml:space="preserve">scientifically </w:t>
      </w:r>
      <w:r w:rsidRPr="002D1FA9">
        <w:t xml:space="preserve">credible </w:t>
      </w:r>
      <w:r>
        <w:t>and</w:t>
      </w:r>
      <w:r w:rsidRPr="002D1FA9">
        <w:t xml:space="preserve"> relevant to </w:t>
      </w:r>
      <w:r>
        <w:t>their</w:t>
      </w:r>
      <w:r w:rsidRPr="002D1FA9">
        <w:t xml:space="preserve"> needs</w:t>
      </w:r>
      <w:r>
        <w:t xml:space="preserve"> in order to be used to support decision-making</w:t>
      </w:r>
      <w:r w:rsidRPr="002D1FA9">
        <w:t>.</w:t>
      </w:r>
      <w:r>
        <w:t xml:space="preserve"> They warn of the dangers of “insufficiently permeable” boundaries – where scientists simply guess at what is relevant, and decision-makers are unaware of relevant research – and “overly permeable” boundaries, where science becomes politicised or, conversely, politicians avoid responsibility for decisions with social equity or other implications by “repackaging” them as merely technical matters</w:t>
      </w:r>
      <w:r w:rsidRPr="002D1FA9">
        <w:rPr>
          <w:bCs/>
        </w:rPr>
        <w:t xml:space="preserve"> </w:t>
      </w:r>
      <w:r w:rsidRPr="002D1FA9">
        <w:fldChar w:fldCharType="begin"/>
      </w:r>
      <w:r w:rsidRPr="002D1FA9">
        <w:instrText xml:space="preserve"> ADDIN ZOTERO_ITEM CSL_CITATION {"citationID":"CEelqaCP","properties":{"formattedCitation":"(Clark et al. 2016, p.4617)","plainCitation":"(Clark et al. 2016, p.4617)","noteIndex":0},"citationItems":[{"id":38328,"uris":["http://zotero.org/groups/1079892/items/78HCSX8Q"],"uri":["http://zotero.org/groups/1079892/items/78HCSX8Q"],"itemData":{"id":38328,"type":"article-journal","title":"Boundary work for sustainable development: Natural resource management at the Consultative Group on International Agricultural Research (CGIAR)","container-title":"Proceedings of the National Academy of Sciences","page":"4615-4622","volume":"113","issue":"17","source":"CrossRef","URL":"http://www.pnas.org/lookup/doi/10.1073/pnas.0900231108","DOI":"10.1073/pnas.0900231108","ISSN":"0027-8424, 1091-6490","shortTitle":"Boundary work for sustainable development","language":"en","author":[{"family":"Clark","given":"William C."},{"family":"Tomich","given":"Thomas P."},{"family":"Noordwijk","given":"Meine","non-dropping-particle":"van"},{"family":"Guston","given":"David"},{"family":"Catacutan","given":"Delia"},{"family":"Dickson","given":"Nancy M."},{"family":"McNie","given":"Elizabeth"}],"issued":{"date-parts":[["2016",4,26]]},"accessed":{"date-parts":[["2018",4,4]]}},"locator":"4617","label":"page"}],"schema":"https://github.com/citation-style-language/schema/raw/master/csl-citation.json"} </w:instrText>
      </w:r>
      <w:r w:rsidRPr="002D1FA9">
        <w:fldChar w:fldCharType="separate"/>
      </w:r>
      <w:r w:rsidRPr="002D1FA9">
        <w:t>(Clark et al. 2016, p.4617)</w:t>
      </w:r>
      <w:r w:rsidRPr="002D1FA9">
        <w:fldChar w:fldCharType="end"/>
      </w:r>
      <w:r w:rsidRPr="002D1FA9">
        <w:t xml:space="preserve">. </w:t>
      </w:r>
    </w:p>
    <w:p w14:paraId="01DD432B" w14:textId="77777777" w:rsidR="00073D1D" w:rsidRPr="00137A47" w:rsidRDefault="00073D1D" w:rsidP="00073D1D">
      <w:pPr>
        <w:pStyle w:val="Heading1"/>
      </w:pPr>
      <w:bookmarkStart w:id="142" w:name="_Toc529445719"/>
      <w:r w:rsidRPr="00137A47">
        <w:t>Key theme 3: Food waste and loss</w:t>
      </w:r>
      <w:bookmarkEnd w:id="142"/>
    </w:p>
    <w:p w14:paraId="20666805" w14:textId="79B36CCF" w:rsidR="00073D1D" w:rsidRPr="00137A47" w:rsidRDefault="00073D1D" w:rsidP="00073D1D">
      <w:r w:rsidRPr="00137A47">
        <w:t xml:space="preserve">Each year, approximately 1.3 billion tonnes of food, or one-third of all food produced for human consumption, is never consumed </w:t>
      </w:r>
      <w:r w:rsidRPr="00AD4830">
        <w:fldChar w:fldCharType="begin"/>
      </w:r>
      <w:r w:rsidRPr="00137A47">
        <w:instrText xml:space="preserve"> ADDIN ZOTERO_ITEM CSL_CITATION {"citationID":"Tzb33GnF","properties":{"formattedCitation":"(FAO 2015)","plainCitation":"(FAO 2015)","noteIndex":0},"citationItems":[{"id":37491,"uris":["http://zotero.org/groups/1079892/items/XVUWVHDZ"],"uri":["http://zotero.org/groups/1079892/items/XVUWVHDZ"],"itemData":{"id":37491,"type":"webpage","title":"Food loss and waste facts","container-title":"FAO.org","URL":"http://www.fao.org/resources/infographics/infographics-details/en/c/317265/","author":[{"literal":"FAO"}],"issued":{"date-parts":[["2015",7,22]]},"accessed":{"date-parts":[["2018",2,12]]}}}],"schema":"https://github.com/citation-style-language/schema/raw/master/csl-citation.json"} </w:instrText>
      </w:r>
      <w:r w:rsidRPr="00AD4830">
        <w:fldChar w:fldCharType="separate"/>
      </w:r>
      <w:r w:rsidRPr="00137A47">
        <w:rPr>
          <w:rFonts w:ascii="Calibri" w:cs="Calibri"/>
        </w:rPr>
        <w:t>(FAO 2015)</w:t>
      </w:r>
      <w:r w:rsidRPr="00AD4830">
        <w:fldChar w:fldCharType="end"/>
      </w:r>
      <w:r w:rsidRPr="00137A47">
        <w:t>. This also means that about 24% of the caloric value of food intended for human consumption is wasted</w:t>
      </w:r>
      <w:r w:rsidR="00C221ED">
        <w:t xml:space="preserve"> </w:t>
      </w:r>
      <w:r w:rsidR="00C221ED">
        <w:fldChar w:fldCharType="begin"/>
      </w:r>
      <w:r w:rsidR="00C221ED">
        <w:instrText xml:space="preserve"> ADDIN ZOTERO_ITEM CSL_CITATION {"citationID":"t4ieE7oo","properties":{"formattedCitation":"(Lipinski et al. 2013, p.1)","plainCitation":"(Lipinski et al. 2013, p.1)","noteIndex":0},"citationItems":[{"id":38444,"uris":["http://zotero.org/groups/1079892/items/B5UKGEAK"],"uri":["http://zotero.org/groups/1079892/items/B5UKGEAK"],"itemData":{"id":38444,"type":"report","title":"Reducing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1"}],"schema":"https://github.com/citation-style-language/schema/raw/master/csl-citation.json"} </w:instrText>
      </w:r>
      <w:r w:rsidR="00C221ED">
        <w:fldChar w:fldCharType="separate"/>
      </w:r>
      <w:r w:rsidR="00C221ED">
        <w:rPr>
          <w:noProof/>
        </w:rPr>
        <w:t>(Lipinski et al. 2013, p.1)</w:t>
      </w:r>
      <w:r w:rsidR="00C221ED">
        <w:fldChar w:fldCharType="end"/>
      </w:r>
      <w:r w:rsidRPr="00137A47">
        <w:t xml:space="preserve">. </w:t>
      </w:r>
    </w:p>
    <w:p w14:paraId="13B13F6B" w14:textId="77777777" w:rsidR="00073D1D" w:rsidRPr="00137A47" w:rsidRDefault="00073D1D" w:rsidP="00073D1D">
      <w:r w:rsidRPr="00137A47">
        <w:t xml:space="preserve">According to Lipinski et al. </w:t>
      </w:r>
      <w:r w:rsidRPr="00AD4830">
        <w:fldChar w:fldCharType="begin"/>
      </w:r>
      <w:r w:rsidRPr="00137A47">
        <w:instrText xml:space="preserve"> ADDIN ZOTERO_ITEM CSL_CITATION {"citationID":"n5lM32fn","properties":{"formattedCitation":"(2013, p.1)","plainCitation":"(2013, p.1)","noteIndex":0},"citationItems":[{"id":38444,"uris":["http://zotero.org/groups/1079892/items/B5UKGEAK"],"uri":["http://zotero.org/groups/1079892/items/B5UKGEAK"],"itemData":{"id":38444,"type":"report","title":"Reducing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1","label":"page","suppress-author":true}],"schema":"https://github.com/citation-style-language/schema/raw/master/csl-citation.json"} </w:instrText>
      </w:r>
      <w:r w:rsidRPr="00AD4830">
        <w:fldChar w:fldCharType="separate"/>
      </w:r>
      <w:r w:rsidRPr="000C7BCF">
        <w:t>(2013, p.1)</w:t>
      </w:r>
      <w:r w:rsidRPr="00AD4830">
        <w:fldChar w:fldCharType="end"/>
      </w:r>
      <w:r w:rsidRPr="00137A47">
        <w:t xml:space="preserve">, “economically [food loss and waste] represent a wasted investment that can reduce farmers’ incomes and increase consumers’ expenses. Environmentally, food loss and waste inflict a host of impacts, including unnecessary greenhouse gas emissions and inefficiently used water and land, which in turn can lead to diminished natural ecosystems and the services they provide.” </w:t>
      </w:r>
    </w:p>
    <w:p w14:paraId="11DAADD0" w14:textId="77777777" w:rsidR="00073D1D" w:rsidRPr="008E41E2" w:rsidRDefault="00073D1D" w:rsidP="00073D1D">
      <w:r w:rsidRPr="00137A47">
        <w:t xml:space="preserve">It has been argued that more agricultural and food system research – including on how to scale up existing good practices – is essential to achieve food, water and energy security for the future. This research must look not just at increasing food production, but </w:t>
      </w:r>
      <w:r>
        <w:t xml:space="preserve">also </w:t>
      </w:r>
      <w:r w:rsidRPr="00137A47">
        <w:t xml:space="preserve">at how to steer systems towards better social and </w:t>
      </w:r>
      <w:r w:rsidRPr="00867AB0">
        <w:t xml:space="preserve">environmental outcomes. </w:t>
      </w:r>
      <w:r w:rsidRPr="00137A47">
        <w:t xml:space="preserve">Reducing unnecessary food waste in the food system is one way to improve these outcomes, and consequently to put less pressure on the </w:t>
      </w:r>
      <w:r w:rsidRPr="008E41E2">
        <w:t xml:space="preserve">environment </w:t>
      </w:r>
      <w:r w:rsidRPr="008E41E2">
        <w:fldChar w:fldCharType="begin"/>
      </w:r>
      <w:r w:rsidRPr="008E41E2">
        <w:instrText xml:space="preserve"> ADDIN ZOTERO_ITEM CSL_CITATION {"citationID":"Bq0hUtlS","properties":{"formattedCitation":"(Swedish Government 2017, pp.73\\uc0\\u8211{}74)","plainCitation":"(Swedish Government 2017, pp.73–74)","noteIndex":0},"citationItems":[{"id":38206,"uris":["http://zotero.org/groups/1079892/items/547KGS57"],"uri":["http://zotero.org/groups/1079892/items/547KGS57"],"itemData":{"id":38206,"type":"report","title":"Sweden and the 2030 Agenda - Report to the UN High Level Political Forum 2017 on Sustainable Development","author":[{"literal":"Swedish Government"}],"issued":{"date-parts":[["2017"]]}},"locator":"73-74","label":"page"}],"schema":"https://github.com/citation-style-language/schema/raw/master/csl-citation.json"} </w:instrText>
      </w:r>
      <w:r w:rsidRPr="008E41E2">
        <w:fldChar w:fldCharType="separate"/>
      </w:r>
      <w:r w:rsidRPr="00B66868">
        <w:t>(Swedish Government 2017, pp.73–74)</w:t>
      </w:r>
      <w:r w:rsidRPr="008E41E2">
        <w:fldChar w:fldCharType="end"/>
      </w:r>
      <w:r w:rsidRPr="008E41E2">
        <w:t>.</w:t>
      </w:r>
    </w:p>
    <w:p w14:paraId="0D4AB20C" w14:textId="77777777" w:rsidR="00073D1D" w:rsidRDefault="00073D1D" w:rsidP="00073D1D">
      <w:r w:rsidRPr="000C7BCF">
        <w:t>The workshop participants highlighted three specific areas for research: (</w:t>
      </w:r>
      <w:proofErr w:type="spellStart"/>
      <w:r w:rsidRPr="000C7BCF">
        <w:t>i</w:t>
      </w:r>
      <w:proofErr w:type="spellEnd"/>
      <w:r w:rsidRPr="000C7BCF">
        <w:t>) knowledge and structures for reducing food waste, in particular reusing leftover foods; (ii) the specific case of the airline industry: reduction of food waste (and related plastic waste); and (iii) a lifecycle analysis perspective on the food industry.</w:t>
      </w:r>
    </w:p>
    <w:p w14:paraId="059D33A8" w14:textId="77777777" w:rsidR="00073D1D" w:rsidRPr="000C7BCF" w:rsidRDefault="00073D1D" w:rsidP="00073D1D"/>
    <w:p w14:paraId="7AD35778" w14:textId="77777777" w:rsidR="00073D1D" w:rsidRPr="00137A47" w:rsidRDefault="00073D1D" w:rsidP="00073D1D">
      <w:pPr>
        <w:pStyle w:val="BoxHeading"/>
      </w:pPr>
      <w:r w:rsidRPr="00137A47">
        <w:lastRenderedPageBreak/>
        <w:t>BoX 2. emissions related to food CONSUMPTION in Sweden</w:t>
      </w:r>
    </w:p>
    <w:p w14:paraId="18CF9394" w14:textId="7F26B17D" w:rsidR="00073D1D" w:rsidRPr="00137A47" w:rsidRDefault="00073D1D" w:rsidP="00073D1D">
      <w:pPr>
        <w:pStyle w:val="BoxTextLast"/>
      </w:pPr>
      <w:r w:rsidRPr="00137A47">
        <w:t>Territorial greenhouse gas emissions in Sweden decreased between 2008 and 2014 but emissions embedded in imports were much larger</w:t>
      </w:r>
      <w:r>
        <w:t xml:space="preserve"> </w:t>
      </w:r>
      <w:r w:rsidRPr="00392E8B">
        <w:t>(Steinbach et al. 2018)</w:t>
      </w:r>
      <w:r w:rsidRPr="00137A47">
        <w:t xml:space="preserve">. The Swedish government has highlighted consumption of food, along with housing and transport, as priorities for reducing consumption impacts </w:t>
      </w:r>
      <w:r w:rsidRPr="006C2F53">
        <w:fldChar w:fldCharType="begin"/>
      </w:r>
      <w:r w:rsidRPr="00137A47">
        <w:instrText xml:space="preserve"> ADDIN ZOTERO_ITEM CSL_CITATION {"citationID":"sB3ZVpjn","properties":{"formattedCitation":"(Swedish Government 2017, p.34)","plainCitation":"(Swedish Government 2017, p.34)","noteIndex":0},"citationItems":[{"id":38206,"uris":["http://zotero.org/groups/1079892/items/547KGS57"],"uri":["http://zotero.org/groups/1079892/items/547KGS57"],"itemData":{"id":38206,"type":"report","title":"Sweden and the 2030 Agenda: Report to the UN High Level Political Forum 2017 on Sustainable Development","author":[{"literal":"Swedish Government"}],"issued":{"date-parts":[["2017"]]}},"locator":"34"}],"schema":"https://github.com/citation-style-language/schema/raw/master/csl-citation.json"} </w:instrText>
      </w:r>
      <w:r w:rsidRPr="006C2F53">
        <w:fldChar w:fldCharType="separate"/>
      </w:r>
      <w:r w:rsidRPr="000C7BCF">
        <w:t>(Swedish Government 2017, p.34)</w:t>
      </w:r>
      <w:r w:rsidRPr="006C2F53">
        <w:fldChar w:fldCharType="end"/>
      </w:r>
      <w:r w:rsidRPr="00137A47">
        <w:t>.</w:t>
      </w:r>
      <w:r w:rsidR="00B66868">
        <w:t xml:space="preserve"> </w:t>
      </w:r>
      <w:r w:rsidRPr="00137A47">
        <w:t>Households are responsible for a large proportion of total food wastage in Sweden; in 2014 an average Swedish resident wasted on average 98 kg of food in 2014</w:t>
      </w:r>
      <w:r w:rsidR="00B66868">
        <w:t xml:space="preserve"> </w:t>
      </w:r>
      <w:r w:rsidRPr="006C2F53">
        <w:fldChar w:fldCharType="begin"/>
      </w:r>
      <w:r>
        <w:instrText xml:space="preserve"> ADDIN ZOTERO_ITEM CSL_CITATION {"citationID":"lnRSiHxn","properties":{"formattedCitation":"(SCB 2017a, p.14; Swedish Government 2017, p.73)","plainCitation":"(SCB 2017a, p.14; Swedish Government 2017, p.73)","noteIndex":0},"citationItems":[{"id":38062,"uris":["http://zotero.org/groups/1079892/items/5WWXH4YJ"],"uri":["http://zotero.org/groups/1079892/items/5WWXH4YJ"],"itemData":{"id":38062,"type":"report","title":"Statistical follow-up on the 2030 Agenda for Sustainable development: Executive summary","publisher":"Statistics Sweden","publisher-place":"Stockholm","event-place":"Stockholm","URL":"https://www.scb.se/contentassets/cc84f7debf404250a146e1204ea589b0/mi1303_2017a01_br_x41br1701eng.pdf","author":[{"literal":"SCB"}],"issued":{"date-parts":[["2017"]]}},"locator":"14","label":"page"},{"id":38206,"uris":["http://zotero.org/groups/1079892/items/547KGS57"],"uri":["http://zotero.org/groups/1079892/items/547KGS57"],"itemData":{"id":38206,"type":"report","title":"Sweden and the 2030 Agenda: Report to the UN High Level Political Forum 2017 on Sustainable Development","URL":"https://www.government.se/49f428/contentassets/400a118a14b94750a61e42b620a9def9/sweden-and-the-2030-agenda--report-to-the-un-high-level-political-forum-2017-on-sustainable-development.pdf","author":[{"literal":"Swedish Government"}],"issued":{"date-parts":[["2017"]]}},"locator":"73"}],"schema":"https://github.com/citation-style-language/schema/raw/master/csl-citation.json"} </w:instrText>
      </w:r>
      <w:r w:rsidRPr="006C2F53">
        <w:fldChar w:fldCharType="separate"/>
      </w:r>
      <w:r w:rsidRPr="000C7BCF">
        <w:t>(SCB 2017a, p.14; Swedish Government 2017, p.73)</w:t>
      </w:r>
      <w:r w:rsidRPr="006C2F53">
        <w:fldChar w:fldCharType="end"/>
      </w:r>
      <w:r w:rsidRPr="00137A47">
        <w:t xml:space="preserve">. Also, reducing climate impacts from meat consumption has been identified as urgent </w:t>
      </w:r>
      <w:r w:rsidRPr="006C2F53">
        <w:fldChar w:fldCharType="begin"/>
      </w:r>
      <w:r w:rsidRPr="00137A47">
        <w:instrText xml:space="preserve"> ADDIN ZOTERO_ITEM CSL_CITATION {"citationID":"jJ5Ir4Yw","properties":{"formattedCitation":"(Swedish Government 2017, p.73)","plainCitation":"(Swedish Government 2017, p.73)","noteIndex":0},"citationItems":[{"id":38206,"uris":["http://zotero.org/groups/1079892/items/547KGS57"],"uri":["http://zotero.org/groups/1079892/items/547KGS57"],"itemData":{"id":38206,"type":"report","title":"Sweden and the 2030 Agenda - Report to the UN High Level Political Forum 2017 on Sustainable Development","author":[{"literal":"Swedish Government"}],"issued":{"date-parts":[["2017"]]}},"locator":"73","label":"page"}],"schema":"https://github.com/citation-style-language/schema/raw/master/csl-citation.json"} </w:instrText>
      </w:r>
      <w:r w:rsidRPr="006C2F53">
        <w:fldChar w:fldCharType="separate"/>
      </w:r>
      <w:r w:rsidRPr="000C7BCF">
        <w:t>(Swedish Government 2017, p.73)</w:t>
      </w:r>
      <w:r w:rsidRPr="006C2F53">
        <w:fldChar w:fldCharType="end"/>
      </w:r>
      <w:r w:rsidRPr="00137A47">
        <w:t xml:space="preserve">. </w:t>
      </w:r>
    </w:p>
    <w:p w14:paraId="6E5D4757" w14:textId="77777777" w:rsidR="00073D1D" w:rsidRPr="00137A47" w:rsidRDefault="00073D1D" w:rsidP="00073D1D">
      <w:pPr>
        <w:pStyle w:val="Heading2"/>
      </w:pPr>
      <w:bookmarkStart w:id="143" w:name="_Toc529445720"/>
      <w:r w:rsidRPr="00137A47">
        <w:t>Food loss</w:t>
      </w:r>
      <w:bookmarkEnd w:id="143"/>
      <w:r w:rsidRPr="00137A47">
        <w:t xml:space="preserve"> </w:t>
      </w:r>
    </w:p>
    <w:p w14:paraId="0B86C5C0" w14:textId="77777777" w:rsidR="00073D1D" w:rsidRPr="00137A47" w:rsidRDefault="00073D1D" w:rsidP="00B66868">
      <w:r w:rsidRPr="00137A47">
        <w:t xml:space="preserve">While wealthier countries tend to see more food “leaving” the system as food waste at the consumption stage, in developing countries it tends to happen in the form of food losses during production, handling and storage </w:t>
      </w:r>
      <w:r w:rsidRPr="006C2F53">
        <w:fldChar w:fldCharType="begin"/>
      </w:r>
      <w:r w:rsidRPr="00137A47">
        <w:instrText xml:space="preserve"> ADDIN ZOTERO_ITEM CSL_CITATION {"citationID":"LO8aaxg3","properties":{"formattedCitation":"(Lipinski et al. 2013, p.8)","plainCitation":"(Lipinski et al. 2013, p.8)","noteIndex":0},"citationItems":[{"id":38444,"uris":["http://zotero.org/groups/1079892/items/B5UKGEAK"],"uri":["http://zotero.org/groups/1079892/items/B5UKGEAK"],"itemData":{"id":38444,"type":"report","title":"Reducing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8","label":"page"}],"schema":"https://github.com/citation-style-language/schema/raw/master/csl-citation.json"} </w:instrText>
      </w:r>
      <w:r w:rsidRPr="006C2F53">
        <w:fldChar w:fldCharType="separate"/>
      </w:r>
      <w:r w:rsidRPr="000C7BCF">
        <w:t>(Lipinski et al. 2013, p.8)</w:t>
      </w:r>
      <w:r w:rsidRPr="006C2F53">
        <w:fldChar w:fldCharType="end"/>
      </w:r>
      <w:r w:rsidRPr="00137A47">
        <w:t>. This reduces the food available to eat or sell</w:t>
      </w:r>
      <w:r>
        <w:t xml:space="preserve">, reducing farmers’ control over their </w:t>
      </w:r>
      <w:r w:rsidRPr="009C7D75">
        <w:t xml:space="preserve">incomes and </w:t>
      </w:r>
      <w:r w:rsidRPr="00AD491D">
        <w:t>ability</w:t>
      </w:r>
      <w:r w:rsidRPr="009C7D75">
        <w:t xml:space="preserve"> to hold back crops until market prices are </w:t>
      </w:r>
      <w:r w:rsidRPr="00AD491D">
        <w:t xml:space="preserve">favourable </w:t>
      </w:r>
      <w:r w:rsidRPr="00AD491D">
        <w:fldChar w:fldCharType="begin"/>
      </w:r>
      <w:r w:rsidRPr="00AD491D">
        <w:instrText xml:space="preserve"> ADDIN ZOTERO_ITEM CSL_CITATION {"citationID":"bRQBz3hh","properties":{"formattedCitation":"(Kibaara 2015)","plainCitation":"(Kibaara 2015)","noteIndex":0},"citationItems":[{"id":37590,"uris":["http://zotero.org/groups/1079892/items/4L88BDVD"],"uri":["http://zotero.org/groups/1079892/items/4L88BDVD"],"itemData":{"id":37590,"type":"webpage","title":"Awareness: A Key to Reducing Post-Harvest Loss in Africa","container-title":"The Rockefeller Foundation","genre":"Blog","URL":"https://www.rockefellerfoundation.org/blog/awareness-key-reducing-post-harvest/","shortTitle":"Awareness","language":"en-US","author":[{"family":"Kibaara","given":"Betty"}],"issued":{"date-parts":[["2015",2,13]]},"accessed":{"date-parts":[["2018",2,12]]}}}],"schema":"https://github.com/citation-style-language/schema/raw/master/csl-citation.json"} </w:instrText>
      </w:r>
      <w:r w:rsidRPr="00AD491D">
        <w:fldChar w:fldCharType="separate"/>
      </w:r>
      <w:r w:rsidRPr="00B66868">
        <w:t>(Kibaara 2015)</w:t>
      </w:r>
      <w:r w:rsidRPr="00AD491D">
        <w:fldChar w:fldCharType="end"/>
      </w:r>
      <w:r w:rsidRPr="00AD491D">
        <w:t>.</w:t>
      </w:r>
      <w:r w:rsidRPr="00137A47">
        <w:t xml:space="preserve"> </w:t>
      </w:r>
    </w:p>
    <w:p w14:paraId="4C5D1504" w14:textId="77777777" w:rsidR="00073D1D" w:rsidRDefault="00073D1D" w:rsidP="008E41E2">
      <w:r w:rsidRPr="006C2F53">
        <w:t xml:space="preserve">Sweden has identified the importance of </w:t>
      </w:r>
      <w:r w:rsidRPr="000C7BCF">
        <w:t>taking or supporting action in production countries</w:t>
      </w:r>
      <w:r w:rsidRPr="006C2F53">
        <w:t xml:space="preserve"> as part of its sustainable consumption</w:t>
      </w:r>
      <w:r w:rsidRPr="00AD4830">
        <w:t xml:space="preserve"> strategy, for example through </w:t>
      </w:r>
      <w:r w:rsidRPr="000C7BCF">
        <w:t xml:space="preserve">helping to build scientific and technological capacity </w:t>
      </w:r>
      <w:r w:rsidRPr="006C2F53">
        <w:fldChar w:fldCharType="begin"/>
      </w:r>
      <w:r w:rsidRPr="000C7BCF">
        <w:instrText xml:space="preserve"> ADDIN ZOTERO_ITEM CSL_CITATION {"citationID":"4P3Wo3xf","properties":{"formattedCitation":"(Swedish Government 2017, p.73)","plainCitation":"(Swedish Government 2017, p.73)","noteIndex":0},"citationItems":[{"id":38206,"uris":["http://zotero.org/groups/1079892/items/547KGS57"],"uri":["http://zotero.org/groups/1079892/items/547KGS57"],"itemData":{"id":38206,"type":"report","title":"Sweden and the 2030 Agenda - Report to the UN High Level Political Forum 2017 on Sustainable Development","author":[{"literal":"Swedish Government"}],"issued":{"date-parts":[["2017"]]}},"locator":"73","label":"page"}],"schema":"https://github.com/citation-style-language/schema/raw/master/csl-citation.json"} </w:instrText>
      </w:r>
      <w:r w:rsidRPr="006C2F53">
        <w:fldChar w:fldCharType="separate"/>
      </w:r>
      <w:r w:rsidRPr="000C7BCF">
        <w:t>(Swedish Government 2017, p.73)</w:t>
      </w:r>
      <w:r w:rsidRPr="006C2F53">
        <w:fldChar w:fldCharType="end"/>
      </w:r>
      <w:r w:rsidRPr="006C2F53">
        <w:t xml:space="preserve">. </w:t>
      </w:r>
      <w:r w:rsidRPr="008E41E2">
        <w:t>This</w:t>
      </w:r>
      <w:r w:rsidRPr="006C2F53">
        <w:t xml:space="preserve"> could include capacity to harvest, process and store food crops more efficiently. </w:t>
      </w:r>
    </w:p>
    <w:p w14:paraId="29FC121F" w14:textId="77777777" w:rsidR="00073D1D" w:rsidRPr="000C7BCF" w:rsidRDefault="00073D1D" w:rsidP="00073D1D">
      <w:r w:rsidRPr="000C7BCF">
        <w:t xml:space="preserve">CGIAR has identified food system losses as one of five “major research challenges with potential for very high payback” in terms of improving the lives of the poorest in low- and middle-income </w:t>
      </w:r>
      <w:r w:rsidRPr="008E41E2">
        <w:t xml:space="preserve">countries </w:t>
      </w:r>
      <w:r w:rsidRPr="008E41E2">
        <w:fldChar w:fldCharType="begin"/>
      </w:r>
      <w:r w:rsidRPr="008E41E2">
        <w:instrText xml:space="preserve"> ADDIN ZOTERO_ITEM CSL_CITATION {"citationID":"tAc3vBLd","properties":{"formattedCitation":"(Kyte 2016, p.33)","plainCitation":"(Kyte 2016, p.33)","noteIndex":0},"citationItems":[{"id":37414,"uris":["http://zotero.org/groups/1079892/items/SUY5Z9YM"],"uri":["http://zotero.org/groups/1079892/items/SUY5Z9YM"],"itemData":{"id":37414,"type":"report","title":"Final report from the mid-term review panel of the CGIAR reform (English)","publisher":"World Bank Group","publisher-place":"Washington, D.C.","event-place":"Washington, D.C.","URL":"http://documents.worldbank.org/curated/en/924981467998765166/Final-report-from-the-mid-term-review-panel-of-the-CGIAR-reform","language":"English","author":[{"family":"Kyte","given":"Rachel"}],"issued":{"date-parts":[["2016"]]}},"locator":"33","label":"page"}],"schema":"https://github.com/citation-style-language/schema/raw/master/csl-citation.json"} </w:instrText>
      </w:r>
      <w:r w:rsidRPr="008E41E2">
        <w:fldChar w:fldCharType="separate"/>
      </w:r>
      <w:r w:rsidRPr="00B66868">
        <w:t>(Kyte 2016, p.33)</w:t>
      </w:r>
      <w:r w:rsidRPr="008E41E2">
        <w:fldChar w:fldCharType="end"/>
      </w:r>
      <w:r w:rsidRPr="008E41E2">
        <w:t>. It notes the need to consider the whole value chain, and to put residues and by-products to</w:t>
      </w:r>
      <w:r w:rsidRPr="006C2F53">
        <w:t xml:space="preserve"> more productive use </w:t>
      </w:r>
      <w:r w:rsidRPr="000C7BCF">
        <w:t xml:space="preserve">– as soil conditioner, fertiliser, or feedstock for energy generation, for example. </w:t>
      </w:r>
      <w:r w:rsidRPr="006C2F53">
        <w:t xml:space="preserve">It also stresses the </w:t>
      </w:r>
      <w:r w:rsidRPr="000C7BCF">
        <w:t>potential of big data and the need to keep pace with the impacts of climate change, water shortages and other shocks</w:t>
      </w:r>
      <w:r w:rsidRPr="006C2F53">
        <w:t xml:space="preserve">. </w:t>
      </w:r>
    </w:p>
    <w:p w14:paraId="464FF6AB" w14:textId="77777777" w:rsidR="00073D1D" w:rsidRPr="00AD491D" w:rsidRDefault="00073D1D" w:rsidP="00B66868">
      <w:r w:rsidRPr="00AD491D">
        <w:t xml:space="preserve">A 2013 working paper by the World Resources Institute recommended doubling global investment in reducing post-harvest losses in developing countries in order to spur action to cut food loss and waste </w:t>
      </w:r>
      <w:r w:rsidRPr="00AD491D">
        <w:fldChar w:fldCharType="begin"/>
      </w:r>
      <w:r w:rsidRPr="00AD491D">
        <w:instrText xml:space="preserve"> ADDIN ZOTERO_ITEM CSL_CITATION {"citationID":"pXTa6mzt","properties":{"formattedCitation":"(Lipinski et al. 2013)","plainCitation":"(Lipinski et al. 2013)","noteIndex":0},"citationItems":[{"id":38444,"uris":["http://zotero.org/groups/1079892/items/B5UKGEAK"],"uri":["http://zotero.org/groups/1079892/items/B5UKGEAK"],"itemData":{"id":38444,"type":"report","title":"Reducing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schema":"https://github.com/citation-style-language/schema/raw/master/csl-citation.json"} </w:instrText>
      </w:r>
      <w:r w:rsidRPr="00AD491D">
        <w:fldChar w:fldCharType="separate"/>
      </w:r>
      <w:r w:rsidRPr="00AD491D">
        <w:t>(Lipinski et al. 2013)</w:t>
      </w:r>
      <w:r w:rsidRPr="00AD491D">
        <w:fldChar w:fldCharType="end"/>
      </w:r>
      <w:r w:rsidRPr="00AD491D">
        <w:t xml:space="preserve">. It said that in developing regions, post-harvest losses (which happen during handling and storage) account for between one-fifth and one-third of all food loss and waste, and more than 40% of fruits and vegetables spoil before they are consumed </w:t>
      </w:r>
      <w:r w:rsidRPr="00AD491D">
        <w:fldChar w:fldCharType="begin"/>
      </w:r>
      <w:r w:rsidRPr="00AD491D">
        <w:instrText xml:space="preserve"> ADDIN ZOTERO_ITEM CSL_CITATION {"citationID":"pBnveXE9","properties":{"formattedCitation":"(Lipinski et al. 2013, p.33; YieldWise n.d.)","plainCitation":"(Lipinski et al. 2013, p.33; YieldWise n.d.)","noteIndex":0},"citationItems":[{"id":38444,"uris":["http://zotero.org/groups/1079892/items/B5UKGEAK"],"uri":["http://zotero.org/groups/1079892/items/B5UKGEAK"],"itemData":{"id":38444,"type":"report","title":"Reducing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33","label":"page"},{"id":37589,"uris":["http://zotero.org/groups/1079892/items/H79Q2AYU"],"uri":["http://zotero.org/groups/1079892/items/H79Q2AYU"],"itemData":{"id":37589,"type":"webpage","title":"YieldWise Food Loss","container-title":"The Rockefeller Foundation","abstract":"YieldWise is a Rockefeller Foundation initiative aimed at reducing post-harvest food loss for African farmers.","URL":"https://www.rockefellerfoundation.org/our-work/initiatives/yieldwise/","language":"en-US","author":[{"literal":"YieldWise"}],"accessed":{"date-parts":[["2018",2,12]]}},"label":"page"}],"schema":"https://github.com/citation-style-language/schema/raw/master/csl-citation.json"} </w:instrText>
      </w:r>
      <w:r w:rsidRPr="00AD491D">
        <w:fldChar w:fldCharType="separate"/>
      </w:r>
      <w:r w:rsidRPr="00B66868">
        <w:t>(Lipinski et al. 2013, p.33)</w:t>
      </w:r>
      <w:r w:rsidRPr="00AD491D">
        <w:fldChar w:fldCharType="end"/>
      </w:r>
      <w:r w:rsidRPr="00AD491D">
        <w:t xml:space="preserve">. Reducing post-harvest losses attracts only 5% of agricultural research investment, compared to 95% on increasing crop production despite its cost-effectiveness </w:t>
      </w:r>
      <w:r w:rsidRPr="00AD491D">
        <w:fldChar w:fldCharType="begin"/>
      </w:r>
      <w:r w:rsidRPr="00AD491D">
        <w:instrText xml:space="preserve"> ADDIN ZOTERO_ITEM CSL_CITATION {"citationID":"WaDNoAed","properties":{"formattedCitation":"(Lipinski et al. 2013, p.29)","plainCitation":"(Lipinski et al. 2013, p.29)","noteIndex":0},"citationItems":[{"id":38444,"uris":["http://zotero.org/groups/1079892/items/B5UKGEAK"],"uri":["http://zotero.org/groups/1079892/items/B5UKGEAK"],"itemData":{"id":38444,"type":"report","title":"Reducing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29","label":"page"}],"schema":"https://github.com/citation-style-language/schema/raw/master/csl-citation.json"} </w:instrText>
      </w:r>
      <w:r w:rsidRPr="00AD491D">
        <w:fldChar w:fldCharType="separate"/>
      </w:r>
      <w:r w:rsidRPr="00AD491D">
        <w:t>(Lipinski et al. 2013, p.29)</w:t>
      </w:r>
      <w:r w:rsidRPr="00AD491D">
        <w:fldChar w:fldCharType="end"/>
      </w:r>
      <w:r w:rsidRPr="00AD491D">
        <w:t xml:space="preserve"> – as illustrated by a government programme in Rwanda </w:t>
      </w:r>
      <w:r w:rsidRPr="00AD491D">
        <w:fldChar w:fldCharType="begin"/>
      </w:r>
      <w:r w:rsidRPr="00AD491D">
        <w:instrText xml:space="preserve"> ADDIN ZOTERO_ITEM CSL_CITATION {"citationID":"vYPhvgsU","properties":{"formattedCitation":"(Kibaara 2015)","plainCitation":"(Kibaara 2015)","noteIndex":0},"citationItems":[{"id":37590,"uris":["http://zotero.org/groups/1079892/items/4L88BDVD"],"uri":["http://zotero.org/groups/1079892/items/4L88BDVD"],"itemData":{"id":37590,"type":"webpage","title":"Awareness: A Key to Reducing Post-Harvest Loss in Africa","container-title":"The Rockefeller Foundation","genre":"Blog","URL":"https://www.rockefellerfoundation.org/blog/awareness-key-reducing-post-harvest/","shortTitle":"Awareness","language":"en-US","author":[{"family":"Kibaara","given":"Betty"}],"issued":{"date-parts":[["2015",2,13]]},"accessed":{"date-parts":[["2018",2,12]]}}}],"schema":"https://github.com/citation-style-language/schema/raw/master/csl-citation.json"} </w:instrText>
      </w:r>
      <w:r w:rsidRPr="00AD491D">
        <w:fldChar w:fldCharType="separate"/>
      </w:r>
      <w:r w:rsidRPr="00B66868">
        <w:t>(Kibaara 2015)</w:t>
      </w:r>
      <w:r w:rsidRPr="00AD491D">
        <w:fldChar w:fldCharType="end"/>
      </w:r>
      <w:r w:rsidRPr="00AD491D">
        <w:t>.</w:t>
      </w:r>
    </w:p>
    <w:p w14:paraId="04B6DBEF" w14:textId="77777777" w:rsidR="00073D1D" w:rsidRPr="009C7D75" w:rsidRDefault="00073D1D" w:rsidP="00073D1D">
      <w:r w:rsidRPr="00137A47">
        <w:rPr>
          <w:bCs/>
        </w:rPr>
        <w:t xml:space="preserve">Better </w:t>
      </w:r>
      <w:r w:rsidRPr="000C7BCF">
        <w:rPr>
          <w:bCs/>
        </w:rPr>
        <w:t xml:space="preserve">post-harvest storage could not only cut food loss but also reduce economic losses, improve food safety, reduce market gluts (and associated price </w:t>
      </w:r>
      <w:r w:rsidRPr="002D1FA9">
        <w:t xml:space="preserve">dips), and allow a greater share of the harvest to meet food safety stands for export. </w:t>
      </w:r>
      <w:proofErr w:type="spellStart"/>
      <w:r w:rsidRPr="009C7D75">
        <w:t>Godfray</w:t>
      </w:r>
      <w:proofErr w:type="spellEnd"/>
      <w:r w:rsidRPr="009C7D75">
        <w:t xml:space="preserve"> and </w:t>
      </w:r>
      <w:proofErr w:type="spellStart"/>
      <w:r w:rsidRPr="009C7D75">
        <w:t>Jahn</w:t>
      </w:r>
      <w:proofErr w:type="spellEnd"/>
      <w:r w:rsidRPr="009C7D75">
        <w:t xml:space="preserve"> </w:t>
      </w:r>
      <w:r w:rsidRPr="009C7D75">
        <w:fldChar w:fldCharType="begin"/>
      </w:r>
      <w:r w:rsidRPr="009C7D75">
        <w:instrText xml:space="preserve"> ADDIN ZOTERO_ITEM CSL_CITATION {"citationID":"XuzMlCM6","properties":{"formattedCitation":"(2014, pp.13\\uc0\\u8211{}14)","plainCitation":"(2014, pp.13–14)","noteIndex":0},"citationItems":[{"id":37492,"uris":["http://zotero.org/groups/1079892/items/FLHCHAWE"],"uri":["http://zotero.org/groups/1079892/items/FLHCHAWE"],"itemData":{"id":37492,"type":"report","title":"Priority research topics that address food system knowledge gaps to improve the lives of the world's poor","publisher":"CGIAR Research Program on Climate Change, Agriculture and Food Security","URL":"http://bit.ly/1t2QygH","number":"Report to the CGIAR Mid-Term Review (MTR) Panel","author":[{"family":"Godfray","given":"Charles"},{"family":"Jahn","given":"Molly"}],"issued":{"date-parts":[["2014"]]}},"locator":"13–14","suppress-author":true}],"schema":"https://github.com/cifray and Jahn tation-style-language/schema/raw/master/csl-citation.json"} </w:instrText>
      </w:r>
      <w:r w:rsidRPr="009C7D75">
        <w:fldChar w:fldCharType="separate"/>
      </w:r>
      <w:r w:rsidRPr="00C221ED">
        <w:rPr>
          <w:rFonts w:ascii="Calibri" w:hAnsi="Calibri" w:cs="Times New Roman"/>
          <w:color w:val="auto"/>
        </w:rPr>
        <w:t>(2014, pp.13–14)</w:t>
      </w:r>
      <w:r w:rsidRPr="009C7D75">
        <w:fldChar w:fldCharType="end"/>
      </w:r>
      <w:r w:rsidRPr="009C7D75">
        <w:t xml:space="preserve"> call for more research on applying “modern technologies, breeding approaches and improved logistics and infrastructure in food supply networks” to reduce food loss. Potential areas for research include more resistant crop varieties; better packing and transport; reducing pests </w:t>
      </w:r>
      <w:r w:rsidRPr="009C7D75">
        <w:lastRenderedPageBreak/>
        <w:t xml:space="preserve">and diseases in stored food; and low-cost, efficient cooling and refrigeration facilities suited to developing country contexts; and productive reuse of nutrients or energy in food that spoils. </w:t>
      </w:r>
    </w:p>
    <w:p w14:paraId="7620232F" w14:textId="77777777" w:rsidR="00073D1D" w:rsidRPr="009C7D75" w:rsidRDefault="00073D1D" w:rsidP="00073D1D">
      <w:r w:rsidRPr="009C7D75">
        <w:t xml:space="preserve">Some research areas that relate to both boosting crop yields and reducing post-harvest loss are: the variety, risks and opportunities in different smallholder production systems; farm size dynamics; and governance models for shared </w:t>
      </w:r>
      <w:r w:rsidRPr="00AD491D">
        <w:t xml:space="preserve">resources </w:t>
      </w:r>
      <w:r w:rsidRPr="00AD491D">
        <w:fldChar w:fldCharType="begin"/>
      </w:r>
      <w:r w:rsidRPr="00AD491D">
        <w:instrText xml:space="preserve"> ADDIN ZOTERO_ITEM CSL_CITATION {"citationID":"ULsWMSWw","properties":{"formattedCitation":"(Godfray and Jahn 2014, p.10)","plainCitation":"(Godfray and Jahn 2014, p.10)","noteIndex":0},"citationItems":[{"id":37492,"uris":["http://zotero.org/groups/1079892/items/FLHCHAWE"],"uri":["http://zotero.org/groups/1079892/items/FLHCHAWE"],"itemData":{"id":37492,"type":"report","title":"Priority Research Topics that Address Food System Knowledge Gaps to Improve the Lives of the World's Poor: A Report to the CGIAR Mid-Term Review (MTR) Panel","URL":"http://bit.ly/1t2QygH","author":[{"family":"Godfray","given":"Charles"},{"family":"Jahn","given":"Molly"}],"issued":{"date-parts":[["2014"]]}},"locator":"10","label":"page"}],"schema":"https://github.com/citation-style-language/schema/raw/master/csl-citation.json"} </w:instrText>
      </w:r>
      <w:r w:rsidRPr="00AD491D">
        <w:fldChar w:fldCharType="separate"/>
      </w:r>
      <w:r w:rsidRPr="00B66868">
        <w:t>(Godfray and Jahn 2014, p.10)</w:t>
      </w:r>
      <w:r w:rsidRPr="00AD491D">
        <w:fldChar w:fldCharType="end"/>
      </w:r>
      <w:r w:rsidRPr="00AD491D">
        <w:t>.</w:t>
      </w:r>
    </w:p>
    <w:p w14:paraId="49F2A73A" w14:textId="77777777" w:rsidR="00073D1D" w:rsidRPr="00137A47" w:rsidRDefault="00073D1D" w:rsidP="00073D1D">
      <w:pPr>
        <w:pStyle w:val="Heading2"/>
      </w:pPr>
      <w:bookmarkStart w:id="144" w:name="_Toc529445721"/>
      <w:r w:rsidRPr="00137A47">
        <w:t>Consumer food waste</w:t>
      </w:r>
      <w:bookmarkEnd w:id="144"/>
    </w:p>
    <w:p w14:paraId="7D063E4C" w14:textId="77777777" w:rsidR="00073D1D" w:rsidRDefault="00073D1D" w:rsidP="00B66868">
      <w:r w:rsidRPr="00137A47">
        <w:t xml:space="preserve">There is a need for more </w:t>
      </w:r>
      <w:r w:rsidRPr="006C2F53">
        <w:t xml:space="preserve">research and innovation on </w:t>
      </w:r>
      <w:r w:rsidRPr="000C7BCF">
        <w:t>strategies for tackling consumer food waste</w:t>
      </w:r>
      <w:r w:rsidRPr="006C2F53">
        <w:t xml:space="preserve"> (Lipinski et al. 2013, p.33). There is also a need to scale up consumer awareness campaigns and increase the number</w:t>
      </w:r>
      <w:r w:rsidRPr="00137A47">
        <w:t xml:space="preserve"> of </w:t>
      </w:r>
      <w:r w:rsidRPr="00AD491D">
        <w:t>countries</w:t>
      </w:r>
      <w:r w:rsidRPr="00137A47">
        <w:t xml:space="preserve"> doing them </w:t>
      </w:r>
      <w:r w:rsidRPr="006C2F53">
        <w:fldChar w:fldCharType="begin"/>
      </w:r>
      <w:r w:rsidRPr="00137A47">
        <w:instrText xml:space="preserve"> ADDIN ZOTERO_ITEM CSL_CITATION {"citationID":"WWl9pjQu","properties":{"formattedCitation":"(Lipinski et al. 2013, p.25)","plainCitation":"(Lipinski et al. 2013, p.25)","noteIndex":0},"citationItems":[{"id":38444,"uris":["http://zotero.org/groups/1079892/items/B5UKGEAK"],"uri":["http://zotero.org/groups/1079892/items/B5UKGEAK"],"itemData":{"id":38444,"type":"report","title":"Reducing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25","label":"page"}],"schema":"https://github.com/citation-style-language/schema/raw/master/csl-citation.json"} </w:instrText>
      </w:r>
      <w:r w:rsidRPr="006C2F53">
        <w:fldChar w:fldCharType="separate"/>
      </w:r>
      <w:r w:rsidRPr="000C7BCF">
        <w:t>(Lipinski et al. 2013, p.25)</w:t>
      </w:r>
      <w:r w:rsidRPr="006C2F53">
        <w:fldChar w:fldCharType="end"/>
      </w:r>
      <w:r w:rsidRPr="00137A47">
        <w:t xml:space="preserve">, which </w:t>
      </w:r>
      <w:r>
        <w:t>implies</w:t>
      </w:r>
      <w:r w:rsidRPr="00AD4830">
        <w:t xml:space="preserve"> a possible need for research into </w:t>
      </w:r>
      <w:r w:rsidRPr="000C7BCF">
        <w:t>the best ways to convince consumers to reduce their waste</w:t>
      </w:r>
      <w:r w:rsidRPr="00AD4830">
        <w:t>.</w:t>
      </w:r>
      <w:r w:rsidRPr="00137A47">
        <w:t xml:space="preserve"> </w:t>
      </w:r>
    </w:p>
    <w:p w14:paraId="7390EED4" w14:textId="77777777" w:rsidR="00073D1D" w:rsidRPr="00137A47" w:rsidRDefault="00073D1D" w:rsidP="00B66868">
      <w:r w:rsidRPr="00137A47">
        <w:t xml:space="preserve">One practical example </w:t>
      </w:r>
      <w:r>
        <w:t>of a strategy to reduce food waste is</w:t>
      </w:r>
      <w:r w:rsidRPr="00AD4830">
        <w:t xml:space="preserve"> f</w:t>
      </w:r>
      <w:r w:rsidRPr="000C7BCF">
        <w:t>ood redistribution</w:t>
      </w:r>
      <w:r w:rsidRPr="00137A47">
        <w:t xml:space="preserve"> –</w:t>
      </w:r>
      <w:r>
        <w:t xml:space="preserve"> </w:t>
      </w:r>
      <w:r w:rsidRPr="00137A47">
        <w:t>giving away food that would otherwise be lost or wasted</w:t>
      </w:r>
      <w:r>
        <w:t xml:space="preserve">. This can be done at </w:t>
      </w:r>
      <w:r w:rsidRPr="00137A47">
        <w:t xml:space="preserve">the production, manufacturing and distribution stages of the food supply chain, but </w:t>
      </w:r>
      <w:r>
        <w:t xml:space="preserve">there are important questions regarding, for example, the logistics of </w:t>
      </w:r>
      <w:r w:rsidRPr="00137A47">
        <w:t xml:space="preserve">transporting the food </w:t>
      </w:r>
      <w:r w:rsidRPr="00AD491D">
        <w:t>in</w:t>
      </w:r>
      <w:r w:rsidRPr="00137A47">
        <w:t xml:space="preserve"> time, legal consequences if the food is no longer safe to eat, and the question of who pays for </w:t>
      </w:r>
      <w:r>
        <w:t>the</w:t>
      </w:r>
      <w:r w:rsidRPr="00137A47">
        <w:t xml:space="preserve"> redistribution </w:t>
      </w:r>
      <w:r w:rsidRPr="006C2F53">
        <w:fldChar w:fldCharType="begin"/>
      </w:r>
      <w:r w:rsidRPr="00137A47">
        <w:instrText xml:space="preserve"> ADDIN ZOTERO_ITEM CSL_CITATION {"citationID":"4xBzt5Gh","properties":{"formattedCitation":"(Lipinski et al. 2013, p.12)","plainCitation":"(Lipinski et al. 2013, p.12)","noteIndex":0},"citationItems":[{"id":38444,"uris":["http://zotero.org/groups/1079892/items/B5UKGEAK"],"uri":["http://zotero.org/groups/1079892/items/B5UKGEAK"],"itemData":{"id":38444,"type":"report","title":"Reducing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12","label":"page"}],"schema":"https://github.com/citation-style-language/schema/raw/master/csl-citation.json"} </w:instrText>
      </w:r>
      <w:r w:rsidRPr="006C2F53">
        <w:fldChar w:fldCharType="separate"/>
      </w:r>
      <w:r w:rsidRPr="000C7BCF">
        <w:t>(Lipinski et al. 2013, p.12)</w:t>
      </w:r>
      <w:r w:rsidRPr="006C2F53">
        <w:fldChar w:fldCharType="end"/>
      </w:r>
      <w:r w:rsidRPr="00137A47">
        <w:t>.</w:t>
      </w:r>
    </w:p>
    <w:p w14:paraId="1A2739B9" w14:textId="77777777" w:rsidR="00073D1D" w:rsidRPr="00137A47" w:rsidRDefault="00073D1D" w:rsidP="00B66868">
      <w:r w:rsidRPr="00137A47">
        <w:t>On a related note, while it is typically developed countries who see food waste on the consumption side, developing countries</w:t>
      </w:r>
      <w:r>
        <w:t>, similar food waste patterns can also emerge in developing countries as diets change and incomes rise</w:t>
      </w:r>
      <w:r w:rsidRPr="00137A47">
        <w:t xml:space="preserve"> </w:t>
      </w:r>
      <w:r w:rsidRPr="006C2F53">
        <w:fldChar w:fldCharType="begin"/>
      </w:r>
      <w:r w:rsidRPr="00137A47">
        <w:instrText xml:space="preserve"> ADDIN ZOTERO_ITEM CSL_CITATION {"citationID":"27J3puAZ","properties":{"formattedCitation":"(Lipinski et al. 2013, p.33)","plainCitation":"(Lipinski et al. 2013, p.33)","noteIndex":0},"citationItems":[{"id":38444,"uris":["http://zotero.org/groups/1079892/items/B5UKGEAK"],"uri":["http://zotero.org/groups/1079892/items/B5UKGEAK"],"itemData":{"id":38444,"type":"report","title":"Reducing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33","label":"page"}],"schema":"https://github.com/citation-style-language/schema/raw/master/csl-citation.json"} </w:instrText>
      </w:r>
      <w:r w:rsidRPr="006C2F53">
        <w:fldChar w:fldCharType="separate"/>
      </w:r>
      <w:r w:rsidRPr="000C7BCF">
        <w:t>(Lipinski et al. 2013, p.</w:t>
      </w:r>
      <w:r w:rsidRPr="00AD491D">
        <w:t>33</w:t>
      </w:r>
      <w:r w:rsidRPr="000C7BCF">
        <w:t>)</w:t>
      </w:r>
      <w:r w:rsidRPr="006C2F53">
        <w:fldChar w:fldCharType="end"/>
      </w:r>
      <w:r w:rsidRPr="00137A47">
        <w:t>.</w:t>
      </w:r>
      <w:r>
        <w:t xml:space="preserve"> Thus, this area of research should also be considered in developing countries.</w:t>
      </w:r>
    </w:p>
    <w:p w14:paraId="6DDE27AD" w14:textId="77777777" w:rsidR="00073D1D" w:rsidRPr="00137A47" w:rsidRDefault="00073D1D" w:rsidP="00073D1D">
      <w:pPr>
        <w:pStyle w:val="Heading2"/>
      </w:pPr>
      <w:bookmarkStart w:id="145" w:name="_Toc529445722"/>
      <w:r w:rsidRPr="00137A47">
        <w:t>Better data on food systems</w:t>
      </w:r>
      <w:bookmarkEnd w:id="145"/>
    </w:p>
    <w:p w14:paraId="7EA4FDE6" w14:textId="77777777" w:rsidR="00073D1D" w:rsidRPr="000C7BCF" w:rsidRDefault="00073D1D" w:rsidP="00B66868">
      <w:r w:rsidRPr="000C7BCF">
        <w:t xml:space="preserve">In general, estimates of food wastage are poor and better data is needed to </w:t>
      </w:r>
      <w:r w:rsidRPr="00AD491D">
        <w:t>guide</w:t>
      </w:r>
      <w:r w:rsidRPr="000C7BCF">
        <w:t xml:space="preserve"> policy (</w:t>
      </w:r>
      <w:proofErr w:type="spellStart"/>
      <w:r w:rsidRPr="000C7BCF">
        <w:t>Godfray</w:t>
      </w:r>
      <w:proofErr w:type="spellEnd"/>
      <w:r w:rsidRPr="000C7BCF">
        <w:t xml:space="preserve"> and </w:t>
      </w:r>
      <w:proofErr w:type="spellStart"/>
      <w:r w:rsidRPr="000C7BCF">
        <w:t>Jahn</w:t>
      </w:r>
      <w:proofErr w:type="spellEnd"/>
      <w:r w:rsidRPr="000C7BCF">
        <w:t xml:space="preserve"> 2014, pp.13–14). In a progress report on Target 12.3, it has been noted that baseline food loss and waste levels need to be established, with regular follow-up monitoring </w:t>
      </w:r>
      <w:r w:rsidRPr="000C7BCF">
        <w:fldChar w:fldCharType="begin"/>
      </w:r>
      <w:r w:rsidRPr="000C7BCF">
        <w:instrText xml:space="preserve"> ADDIN ZOTERO_ITEM CSL_CITATION {"citationID":"Cr0aXxcL","properties":{"formattedCitation":"(Lipinski et al. 2017, p.17)","plainCitation":"(Lipinski et al. 2017, p.17)","noteIndex":0},"citationItems":[{"id":37588,"uris":["http://zotero.org/groups/1079892/items/NKJPJATT"],"uri":["http://zotero.org/groups/1079892/items/NKJPJATT"],"itemData":{"id":37588,"type":"report","title":"SDG target 12.3 on food loss and waste: 2017 progress report","publisher":"Champions 12.3","page":"20","URL":"https://assets.rockefellerfoundation.org/app/uploads/20170920151205/SDG-Target-12.3-on-Food-Loss-and-Waste_2017-Progress-Report.pdf","author":[{"family":"Lipinski","given":"Brian"},{"family":"Clowes","given":"Austin"},{"family":"Goodwin","given":"Liz"},{"family":"Hanson","given":"Craig"}],"issued":{"date-parts":[["2017",9]]},"accessed":{"date-parts":[["2018",2,12]]}},"locator":"17","label":"page"}],"schema":"https://github.com/citation-style-language/schema/raw/master/csl-citation.json"} </w:instrText>
      </w:r>
      <w:r w:rsidRPr="000C7BCF">
        <w:fldChar w:fldCharType="separate"/>
      </w:r>
      <w:r w:rsidRPr="000C7BCF">
        <w:t>(Lipinski et al. 2017, p.17)</w:t>
      </w:r>
      <w:r w:rsidRPr="000C7BCF">
        <w:fldChar w:fldCharType="end"/>
      </w:r>
      <w:r w:rsidRPr="000C7BCF">
        <w:t xml:space="preserve">. </w:t>
      </w:r>
    </w:p>
    <w:p w14:paraId="1AAD49AF" w14:textId="77777777" w:rsidR="00073D1D" w:rsidRPr="00137A47" w:rsidRDefault="00073D1D" w:rsidP="00B66868">
      <w:r>
        <w:t xml:space="preserve">Lipinski et al. </w:t>
      </w:r>
      <w:r w:rsidRPr="00137A47">
        <w:t xml:space="preserve">also recommended the development of a food loss and waste measurement protocol, which “should be globally applicable to enable consistency, comparability, and transparency across users. It should cover both food loss and waste, and be relevant for both countries and private-sector entities” </w:t>
      </w:r>
      <w:r w:rsidRPr="006C2F53">
        <w:fldChar w:fldCharType="begin"/>
      </w:r>
      <w:r w:rsidRPr="00137A47">
        <w:instrText xml:space="preserve"> ADDIN ZOTERO_ITEM CSL_CITATION {"citationID":"W692aTxN","properties":{"formattedCitation":"(Lipinski et al. 2013, p.28)","plainCitation":"(Lipinski et al. 2013, p.28)","noteIndex":0},"citationItems":[{"id":38444,"uris":["http://zotero.org/groups/1079892/items/B5UKGEAK"],"uri":["http://zotero.org/groups/1079892/items/B5UKGEAK"],"itemData":{"id":38444,"type":"report","title":"Reducing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28","label":"page"}],"schema":"https://github.com/citation-style-language/schema/raw/master/csl-citation.json"} </w:instrText>
      </w:r>
      <w:r w:rsidRPr="006C2F53">
        <w:fldChar w:fldCharType="separate"/>
      </w:r>
      <w:r w:rsidRPr="000C7BCF">
        <w:t>(Lipinski et al. 2013, p.28)</w:t>
      </w:r>
      <w:r w:rsidRPr="006C2F53">
        <w:fldChar w:fldCharType="end"/>
      </w:r>
      <w:r>
        <w:t>.</w:t>
      </w:r>
      <w:r w:rsidRPr="00137A47">
        <w:t xml:space="preserve"> This has now been done in the first iteration of the Food Loss and Waste Accounting and Reporting Standard </w:t>
      </w:r>
      <w:r w:rsidRPr="006C2F53">
        <w:fldChar w:fldCharType="begin"/>
      </w:r>
      <w:r w:rsidRPr="00137A47">
        <w:instrText xml:space="preserve"> ADDIN ZOTERO_ITEM CSL_CITATION {"citationID":"FmEt5CxN","properties":{"formattedCitation":"(Hanson et al. 2016)","plainCitation":"(Hanson et al. 2016)","noteIndex":0},"citationItems":[{"id":38446,"uris":["http://zotero.org/groups/1079892/items/PK2DMCV6"],"uri":["http://zotero.org/groups/1079892/items/PK2DMCV6"],"itemData":{"id":38446,"type":"report","title":"Food loss and waste accounting and reporting standard","publisher":"Food Loss and Waste Protocol","URL":"https://www.wri.org/sites/default/files/REP_FLW_Standard.pdf","author":[{"family":"Hanson","given":"Craig"},{"family":"Lipinski","given":"Brian"},{"family":"Robertson","given":"Kai"},{"family":"Dias","given":"Debora"},{"family":"Gavilan","given":"Ignacio"},{"family":"Gréverath","given":"Pascal"},{"family":"Ritter","given":"Sabine"},{"family":"Fonseca","given":"Jorge"},{"family":"Otterdijk","given":"Robert","non-dropping-particle":"van"},{"family":"Timmermans","given":"Toine"},{"family":"Lomax","given":"James"},{"family":"Clementine","given":"O'Connor"},{"family":"Dawe","given":"Andy"},{"family":"Swannell","given":"Richard"},{"family":"Berger","given":"Violaine"},{"family":"Reddy","given":"Matthew"},{"family":"Somogyi","given":"Dalma"},{"family":"Tran","given":"Bruno"},{"family":"Leach","given":"Barbara"},{"family":"Quested","given":"Tom"}],"issued":{"date-parts":[["2016"]]}}}],"schema":"https://github.com/citation-style-language/schema/raw/master/csl-citation.json"} </w:instrText>
      </w:r>
      <w:r w:rsidRPr="006C2F53">
        <w:fldChar w:fldCharType="separate"/>
      </w:r>
      <w:r w:rsidRPr="000C7BCF">
        <w:t>(Hanson et al. 2016)</w:t>
      </w:r>
      <w:r w:rsidRPr="006C2F53">
        <w:fldChar w:fldCharType="end"/>
      </w:r>
      <w:r w:rsidRPr="00137A47">
        <w:t xml:space="preserve">. </w:t>
      </w:r>
      <w:r>
        <w:t>T</w:t>
      </w:r>
      <w:r w:rsidRPr="00137A47">
        <w:t xml:space="preserve">he global </w:t>
      </w:r>
      <w:r>
        <w:t>up</w:t>
      </w:r>
      <w:r w:rsidRPr="00137A47">
        <w:t xml:space="preserve">take of this standard as well as accompanying analyses should be encouraged to improve </w:t>
      </w:r>
      <w:r>
        <w:t>the consistency of</w:t>
      </w:r>
      <w:r w:rsidRPr="00137A47">
        <w:t xml:space="preserve"> data.</w:t>
      </w:r>
    </w:p>
    <w:p w14:paraId="04F06C0F" w14:textId="77777777" w:rsidR="00073D1D" w:rsidRPr="00137A47" w:rsidRDefault="00073D1D" w:rsidP="00073D1D">
      <w:pPr>
        <w:pStyle w:val="Heading2"/>
      </w:pPr>
      <w:bookmarkStart w:id="146" w:name="_Toc529445723"/>
      <w:r w:rsidRPr="00137A47">
        <w:t>Research on an integrated supply chain approach</w:t>
      </w:r>
      <w:bookmarkEnd w:id="146"/>
    </w:p>
    <w:p w14:paraId="1D839AD5" w14:textId="34A73759" w:rsidR="00073D1D" w:rsidRPr="00B66868" w:rsidRDefault="00073D1D" w:rsidP="00B66868">
      <w:pPr>
        <w:rPr>
          <w:rFonts w:cstheme="minorHAnsi"/>
          <w:szCs w:val="22"/>
        </w:rPr>
      </w:pPr>
      <w:r w:rsidRPr="00137A47">
        <w:t xml:space="preserve">Technical solutions often depend on other parts of the food supply chain to function well; for example, if farmers cannot access a market to sell their harvest surplus, improving storage facilities will not reduce food loss. This </w:t>
      </w:r>
      <w:r w:rsidRPr="00BC4AD6">
        <w:t xml:space="preserve">highlights the need for an </w:t>
      </w:r>
      <w:r w:rsidRPr="00C221ED">
        <w:rPr>
          <w:rFonts w:ascii="Calibri" w:eastAsia="Times New Roman" w:hAnsi="Calibri" w:cs="Times New Roman"/>
          <w:color w:val="auto"/>
          <w:sz w:val="24"/>
          <w:szCs w:val="24"/>
          <w:lang w:bidi="th-TH"/>
        </w:rPr>
        <w:t>integrated whole</w:t>
      </w:r>
      <w:r>
        <w:t>-</w:t>
      </w:r>
      <w:r w:rsidRPr="00C221ED">
        <w:rPr>
          <w:rFonts w:ascii="Calibri" w:eastAsia="Times New Roman" w:hAnsi="Calibri" w:cs="Times New Roman"/>
          <w:color w:val="auto"/>
          <w:sz w:val="24"/>
          <w:szCs w:val="24"/>
          <w:lang w:bidi="th-TH"/>
        </w:rPr>
        <w:t>supply</w:t>
      </w:r>
      <w:r>
        <w:t>-</w:t>
      </w:r>
      <w:r w:rsidRPr="00C221ED">
        <w:rPr>
          <w:rFonts w:ascii="Calibri" w:eastAsia="Times New Roman" w:hAnsi="Calibri" w:cs="Times New Roman"/>
          <w:color w:val="auto"/>
          <w:sz w:val="24"/>
          <w:szCs w:val="24"/>
          <w:lang w:bidi="th-TH"/>
        </w:rPr>
        <w:t>chain approach</w:t>
      </w:r>
      <w:r w:rsidRPr="00BC4AD6">
        <w:t xml:space="preserve"> to substantially reduce food loss and waste </w:t>
      </w:r>
      <w:r w:rsidRPr="00BC4AD6">
        <w:fldChar w:fldCharType="begin"/>
      </w:r>
      <w:r w:rsidRPr="00BC4AD6">
        <w:instrText xml:space="preserve"> ADDIN ZOTERO_ITEM CSL_CITATION {"citationID":"k4OcGPUk","properties":{"formattedCitation":"(Lipinski et al. 2013, p.11)","plainCitation":"(Lipinski et al. 2013, p.11)","noteIndex":0},"citationItems":[{"id":38444,"uris":["http://zotero.org/groups/1079892/items/B5UKGEAK"],"uri":["http://zotero.org/groups/1079892/items/B5UKGEAK"],"itemData":{"id":38444,"type":"report","title":"Reducing food loss and waste: Installment 2 of Creating a Sustainable Food Future","publisher":"World Resources Institute","publisher-place":"Washington, DC","event-place":"Washington, DC","URL":"http://www.worldresourcesreport.org","number":"Working paper","author":[{"family":"Lipinski","given":"Brian"},{"family":"Hanson","given":"Craig"},{"family":"Lomax","given":"James"},{"family":"Kitinoja","given":"Lisa"},{"family":"Waite","given":"Richard"},{"family":"Searchinger","given":"Tim"}],"issued":{"date-parts":[["2013"]]}},"locator":"11","label":"page"}],"schema":"https://github.com/citation-style-language/schema/raw/master/csl-citation.json"} </w:instrText>
      </w:r>
      <w:r w:rsidRPr="00BC4AD6">
        <w:fldChar w:fldCharType="separate"/>
      </w:r>
      <w:r w:rsidRPr="00BC4AD6">
        <w:t>(Lipinski et al. 2013, p.11)</w:t>
      </w:r>
      <w:r w:rsidRPr="00BC4AD6">
        <w:fldChar w:fldCharType="end"/>
      </w:r>
      <w:r w:rsidRPr="00BC4AD6">
        <w:t xml:space="preserve">. </w:t>
      </w:r>
      <w:r w:rsidRPr="00BC4AD6">
        <w:lastRenderedPageBreak/>
        <w:t>Individual supply chain actors would not necessarily</w:t>
      </w:r>
      <w:r w:rsidRPr="00137A47">
        <w:t xml:space="preserve"> be willing to invest in </w:t>
      </w:r>
      <w:r>
        <w:t xml:space="preserve">research on, and collaboration with, other parts of the supply chain; </w:t>
      </w:r>
      <w:proofErr w:type="gramStart"/>
      <w:r>
        <w:t>thus</w:t>
      </w:r>
      <w:proofErr w:type="gramEnd"/>
      <w:r>
        <w:t xml:space="preserve"> </w:t>
      </w:r>
      <w:r w:rsidRPr="00137A47">
        <w:t xml:space="preserve">investment in collaborative efforts will probably have to come governments, foundations, development agencies and multilateral institutions </w:t>
      </w:r>
    </w:p>
    <w:p w14:paraId="5CD78DA2" w14:textId="77777777" w:rsidR="00073D1D" w:rsidRPr="00137A47" w:rsidRDefault="00073D1D" w:rsidP="00073D1D">
      <w:pPr>
        <w:pStyle w:val="Heading1"/>
      </w:pPr>
      <w:bookmarkStart w:id="147" w:name="_Toc529445724"/>
      <w:r w:rsidRPr="00137A47">
        <w:t>Conclusion</w:t>
      </w:r>
      <w:r>
        <w:t>s</w:t>
      </w:r>
      <w:bookmarkEnd w:id="147"/>
    </w:p>
    <w:p w14:paraId="546158CA" w14:textId="77777777" w:rsidR="00073D1D" w:rsidRDefault="00073D1D" w:rsidP="00073D1D">
      <w:r>
        <w:t>The results presented here demonstrate the value of the novel approach to assessing research needs in relation to SDG goals and targets applied here. Exploratory expert workshops complemented the findings of the literature review, adding knowledge of ongoing research and debate, as well as practical needs. Although the methodology is limited to the “known unknowns” in terms of research needs, it does provide rich information.</w:t>
      </w:r>
    </w:p>
    <w:p w14:paraId="7BDCD6FD" w14:textId="732CFE11" w:rsidR="00073D1D" w:rsidRPr="00137A47" w:rsidRDefault="00073D1D" w:rsidP="00073D1D"/>
    <w:p w14:paraId="7D5E0CEB" w14:textId="4C2B9C8B" w:rsidR="00073D1D" w:rsidRPr="00137A47" w:rsidRDefault="00073D1D" w:rsidP="00B66868">
      <w:pPr>
        <w:pStyle w:val="Heading1"/>
        <w:numPr>
          <w:ilvl w:val="0"/>
          <w:numId w:val="0"/>
        </w:numPr>
      </w:pPr>
      <w:bookmarkStart w:id="148" w:name="_Toc529445725"/>
      <w:r w:rsidRPr="00137A47">
        <w:t>References</w:t>
      </w:r>
      <w:bookmarkEnd w:id="148"/>
    </w:p>
    <w:p w14:paraId="0A3A2496" w14:textId="77777777" w:rsidR="008E41E2" w:rsidRPr="00B66868" w:rsidRDefault="00073D1D" w:rsidP="00B66868">
      <w:pPr>
        <w:pStyle w:val="Bibliography"/>
        <w:rPr>
          <w:rFonts w:ascii="Calibri" w:cs="Calibri"/>
          <w:color w:val="000000"/>
          <w:lang w:val="sv-SE"/>
        </w:rPr>
      </w:pPr>
      <w:r w:rsidRPr="00B66868">
        <w:rPr>
          <w:rFonts w:cstheme="minorHAnsi"/>
          <w:szCs w:val="22"/>
        </w:rPr>
        <w:fldChar w:fldCharType="begin"/>
      </w:r>
      <w:r w:rsidRPr="00B66868">
        <w:rPr>
          <w:rFonts w:cstheme="minorHAnsi"/>
          <w:szCs w:val="22"/>
        </w:rPr>
        <w:instrText xml:space="preserve"> ADDIN ZOTERO_BIBL {"uncited":[],"omitted":[],"custom":[]} CSL_BIBLIOGRAPHY </w:instrText>
      </w:r>
      <w:r w:rsidRPr="00B66868">
        <w:rPr>
          <w:rFonts w:cstheme="minorHAnsi"/>
          <w:szCs w:val="22"/>
        </w:rPr>
        <w:fldChar w:fldCharType="separate"/>
      </w:r>
      <w:r w:rsidR="008E41E2" w:rsidRPr="00B66868">
        <w:rPr>
          <w:rFonts w:ascii="Calibri" w:cs="Calibri"/>
          <w:color w:val="000000"/>
          <w:lang w:val="en-US"/>
        </w:rPr>
        <w:t xml:space="preserve">Algehed, J. (2015). </w:t>
      </w:r>
      <w:r w:rsidR="008E41E2" w:rsidRPr="00B66868">
        <w:rPr>
          <w:rFonts w:ascii="Calibri" w:cs="Calibri"/>
          <w:i/>
          <w:iCs/>
          <w:color w:val="000000"/>
          <w:lang w:val="en-US"/>
        </w:rPr>
        <w:t>Sustainable Consumption: A Knowledge Base</w:t>
      </w:r>
      <w:r w:rsidR="008E41E2" w:rsidRPr="00B66868">
        <w:rPr>
          <w:rFonts w:ascii="Calibri" w:cs="Calibri"/>
          <w:color w:val="000000"/>
          <w:lang w:val="en-US"/>
        </w:rPr>
        <w:t xml:space="preserve">. </w:t>
      </w:r>
      <w:r w:rsidR="008E41E2" w:rsidRPr="00B66868">
        <w:rPr>
          <w:rFonts w:ascii="Calibri" w:cs="Calibri"/>
          <w:color w:val="000000"/>
          <w:lang w:val="sv-SE"/>
        </w:rPr>
        <w:t>Mistra. http://mistra-research.se/publikationer/forstudier/sustainable-consumption---a-knowledge-base.html</w:t>
      </w:r>
    </w:p>
    <w:p w14:paraId="739A31DB"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Blok, V., Long, T. B., Gaziulusoy, A. I., Ciliz, N., Lozano, R., Huisingh, D., Csutora, M. and Boks, C. (2015). From best practices to bridges for a more sustainable future: advances and challenges in the transition to global sustainable production and consumption. </w:t>
      </w:r>
      <w:r w:rsidRPr="00B66868">
        <w:rPr>
          <w:rFonts w:ascii="Calibri" w:cs="Calibri"/>
          <w:i/>
          <w:iCs/>
          <w:color w:val="000000"/>
          <w:lang w:val="en-US"/>
        </w:rPr>
        <w:t>Journal of Cleaner Production</w:t>
      </w:r>
      <w:r w:rsidRPr="00B66868">
        <w:rPr>
          <w:rFonts w:ascii="Calibri" w:cs="Calibri"/>
          <w:color w:val="000000"/>
          <w:lang w:val="en-US"/>
        </w:rPr>
        <w:t>, 108. 19–30. DOI: 10.1016/j.jclepro.2015.04.119</w:t>
      </w:r>
    </w:p>
    <w:p w14:paraId="7D779491"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Clark, W. C., Tomich, T. P., van Noordwijk, M., Guston, D., Catacutan, D., Dickson, N. M. and McNie, E. (2016). Boundary work for sustainable development: Natural resource management at the Consultative Group on International Agricultural Research (CGIAR). </w:t>
      </w:r>
      <w:r w:rsidRPr="00B66868">
        <w:rPr>
          <w:rFonts w:ascii="Calibri" w:cs="Calibri"/>
          <w:i/>
          <w:iCs/>
          <w:color w:val="000000"/>
          <w:lang w:val="en-US"/>
        </w:rPr>
        <w:t>Proceedings of the National Academy of Sciences</w:t>
      </w:r>
      <w:r w:rsidRPr="00B66868">
        <w:rPr>
          <w:rFonts w:ascii="Calibri" w:cs="Calibri"/>
          <w:color w:val="000000"/>
          <w:lang w:val="en-US"/>
        </w:rPr>
        <w:t>, 113(17). 4615–22. DOI: 10.1073/pnas.0900231108</w:t>
      </w:r>
    </w:p>
    <w:p w14:paraId="6F8B822C"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FAO (2015). Food loss and waste facts. </w:t>
      </w:r>
      <w:r w:rsidRPr="00B66868">
        <w:rPr>
          <w:rFonts w:ascii="Calibri" w:cs="Calibri"/>
          <w:i/>
          <w:iCs/>
          <w:color w:val="000000"/>
          <w:lang w:val="en-US"/>
        </w:rPr>
        <w:t>FAO.Org</w:t>
      </w:r>
      <w:r w:rsidRPr="00B66868">
        <w:rPr>
          <w:rFonts w:ascii="Calibri" w:cs="Calibri"/>
          <w:color w:val="000000"/>
          <w:lang w:val="en-US"/>
        </w:rPr>
        <w:t>, 22 July 2015. http://www.fao.org/resources/infographics/infographics-details/en/c/317265/</w:t>
      </w:r>
    </w:p>
    <w:p w14:paraId="560DC9CB"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Godfray, C. and Jahn, M. (2014). </w:t>
      </w:r>
      <w:r w:rsidRPr="00B66868">
        <w:rPr>
          <w:rFonts w:ascii="Calibri" w:cs="Calibri"/>
          <w:i/>
          <w:iCs/>
          <w:color w:val="000000"/>
          <w:lang w:val="en-US"/>
        </w:rPr>
        <w:t>Priority Research Topics That Address Food System Knowledge Gaps to Improve the Lives of the World’s Poor</w:t>
      </w:r>
      <w:r w:rsidRPr="00B66868">
        <w:rPr>
          <w:rFonts w:ascii="Calibri" w:cs="Calibri"/>
          <w:color w:val="000000"/>
          <w:lang w:val="en-US"/>
        </w:rPr>
        <w:t>. Report to the CGIAR Mid-Term Review (MTR) Panel. CGIAR Research Program on Climate Change, Agriculture and Food Security. http://bit.ly/1t2QygH</w:t>
      </w:r>
    </w:p>
    <w:p w14:paraId="6A035BAB"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sv-SE"/>
        </w:rPr>
        <w:t xml:space="preserve">Hanson, C., Lipinski, B., Robertson, K., Dias, D., Gavilan, I., et al. </w:t>
      </w:r>
      <w:r w:rsidRPr="00B66868">
        <w:rPr>
          <w:rFonts w:ascii="Calibri" w:cs="Calibri"/>
          <w:color w:val="000000"/>
          <w:lang w:val="en-US"/>
        </w:rPr>
        <w:t xml:space="preserve">(2016). </w:t>
      </w:r>
      <w:r w:rsidRPr="00B66868">
        <w:rPr>
          <w:rFonts w:ascii="Calibri" w:cs="Calibri"/>
          <w:i/>
          <w:iCs/>
          <w:color w:val="000000"/>
          <w:lang w:val="en-US"/>
        </w:rPr>
        <w:t>Food Loss and Waste Accounting and Reporting Standard</w:t>
      </w:r>
      <w:r w:rsidRPr="00B66868">
        <w:rPr>
          <w:rFonts w:ascii="Calibri" w:cs="Calibri"/>
          <w:color w:val="000000"/>
          <w:lang w:val="en-US"/>
        </w:rPr>
        <w:t>. Food Loss and Waste Protocol. https://www.wri.org/sites/default/files/REP_FLW_Standard.pdf</w:t>
      </w:r>
    </w:p>
    <w:p w14:paraId="1DE090AE"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IAEG-SDGs (2016). </w:t>
      </w:r>
      <w:r w:rsidRPr="00B66868">
        <w:rPr>
          <w:rFonts w:ascii="Calibri" w:cs="Calibri"/>
          <w:i/>
          <w:iCs/>
          <w:color w:val="000000"/>
          <w:lang w:val="en-US"/>
        </w:rPr>
        <w:t>Tier Classification for Global SDG Indicators</w:t>
      </w:r>
      <w:r w:rsidRPr="00B66868">
        <w:rPr>
          <w:rFonts w:ascii="Calibri" w:cs="Calibri"/>
          <w:color w:val="000000"/>
          <w:lang w:val="en-US"/>
        </w:rPr>
        <w:t>. Report of the Interagency and Expert Group on SDG Indicators. United Nations Statistics Division, New York. https://unstats.un.org/sdgs/iaeg-sdgs/</w:t>
      </w:r>
    </w:p>
    <w:p w14:paraId="4B1B29B8"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ICSU and ISSC (2015). </w:t>
      </w:r>
      <w:r w:rsidRPr="00B66868">
        <w:rPr>
          <w:rFonts w:ascii="Calibri" w:cs="Calibri"/>
          <w:i/>
          <w:iCs/>
          <w:color w:val="000000"/>
          <w:lang w:val="en-US"/>
        </w:rPr>
        <w:t>Review of Targets for the Sustainable Development Goals: The Science Perspective</w:t>
      </w:r>
      <w:r w:rsidRPr="00B66868">
        <w:rPr>
          <w:rFonts w:ascii="Calibri" w:cs="Calibri"/>
          <w:color w:val="000000"/>
          <w:lang w:val="en-US"/>
        </w:rPr>
        <w:t>. International Council for Science (ICSU), Paris</w:t>
      </w:r>
    </w:p>
    <w:p w14:paraId="6C1C4EC2"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lastRenderedPageBreak/>
        <w:t xml:space="preserve">Kibaara, B. (2015). Awareness: A Key to Reducing Post-Harvest Loss in Africa. </w:t>
      </w:r>
      <w:r w:rsidRPr="00B66868">
        <w:rPr>
          <w:rFonts w:ascii="Calibri" w:cs="Calibri"/>
          <w:i/>
          <w:iCs/>
          <w:color w:val="000000"/>
          <w:lang w:val="en-US"/>
        </w:rPr>
        <w:t>The Rockefeller Foundation</w:t>
      </w:r>
      <w:r w:rsidRPr="00B66868">
        <w:rPr>
          <w:rFonts w:ascii="Calibri" w:cs="Calibri"/>
          <w:color w:val="000000"/>
          <w:lang w:val="en-US"/>
        </w:rPr>
        <w:t>, 13 February 2015. https://www.rockefellerfoundation.org/blog/awareness-key-reducing-post-harvest/</w:t>
      </w:r>
    </w:p>
    <w:p w14:paraId="15065D4B"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Kyte, R. (2016). </w:t>
      </w:r>
      <w:r w:rsidRPr="00B66868">
        <w:rPr>
          <w:rFonts w:ascii="Calibri" w:cs="Calibri"/>
          <w:i/>
          <w:iCs/>
          <w:color w:val="000000"/>
          <w:lang w:val="en-US"/>
        </w:rPr>
        <w:t>Final Report from the Mid-Term Review Panel of the CGIAR Reform (English)</w:t>
      </w:r>
      <w:r w:rsidRPr="00B66868">
        <w:rPr>
          <w:rFonts w:ascii="Calibri" w:cs="Calibri"/>
          <w:color w:val="000000"/>
          <w:lang w:val="en-US"/>
        </w:rPr>
        <w:t>. World Bank Group, Washington, D.C. http://documents.worldbank.org/curated/en/924981467998765166/Final-report-from-the-mid-term-review-panel-of-the-CGIAR-reform</w:t>
      </w:r>
    </w:p>
    <w:p w14:paraId="3035C09E"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Lipinski, B., Clowes, A., Goodwin, L. and Hanson, C. (2017). </w:t>
      </w:r>
      <w:r w:rsidRPr="00B66868">
        <w:rPr>
          <w:rFonts w:ascii="Calibri" w:cs="Calibri"/>
          <w:i/>
          <w:iCs/>
          <w:color w:val="000000"/>
          <w:lang w:val="en-US"/>
        </w:rPr>
        <w:t>SDG Target 12.3 on Food Loss and Waste: 2017 Progress Report</w:t>
      </w:r>
      <w:r w:rsidRPr="00B66868">
        <w:rPr>
          <w:rFonts w:ascii="Calibri" w:cs="Calibri"/>
          <w:color w:val="000000"/>
          <w:lang w:val="en-US"/>
        </w:rPr>
        <w:t>. Champions 12.3. https://assets.rockefellerfoundation.org/app/uploads/20170920151205/SDG-Target-12.3-on-Food-Loss-and-Waste_2017-Progress-Report.pdf</w:t>
      </w:r>
    </w:p>
    <w:p w14:paraId="192B33FC"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Lipinski, B., Hanson, C., Lomax, J., Kitinoja, L., Waite, R. and Searchinger, T. (2013). </w:t>
      </w:r>
      <w:r w:rsidRPr="00B66868">
        <w:rPr>
          <w:rFonts w:ascii="Calibri" w:cs="Calibri"/>
          <w:i/>
          <w:iCs/>
          <w:color w:val="000000"/>
          <w:lang w:val="en-US"/>
        </w:rPr>
        <w:t>Reducing Food Loss and Waste: Installment 2 of Creating a Sustainable Food Future</w:t>
      </w:r>
      <w:r w:rsidRPr="00B66868">
        <w:rPr>
          <w:rFonts w:ascii="Calibri" w:cs="Calibri"/>
          <w:color w:val="000000"/>
          <w:lang w:val="en-US"/>
        </w:rPr>
        <w:t>. Working paper. World Resources Institute, Washington, DC. http://www.worldresourcesreport.org</w:t>
      </w:r>
    </w:p>
    <w:p w14:paraId="29760212"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Ludwig, C., Schweiz, Paul Scherrer Institut and Herausgeber (2015). </w:t>
      </w:r>
      <w:r w:rsidRPr="00B66868">
        <w:rPr>
          <w:rFonts w:ascii="Calibri" w:cs="Calibri"/>
          <w:i/>
          <w:iCs/>
          <w:color w:val="000000"/>
          <w:lang w:val="en-US"/>
        </w:rPr>
        <w:t>Natural Resources: Sustainable Targets, Technologies, Lifestyles and Governance</w:t>
      </w:r>
    </w:p>
    <w:p w14:paraId="2F3A36DF"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Ministry of Finance Sweden (2016). Strategy for sustainable consumption. , October 2016. http://www.government.se/articles/2016/10/strategy-for-sustainable-consumption/</w:t>
      </w:r>
    </w:p>
    <w:p w14:paraId="6757C3AE" w14:textId="77777777" w:rsidR="008E41E2" w:rsidRPr="00B66868" w:rsidRDefault="008E41E2" w:rsidP="00B66868">
      <w:pPr>
        <w:pStyle w:val="Bibliography"/>
        <w:rPr>
          <w:rFonts w:ascii="Calibri" w:cs="Calibri"/>
          <w:color w:val="000000"/>
          <w:lang w:val="sv-SE"/>
        </w:rPr>
      </w:pPr>
      <w:r w:rsidRPr="00B66868">
        <w:rPr>
          <w:rFonts w:ascii="Calibri" w:cs="Calibri"/>
          <w:color w:val="000000"/>
          <w:lang w:val="sv-SE"/>
        </w:rPr>
        <w:t xml:space="preserve">Nilsson, M. (2016). </w:t>
      </w:r>
      <w:r w:rsidRPr="00B66868">
        <w:rPr>
          <w:rFonts w:ascii="Calibri" w:cs="Calibri"/>
          <w:i/>
          <w:iCs/>
          <w:color w:val="000000"/>
          <w:lang w:val="sv-SE"/>
        </w:rPr>
        <w:t>Forskningens Roll För Att Förverkliga Den Nya Hållbarhetsagendan</w:t>
      </w:r>
      <w:r w:rsidRPr="00B66868">
        <w:rPr>
          <w:rFonts w:ascii="Calibri" w:cs="Calibri"/>
          <w:color w:val="000000"/>
          <w:lang w:val="sv-SE"/>
        </w:rPr>
        <w:t>. Vetenskapliga Rådet för Hållbar Utveckling (VRHU). https://www.sei.org/mediamanager/documents/Publications/SEI-2016-Paper-MansNilsson-ForskningensRoll-VetenskapligaRadet-20160304.pdf</w:t>
      </w:r>
    </w:p>
    <w:p w14:paraId="2CFACCAB" w14:textId="77777777" w:rsidR="008E41E2" w:rsidRPr="00B66868" w:rsidRDefault="008E41E2" w:rsidP="00B66868">
      <w:pPr>
        <w:pStyle w:val="Bibliography"/>
        <w:rPr>
          <w:rFonts w:ascii="Calibri" w:cs="Calibri"/>
          <w:color w:val="000000"/>
          <w:lang w:val="sv-SE"/>
        </w:rPr>
      </w:pPr>
      <w:r w:rsidRPr="00B66868">
        <w:rPr>
          <w:rFonts w:ascii="Calibri" w:cs="Calibri"/>
          <w:color w:val="000000"/>
          <w:lang w:val="en-US"/>
        </w:rPr>
        <w:t xml:space="preserve">Persson, Å., Bell, L., Weitz, N., Chan, S., Sturesson, A. and Sundin, A. (2018). </w:t>
      </w:r>
      <w:r w:rsidRPr="00B66868">
        <w:rPr>
          <w:rFonts w:ascii="Calibri" w:cs="Calibri"/>
          <w:i/>
          <w:iCs/>
          <w:color w:val="000000"/>
          <w:lang w:val="sv-SE"/>
        </w:rPr>
        <w:t>Forskning För Agenda 2030 [Research for Agenda 2030]</w:t>
      </w:r>
      <w:r w:rsidRPr="00B66868">
        <w:rPr>
          <w:rFonts w:ascii="Calibri" w:cs="Calibri"/>
          <w:color w:val="000000"/>
          <w:lang w:val="sv-SE"/>
        </w:rPr>
        <w:t>. R4:2018. Forskningsrådet Formas, Stockholm. http://www.formas.se/Om-Formas/Formas-Publikationer/Rapporter/Forskning-for-Agenda-2030/</w:t>
      </w:r>
    </w:p>
    <w:p w14:paraId="2C8A8986"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sv-SE"/>
        </w:rPr>
        <w:t xml:space="preserve">Persson, L., Persson, Å. and Nykvist, B. (2015). </w:t>
      </w:r>
      <w:r w:rsidRPr="00B66868">
        <w:rPr>
          <w:rFonts w:ascii="Calibri" w:cs="Calibri"/>
          <w:i/>
          <w:iCs/>
          <w:color w:val="000000"/>
          <w:lang w:val="sv-SE"/>
        </w:rPr>
        <w:t>Styrmedel Och Andra Insatser För Att Minska Svensk Konsumtions Påverkan På Hälsa Och Miljö i Andra Länder.</w:t>
      </w:r>
      <w:r w:rsidRPr="00B66868">
        <w:rPr>
          <w:rFonts w:ascii="Calibri" w:cs="Calibri"/>
          <w:color w:val="000000"/>
          <w:lang w:val="sv-SE"/>
        </w:rPr>
        <w:t xml:space="preserve"> </w:t>
      </w:r>
      <w:r w:rsidRPr="00B66868">
        <w:rPr>
          <w:rFonts w:ascii="Calibri" w:cs="Calibri"/>
          <w:color w:val="000000"/>
          <w:lang w:val="en-US"/>
        </w:rPr>
        <w:t>SEI Working Paper. Stockholm Environment Institute and Swedish Environmental Protection Agency, Stockholm</w:t>
      </w:r>
    </w:p>
    <w:p w14:paraId="59CAA582"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Petrokofsky, G., Brown, N. D., Hemery, G. E., Woodward, S., Wilson, E., et al. (2010). A participatory process for identifying and prioritizing policy-relevant research questions in natural resource management: a case study from the UK forestry sector. </w:t>
      </w:r>
      <w:r w:rsidRPr="00B66868">
        <w:rPr>
          <w:rFonts w:ascii="Calibri" w:cs="Calibri"/>
          <w:i/>
          <w:iCs/>
          <w:color w:val="000000"/>
          <w:lang w:val="en-US"/>
        </w:rPr>
        <w:t>Forestry</w:t>
      </w:r>
      <w:r w:rsidRPr="00B66868">
        <w:rPr>
          <w:rFonts w:ascii="Calibri" w:cs="Calibri"/>
          <w:color w:val="000000"/>
          <w:lang w:val="en-US"/>
        </w:rPr>
        <w:t>, 83(4). 357–67. DOI: 10.1093/forestry/cpq018</w:t>
      </w:r>
    </w:p>
    <w:p w14:paraId="4E3C3F2C"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Reisch, L. A., Cohen, M. J., Thøgersen, J. B., Tukker, A. and Krause, K. (2016). </w:t>
      </w:r>
      <w:r w:rsidRPr="00B66868">
        <w:rPr>
          <w:rFonts w:ascii="Calibri" w:cs="Calibri"/>
          <w:i/>
          <w:iCs/>
          <w:color w:val="000000"/>
          <w:lang w:val="en-US"/>
        </w:rPr>
        <w:t>Sustainable Consumption: Research Challenges</w:t>
      </w:r>
      <w:r w:rsidRPr="00B66868">
        <w:rPr>
          <w:rFonts w:ascii="Calibri" w:cs="Calibri"/>
          <w:color w:val="000000"/>
          <w:lang w:val="en-US"/>
        </w:rPr>
        <w:t>. Mistra</w:t>
      </w:r>
    </w:p>
    <w:p w14:paraId="785057BE"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SCB (2017a). </w:t>
      </w:r>
      <w:r w:rsidRPr="00B66868">
        <w:rPr>
          <w:rFonts w:ascii="Calibri" w:cs="Calibri"/>
          <w:i/>
          <w:iCs/>
          <w:color w:val="000000"/>
          <w:lang w:val="en-US"/>
        </w:rPr>
        <w:t>Statistical Follow-up on the 2030 Agenda for Sustainable Development: Executive Summary</w:t>
      </w:r>
      <w:r w:rsidRPr="00B66868">
        <w:rPr>
          <w:rFonts w:ascii="Calibri" w:cs="Calibri"/>
          <w:color w:val="000000"/>
          <w:lang w:val="en-US"/>
        </w:rPr>
        <w:t>. Statistics Sweden, Stockholm. https://www.scb.se/contentassets/cc84f7debf404250a146e1204ea589b0/mi1303_2017a01_br_x41br1701eng.pdf</w:t>
      </w:r>
    </w:p>
    <w:p w14:paraId="3D430F48"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SCB (2017b). </w:t>
      </w:r>
      <w:r w:rsidRPr="00B66868">
        <w:rPr>
          <w:rFonts w:ascii="Calibri" w:cs="Calibri"/>
          <w:i/>
          <w:iCs/>
          <w:color w:val="000000"/>
          <w:lang w:val="en-US"/>
        </w:rPr>
        <w:t>Statistisk Uppföljning Av Agenda 2030 [Statistical Follow-up of Agenda 2030]</w:t>
      </w:r>
      <w:r w:rsidRPr="00B66868">
        <w:rPr>
          <w:rFonts w:ascii="Calibri" w:cs="Calibri"/>
          <w:color w:val="000000"/>
          <w:lang w:val="en-US"/>
        </w:rPr>
        <w:t>. Statistics Sweden, Stockholm. https://www.scb.se/hitta-statistik/statistik-efter-</w:t>
      </w:r>
      <w:r w:rsidRPr="00B66868">
        <w:rPr>
          <w:rFonts w:ascii="Calibri" w:cs="Calibri"/>
          <w:color w:val="000000"/>
          <w:lang w:val="en-US"/>
        </w:rPr>
        <w:lastRenderedPageBreak/>
        <w:t>amne/miljo/miljoekonomi-och-hallbar-utveckling/indikatorer-for-hallbar-utveckling/pong/publikationer/statistisk-uppfoljning-av-agenda-2030/</w:t>
      </w:r>
    </w:p>
    <w:p w14:paraId="50AE0F5A" w14:textId="77777777" w:rsidR="008E41E2" w:rsidRPr="00B66868" w:rsidRDefault="008E41E2" w:rsidP="00B66868">
      <w:pPr>
        <w:pStyle w:val="Bibliography"/>
        <w:rPr>
          <w:rFonts w:ascii="Calibri" w:cs="Calibri"/>
          <w:color w:val="000000"/>
          <w:lang w:val="sv-SE"/>
        </w:rPr>
      </w:pPr>
      <w:r w:rsidRPr="00B66868">
        <w:rPr>
          <w:rFonts w:ascii="Calibri" w:cs="Calibri"/>
          <w:color w:val="000000"/>
          <w:lang w:val="sv-SE"/>
        </w:rPr>
        <w:t xml:space="preserve">SEPA (2015). </w:t>
      </w:r>
      <w:r w:rsidRPr="00B66868">
        <w:rPr>
          <w:rFonts w:ascii="Calibri" w:cs="Calibri"/>
          <w:i/>
          <w:iCs/>
          <w:color w:val="000000"/>
          <w:lang w:val="sv-SE"/>
        </w:rPr>
        <w:t>Omställning till Hållbara Konsumtionsmönster [Transition to Sustainable Consumption Patterns]</w:t>
      </w:r>
      <w:r w:rsidRPr="00B66868">
        <w:rPr>
          <w:rFonts w:ascii="Calibri" w:cs="Calibri"/>
          <w:color w:val="000000"/>
          <w:lang w:val="sv-SE"/>
        </w:rPr>
        <w:t>. Rapport 6663. Swedish Environmental Protection Agency, Stockholm</w:t>
      </w:r>
    </w:p>
    <w:p w14:paraId="408FD380"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sv-SE"/>
        </w:rPr>
        <w:t xml:space="preserve">Steinbach, N., Palm, V., Cederberg, C., Finnveden, G., Persson, L., et al. (2018). </w:t>
      </w:r>
      <w:r w:rsidRPr="00B66868">
        <w:rPr>
          <w:rFonts w:ascii="Calibri" w:cs="Calibri"/>
          <w:i/>
          <w:iCs/>
          <w:color w:val="000000"/>
          <w:lang w:val="sv-SE"/>
        </w:rPr>
        <w:t>Miljöpåverkan Från Svensk Konsumtion: Nya Indikatorer För Uppföljning [Environmental Impacts from Swedish Consumption: New Indicators for Follow-Up]</w:t>
      </w:r>
      <w:r w:rsidRPr="00B66868">
        <w:rPr>
          <w:rFonts w:ascii="Calibri" w:cs="Calibri"/>
          <w:color w:val="000000"/>
          <w:lang w:val="sv-SE"/>
        </w:rPr>
        <w:t xml:space="preserve">. </w:t>
      </w:r>
      <w:r w:rsidRPr="00B66868">
        <w:rPr>
          <w:rFonts w:ascii="Calibri" w:cs="Calibri"/>
          <w:color w:val="000000"/>
          <w:lang w:val="en-US"/>
        </w:rPr>
        <w:t>Final report of the research project PRINCE. Rapport 6842. Swedish Environmental Protection Agency (Naturvårdsverket), Stockholm. www.naturvardsverket.se/978-91-620-6842-4</w:t>
      </w:r>
    </w:p>
    <w:p w14:paraId="68B1AD3D"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Steinbach, N., Palm, V., Constantino, S. and Pizzaro, R. (2016). </w:t>
      </w:r>
      <w:r w:rsidRPr="00B66868">
        <w:rPr>
          <w:rFonts w:ascii="Calibri" w:cs="Calibri"/>
          <w:i/>
          <w:iCs/>
          <w:color w:val="000000"/>
          <w:lang w:val="en-US"/>
        </w:rPr>
        <w:t>Monitoring the Shift to Sustainable Consumption and Production Patterns in the Context of the SDGs</w:t>
      </w:r>
      <w:r w:rsidRPr="00B66868">
        <w:rPr>
          <w:rFonts w:ascii="Calibri" w:cs="Calibri"/>
          <w:color w:val="000000"/>
          <w:lang w:val="en-US"/>
        </w:rPr>
        <w:t>. Statistics Sweden, Chilean Ministry of Environment and United Nations. https://sustainabledevelopment.un.org/index.php?page=view&amp;type=400&amp;nr=2298&amp;menu=1515</w:t>
      </w:r>
    </w:p>
    <w:p w14:paraId="034FF1E7"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Swedish Government (2017). </w:t>
      </w:r>
      <w:r w:rsidRPr="00B66868">
        <w:rPr>
          <w:rFonts w:ascii="Calibri" w:cs="Calibri"/>
          <w:i/>
          <w:iCs/>
          <w:color w:val="000000"/>
          <w:lang w:val="en-US"/>
        </w:rPr>
        <w:t>Sweden and the 2030 Agenda: Report to the UN High Level Political Forum 2017 on Sustainable Development</w:t>
      </w:r>
      <w:r w:rsidRPr="00B66868">
        <w:rPr>
          <w:rFonts w:ascii="Calibri" w:cs="Calibri"/>
          <w:color w:val="000000"/>
          <w:lang w:val="en-US"/>
        </w:rPr>
        <w:t>. https://www.government.se/49f428/contentassets/400a118a14b94750a61e42b620a9def9/sweden-and-the-2030-agenda--report-to-the-un-high-level-political-forum-2017-on-sustainable-development.pdf</w:t>
      </w:r>
    </w:p>
    <w:p w14:paraId="2CFFDE3F"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UNCTAD (2016). United Nations Guideslines for Consumer Protection. , 2016. http://unctad.org/en/PublicationsLibrary/ditccplpmisc2016d1_en.pdf</w:t>
      </w:r>
    </w:p>
    <w:p w14:paraId="6EFDDA9F"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UNDESA (2017). </w:t>
      </w:r>
      <w:r w:rsidRPr="00B66868">
        <w:rPr>
          <w:rFonts w:ascii="Calibri" w:cs="Calibri"/>
          <w:i/>
          <w:iCs/>
          <w:color w:val="000000"/>
          <w:lang w:val="en-US"/>
        </w:rPr>
        <w:t>Sustainable Development Goals Report 2017</w:t>
      </w:r>
      <w:r w:rsidRPr="00B66868">
        <w:rPr>
          <w:rFonts w:ascii="Calibri" w:cs="Calibri"/>
          <w:color w:val="000000"/>
          <w:lang w:val="en-US"/>
        </w:rPr>
        <w:t>. UN Department of Economic and Social Affairs. https://unstats.un.org/sdgs/report/2017/</w:t>
      </w:r>
    </w:p>
    <w:p w14:paraId="1BB8FE66"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UNEP (2016). </w:t>
      </w:r>
      <w:r w:rsidRPr="00B66868">
        <w:rPr>
          <w:rFonts w:ascii="Calibri" w:cs="Calibri"/>
          <w:i/>
          <w:iCs/>
          <w:color w:val="000000"/>
          <w:lang w:val="en-US"/>
        </w:rPr>
        <w:t>Global Material Flows and Resource Productivity. An Assessment Report of the UNEP International Resource Panel</w:t>
      </w:r>
      <w:r w:rsidRPr="00B66868">
        <w:rPr>
          <w:rFonts w:ascii="Calibri" w:cs="Calibri"/>
          <w:color w:val="000000"/>
          <w:lang w:val="en-US"/>
        </w:rPr>
        <w:t>. United Nations Environment Programme, Paris</w:t>
      </w:r>
    </w:p>
    <w:p w14:paraId="2304539E"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UNEP (2017). </w:t>
      </w:r>
      <w:r w:rsidRPr="00B66868">
        <w:rPr>
          <w:rFonts w:ascii="Calibri" w:cs="Calibri"/>
          <w:i/>
          <w:iCs/>
          <w:color w:val="000000"/>
          <w:lang w:val="en-US"/>
        </w:rPr>
        <w:t>The International Resource Panel: Briefing Note to the Committee of Permanent Representatives</w:t>
      </w:r>
      <w:r w:rsidRPr="00B66868">
        <w:rPr>
          <w:rFonts w:ascii="Calibri" w:cs="Calibri"/>
          <w:color w:val="000000"/>
          <w:lang w:val="en-US"/>
        </w:rPr>
        <w:t>. UN Environment, Nairobi. https://wedocs.unep.org/bitstream/handle/20.500.11822/21997/The%20International%20Resource%20Panel%20-%20Briefing%20note%20to%20the%20Committee%20of%20Permanent%20Representatives.pdf?sequence=1&amp;isAllowed=y</w:t>
      </w:r>
    </w:p>
    <w:p w14:paraId="78088F97"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Vergragt, P., Akenji, L. and Dewick, P. (2014). Sustainable production, consumption, and livelihoods: global and regional research perspectives. </w:t>
      </w:r>
      <w:r w:rsidRPr="00B66868">
        <w:rPr>
          <w:rFonts w:ascii="Calibri" w:cs="Calibri"/>
          <w:i/>
          <w:iCs/>
          <w:color w:val="000000"/>
          <w:lang w:val="en-US"/>
        </w:rPr>
        <w:t>Journal of Cleaner Production</w:t>
      </w:r>
      <w:r w:rsidRPr="00B66868">
        <w:rPr>
          <w:rFonts w:ascii="Calibri" w:cs="Calibri"/>
          <w:color w:val="000000"/>
          <w:lang w:val="en-US"/>
        </w:rPr>
        <w:t>, 63. 1–12. DOI: 10.1016/j.jclepro.2013.09.028</w:t>
      </w:r>
    </w:p>
    <w:p w14:paraId="7B7980B9" w14:textId="77777777" w:rsidR="008E41E2" w:rsidRPr="00B66868" w:rsidRDefault="008E41E2" w:rsidP="00B66868">
      <w:pPr>
        <w:pStyle w:val="Bibliography"/>
        <w:rPr>
          <w:rFonts w:ascii="Calibri" w:cs="Calibri"/>
          <w:color w:val="000000"/>
          <w:lang w:val="en-US"/>
        </w:rPr>
      </w:pPr>
      <w:r w:rsidRPr="00B66868">
        <w:rPr>
          <w:rFonts w:ascii="Calibri" w:cs="Calibri"/>
          <w:color w:val="000000"/>
          <w:lang w:val="en-US"/>
        </w:rPr>
        <w:t xml:space="preserve">YieldWise (n.d.). YieldWise Food Loss. </w:t>
      </w:r>
      <w:r w:rsidRPr="00B66868">
        <w:rPr>
          <w:rFonts w:ascii="Calibri" w:cs="Calibri"/>
          <w:i/>
          <w:iCs/>
          <w:color w:val="000000"/>
          <w:lang w:val="en-US"/>
        </w:rPr>
        <w:t>The Rockefeller Foundation</w:t>
      </w:r>
      <w:r w:rsidRPr="00B66868">
        <w:rPr>
          <w:rFonts w:ascii="Calibri" w:cs="Calibri"/>
          <w:color w:val="000000"/>
          <w:lang w:val="en-US"/>
        </w:rPr>
        <w:t>. https://www.rockefellerfoundation.org/our-work/initiatives/yieldwise/ [Accessed 12 February, 2018.]</w:t>
      </w:r>
    </w:p>
    <w:p w14:paraId="77028794" w14:textId="49788D59" w:rsidR="000C15B1" w:rsidRPr="000C15B1" w:rsidRDefault="00073D1D" w:rsidP="000C15B1">
      <w:r w:rsidRPr="00B66868">
        <w:rPr>
          <w:rFonts w:cstheme="minorHAnsi"/>
          <w:szCs w:val="22"/>
        </w:rPr>
        <w:fldChar w:fldCharType="end"/>
      </w:r>
    </w:p>
    <w:sectPr w:rsidR="000C15B1" w:rsidRPr="000C15B1" w:rsidSect="004833EF">
      <w:headerReference w:type="default" r:id="rId12"/>
      <w:footerReference w:type="default" r:id="rId13"/>
      <w:footerReference w:type="first" r:id="rId14"/>
      <w:endnotePr>
        <w:numFmt w:val="decimal"/>
      </w:endnotePr>
      <w:pgSz w:w="11901" w:h="16840"/>
      <w:pgMar w:top="1871" w:right="907" w:bottom="1134"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B8347" w14:textId="77777777" w:rsidR="002F37BF" w:rsidRDefault="002F37BF" w:rsidP="00300305"/>
  </w:endnote>
  <w:endnote w:type="continuationSeparator" w:id="0">
    <w:p w14:paraId="17F0F800" w14:textId="77777777" w:rsidR="002F37BF" w:rsidRDefault="002F37BF" w:rsidP="0030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Lucida Grande">
    <w:panose1 w:val="020B0600040502020204"/>
    <w:charset w:val="00"/>
    <w:family w:val="swiss"/>
    <w:pitch w:val="variable"/>
    <w:sig w:usb0="E1000AEF" w:usb1="5000A1FF" w:usb2="00000000" w:usb3="00000000" w:csb0="000001BF" w:csb1="00000000"/>
  </w:font>
  <w:font w:name="Times New Roman (Headings CS)">
    <w:altName w:val="Times New Roman"/>
    <w:panose1 w:val="02020603050405020304"/>
    <w:charset w:val="00"/>
    <w:family w:val="roman"/>
    <w:pitch w:val="variable"/>
    <w:sig w:usb0="E0002AFF" w:usb1="C0007841" w:usb2="00000009" w:usb3="00000000" w:csb0="000001FF" w:csb1="00000000"/>
  </w:font>
  <w:font w:name="Calibre-Semibold">
    <w:altName w:val="Cambria"/>
    <w:panose1 w:val="020B0703030202060203"/>
    <w:charset w:val="4D"/>
    <w:family w:val="swiss"/>
    <w:notTrueType/>
    <w:pitch w:val="variable"/>
    <w:sig w:usb0="00000007" w:usb1="00000000" w:usb2="00000000" w:usb3="00000000" w:csb0="00000093" w:csb1="00000000"/>
  </w:font>
  <w:font w:name="Times">
    <w:panose1 w:val="00000500000000020000"/>
    <w:charset w:val="00"/>
    <w:family w:val="auto"/>
    <w:pitch w:val="variable"/>
    <w:sig w:usb0="E00002FF" w:usb1="5000205A" w:usb2="00000000" w:usb3="00000000" w:csb0="0000019F" w:csb1="00000000"/>
  </w:font>
  <w:font w:name="Times New Roman (Body CS)">
    <w:altName w:val="Times New Roman"/>
    <w:panose1 w:val="02020603050405020304"/>
    <w:charset w:val="00"/>
    <w:family w:val="roman"/>
    <w:pitch w:val="variable"/>
    <w:sig w:usb0="E0002AFF" w:usb1="C0007841" w:usb2="00000009" w:usb3="00000000" w:csb0="000001FF" w:csb1="00000000"/>
  </w:font>
  <w:font w:name="Calibre-Regular">
    <w:altName w:val="Cambria"/>
    <w:panose1 w:val="020B0503030202060203"/>
    <w:charset w:val="4D"/>
    <w:family w:val="swiss"/>
    <w:notTrueType/>
    <w:pitch w:val="variable"/>
    <w:sig w:usb0="00000007" w:usb1="00000000" w:usb2="00000000" w:usb3="00000000" w:csb0="00000093" w:csb1="00000000"/>
  </w:font>
  <w:font w:name="Calibre Regular">
    <w:altName w:val="Calibre"/>
    <w:panose1 w:val="020B0503030202060203"/>
    <w:charset w:val="4D"/>
    <w:family w:val="auto"/>
    <w:notTrueType/>
    <w:pitch w:val="default"/>
    <w:sig w:usb0="00000003" w:usb1="00000000" w:usb2="00000000" w:usb3="00000000" w:csb0="00000001" w:csb1="00000000"/>
  </w:font>
  <w:font w:name="Calibre Semibold">
    <w:panose1 w:val="020B0703030202060203"/>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56950417"/>
      <w:docPartObj>
        <w:docPartGallery w:val="Page Numbers (Bottom of Page)"/>
        <w:docPartUnique/>
      </w:docPartObj>
    </w:sdtPr>
    <w:sdtContent>
      <w:p w14:paraId="319C00C6" w14:textId="77777777" w:rsidR="00A84A3F" w:rsidRDefault="00A84A3F" w:rsidP="00BF7A8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8D68372" w14:textId="77777777" w:rsidR="00A84A3F" w:rsidRDefault="00A84A3F" w:rsidP="004D25F3">
    <w:pPr>
      <w:pStyle w:val="Footer"/>
      <w:ind w:left="426" w:firstLine="360"/>
    </w:pPr>
    <w:r>
      <w:rPr>
        <w:noProof/>
        <w:lang w:eastAsia="en-GB"/>
      </w:rPr>
      <mc:AlternateContent>
        <mc:Choice Requires="wps">
          <w:drawing>
            <wp:anchor distT="0" distB="0" distL="114300" distR="114300" simplePos="0" relativeHeight="251692032" behindDoc="0" locked="0" layoutInCell="1" allowOverlap="1" wp14:anchorId="1CCB5CE2" wp14:editId="40B70D3D">
              <wp:simplePos x="0" y="0"/>
              <wp:positionH relativeFrom="margin">
                <wp:posOffset>-809625</wp:posOffset>
              </wp:positionH>
              <wp:positionV relativeFrom="paragraph">
                <wp:posOffset>135078</wp:posOffset>
              </wp:positionV>
              <wp:extent cx="6372000" cy="4445"/>
              <wp:effectExtent l="0" t="0" r="29210" b="46355"/>
              <wp:wrapNone/>
              <wp:docPr id="8" name="Straight Connector 8"/>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7AA99" id="Straight Connector 8"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3.75pt,10.65pt" to="43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" strokecolor="#00d29a" strokeweight="1pt">
              <v:stroke joinstyle="miter"/>
              <w10:wrap anchorx="margin"/>
            </v:line>
          </w:pict>
        </mc:Fallback>
      </mc:AlternateContent>
    </w:r>
  </w:p>
  <w:p w14:paraId="687D8C3F" w14:textId="41C8844B" w:rsidR="00A84A3F" w:rsidRDefault="00A84A3F" w:rsidP="002366C2">
    <w:pPr>
      <w:pStyle w:val="Footer"/>
      <w:ind w:left="-1134"/>
      <w:rPr>
        <w:lang w:eastAsia="en-GB"/>
      </w:rPr>
    </w:pPr>
    <w:r>
      <w:t>SDG 12: Responsible Consumption and Production – A Review of Research Needs</w:t>
    </w:r>
    <w:r>
      <w:rPr>
        <w:noProof/>
        <w:lang w:val="en-US"/>
      </w:rPr>
      <w:t xml:space="preserve"> </w:t>
    </w:r>
    <w:r>
      <w:rPr>
        <w:noProof/>
        <w:lang w:val="en-US"/>
      </w:rPr>
      <w:tab/>
    </w:r>
    <w:r>
      <w:rPr>
        <w:noProof/>
        <w:lang w:val="en-US"/>
      </w:rPr>
      <w:tab/>
    </w:r>
    <w:r>
      <w:rPr>
        <w:noProof/>
        <w:lang w:val="en-US"/>
      </w:rPr>
      <w:fldChar w:fldCharType="begin"/>
    </w:r>
    <w:r>
      <w:rPr>
        <w:noProof/>
        <w:lang w:val="en-US"/>
      </w:rPr>
      <w:instrText xml:space="preserve"> PAGE  \* Arabic  \* MERGEFORMAT </w:instrText>
    </w:r>
    <w:r>
      <w:rPr>
        <w:noProof/>
        <w:lang w:val="en-US"/>
      </w:rPr>
      <w:fldChar w:fldCharType="separate"/>
    </w:r>
    <w:r>
      <w:rPr>
        <w:noProof/>
        <w:lang w:val="en-US"/>
      </w:rPr>
      <w:t>6</w:t>
    </w:r>
    <w:r>
      <w:rPr>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6981166"/>
      <w:docPartObj>
        <w:docPartGallery w:val="Page Numbers (Bottom of Page)"/>
        <w:docPartUnique/>
      </w:docPartObj>
    </w:sdtPr>
    <w:sdtContent>
      <w:p w14:paraId="72010A29" w14:textId="77777777" w:rsidR="00A84A3F" w:rsidRDefault="00A84A3F" w:rsidP="003742FA">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CEFB318" w14:textId="77777777" w:rsidR="00A84A3F" w:rsidRDefault="00A84A3F" w:rsidP="008C5C7E">
    <w:pPr>
      <w:pStyle w:val="Footer"/>
      <w:ind w:left="426" w:firstLine="360"/>
    </w:pPr>
    <w:r>
      <w:rPr>
        <w:noProof/>
        <w:lang w:eastAsia="en-GB"/>
      </w:rPr>
      <mc:AlternateContent>
        <mc:Choice Requires="wps">
          <w:drawing>
            <wp:anchor distT="0" distB="0" distL="114300" distR="114300" simplePos="0" relativeHeight="251689984" behindDoc="0" locked="0" layoutInCell="1" allowOverlap="1" wp14:anchorId="4983AD68" wp14:editId="5BA05D39">
              <wp:simplePos x="0" y="0"/>
              <wp:positionH relativeFrom="margin">
                <wp:posOffset>-821690</wp:posOffset>
              </wp:positionH>
              <wp:positionV relativeFrom="paragraph">
                <wp:posOffset>112074</wp:posOffset>
              </wp:positionV>
              <wp:extent cx="6372000" cy="4445"/>
              <wp:effectExtent l="0" t="0" r="29210" b="46355"/>
              <wp:wrapNone/>
              <wp:docPr id="6" name="Straight Connector 6"/>
              <wp:cNvGraphicFramePr/>
              <a:graphic xmlns:a="http://schemas.openxmlformats.org/drawingml/2006/main">
                <a:graphicData uri="http://schemas.microsoft.com/office/word/2010/wordprocessingShape">
                  <wps:wsp>
                    <wps:cNvCnPr/>
                    <wps:spPr>
                      <a:xfrm>
                        <a:off x="0" y="0"/>
                        <a:ext cx="6372000" cy="4445"/>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B1DBC" id="Straight Connector 6" o:spid="_x0000_s1026" style="position:absolute;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8.8pt" to="437.0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" strokecolor="#00d29a" strokeweight="1pt">
              <v:stroke joinstyle="miter"/>
              <w10:wrap anchorx="margin"/>
            </v:line>
          </w:pict>
        </mc:Fallback>
      </mc:AlternateContent>
    </w:r>
  </w:p>
  <w:p w14:paraId="02B65E4A" w14:textId="77777777" w:rsidR="00A84A3F" w:rsidRDefault="00A84A3F" w:rsidP="003742FA">
    <w:pPr>
      <w:pStyle w:val="Footer"/>
      <w:tabs>
        <w:tab w:val="clear" w:pos="4320"/>
        <w:tab w:val="clear" w:pos="8640"/>
      </w:tabs>
      <w:ind w:left="-1134" w:firstLine="141"/>
    </w:pPr>
    <w:r>
      <w:t>Title of document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130F72" w14:textId="77777777" w:rsidR="002F37BF" w:rsidRDefault="002F37BF" w:rsidP="00300305">
      <w:r>
        <w:separator/>
      </w:r>
    </w:p>
  </w:footnote>
  <w:footnote w:type="continuationSeparator" w:id="0">
    <w:p w14:paraId="77B68691" w14:textId="77777777" w:rsidR="002F37BF" w:rsidRDefault="002F37BF" w:rsidP="00300305">
      <w:r>
        <w:continuationSeparator/>
      </w:r>
    </w:p>
  </w:footnote>
  <w:footnote w:id="1">
    <w:p w14:paraId="0F92D6F4" w14:textId="77777777" w:rsidR="00A84A3F" w:rsidRDefault="00A84A3F" w:rsidP="00CC73C0">
      <w:pPr>
        <w:spacing w:after="0"/>
      </w:pPr>
      <w:r w:rsidRPr="002D1FA9">
        <w:rPr>
          <w:rStyle w:val="FootnoteReference"/>
        </w:rPr>
        <w:footnoteRef/>
      </w:r>
      <w:r>
        <w:rPr>
          <w:sz w:val="20"/>
          <w:szCs w:val="20"/>
        </w:rPr>
        <w:t xml:space="preserve"> </w:t>
      </w:r>
      <w:hyperlink r:id="rId1">
        <w:r>
          <w:rPr>
            <w:color w:val="1155CC"/>
            <w:sz w:val="20"/>
            <w:szCs w:val="20"/>
            <w:u w:val="single"/>
          </w:rPr>
          <w:t>http://esa.un.org/marrakechprocess/tenyearframework.shtml</w:t>
        </w:r>
      </w:hyperlink>
      <w:r>
        <w:rPr>
          <w:sz w:val="20"/>
          <w:szCs w:val="20"/>
        </w:rPr>
        <w:t xml:space="preserve"> </w:t>
      </w:r>
    </w:p>
  </w:footnote>
  <w:footnote w:id="2">
    <w:p w14:paraId="51441CB7" w14:textId="77777777" w:rsidR="00A84A3F" w:rsidRPr="00530CC6" w:rsidRDefault="00A84A3F" w:rsidP="00073D1D">
      <w:pPr>
        <w:pStyle w:val="FootnoteText"/>
      </w:pPr>
      <w:r w:rsidRPr="002D1FA9">
        <w:rPr>
          <w:rStyle w:val="FootnoteReference"/>
        </w:rPr>
        <w:footnoteRef/>
      </w:r>
      <w:r>
        <w:t xml:space="preserve"> </w:t>
      </w:r>
      <w:r w:rsidRPr="002D1FA9">
        <w:t xml:space="preserve">The Generational Goal is to hand over to the next generation a society in which the major environmental problems have been solved, without increasing health and environmental </w:t>
      </w:r>
      <w:r>
        <w:t xml:space="preserve">problems outside Sweden’s borders. See </w:t>
      </w:r>
      <w:r w:rsidRPr="00530CC6">
        <w:t>https://www.miljomal.se/Environmental-Objectives-Portal/</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640B" w14:textId="77777777" w:rsidR="00A84A3F" w:rsidRPr="00BF3679" w:rsidRDefault="00A84A3F" w:rsidP="004610E3">
    <w:pPr>
      <w:pStyle w:val="PagerunningheadLeftPagefurniture"/>
      <w:ind w:left="-1134" w:firstLine="0"/>
    </w:pPr>
    <w:r w:rsidRPr="00BF3679">
      <w:rPr>
        <w:noProof/>
        <w:lang w:eastAsia="en-GB"/>
      </w:rPr>
      <mc:AlternateContent>
        <mc:Choice Requires="wps">
          <w:drawing>
            <wp:anchor distT="0" distB="0" distL="114300" distR="114300" simplePos="0" relativeHeight="251696128" behindDoc="0" locked="0" layoutInCell="1" allowOverlap="1" wp14:anchorId="27106097" wp14:editId="3A56536D">
              <wp:simplePos x="0" y="0"/>
              <wp:positionH relativeFrom="margin">
                <wp:posOffset>-821802</wp:posOffset>
              </wp:positionH>
              <wp:positionV relativeFrom="paragraph">
                <wp:posOffset>481040</wp:posOffset>
              </wp:positionV>
              <wp:extent cx="6372000" cy="0"/>
              <wp:effectExtent l="0" t="0" r="29210" b="25400"/>
              <wp:wrapNone/>
              <wp:docPr id="10" name="Straight Connector 10"/>
              <wp:cNvGraphicFramePr/>
              <a:graphic xmlns:a="http://schemas.openxmlformats.org/drawingml/2006/main">
                <a:graphicData uri="http://schemas.microsoft.com/office/word/2010/wordprocessingShape">
                  <wps:wsp>
                    <wps:cNvCnPr/>
                    <wps:spPr>
                      <a:xfrm>
                        <a:off x="0" y="0"/>
                        <a:ext cx="6372000" cy="0"/>
                      </a:xfrm>
                      <a:prstGeom prst="line">
                        <a:avLst/>
                      </a:prstGeom>
                      <a:ln w="12700" cmpd="sng">
                        <a:solidFill>
                          <a:srgbClr val="00D29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E36B1C" id="Straight Connector 10"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7pt,37.9pt" to="437.05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" strokecolor="#00d29a" strokeweight="1pt">
              <v:stroke joinstyle="miter"/>
              <w10:wrap anchorx="margin"/>
            </v:line>
          </w:pict>
        </mc:Fallback>
      </mc:AlternateContent>
    </w:r>
    <w:r w:rsidRPr="00BF3679">
      <w:t>Stockholm Environment Institute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8DC0A64"/>
    <w:lvl w:ilvl="0">
      <w:start w:val="1"/>
      <w:numFmt w:val="bullet"/>
      <w:pStyle w:val="ListBullet"/>
      <w:lvlText w:val="•"/>
      <w:lvlJc w:val="left"/>
      <w:pPr>
        <w:ind w:left="2912" w:hanging="360"/>
      </w:pPr>
      <w:rPr>
        <w:rFonts w:ascii="Calibri" w:hAnsi="Calibri" w:cs="Times New Roman" w:hint="default"/>
        <w:b w:val="0"/>
        <w:bCs w:val="0"/>
        <w:i w:val="0"/>
        <w:iCs w:val="0"/>
        <w:color w:val="303B41" w:themeColor="text2"/>
        <w:position w:val="0"/>
        <w:sz w:val="20"/>
        <w:szCs w:val="20"/>
        <w:u w:val="none"/>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3C0C8C"/>
    <w:multiLevelType w:val="hybridMultilevel"/>
    <w:tmpl w:val="F19EC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5E67DF0"/>
    <w:multiLevelType w:val="hybridMultilevel"/>
    <w:tmpl w:val="68A29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34226"/>
    <w:multiLevelType w:val="hybridMultilevel"/>
    <w:tmpl w:val="0040D1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9C61B8D"/>
    <w:multiLevelType w:val="hybridMultilevel"/>
    <w:tmpl w:val="445E44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0278"/>
    <w:multiLevelType w:val="hybridMultilevel"/>
    <w:tmpl w:val="C136BE1C"/>
    <w:lvl w:ilvl="0" w:tplc="1066777A">
      <w:start w:val="1"/>
      <w:numFmt w:val="decimal"/>
      <w:lvlText w:val="%1."/>
      <w:lvlJc w:val="left"/>
      <w:pPr>
        <w:ind w:left="720" w:hanging="360"/>
      </w:pPr>
      <w:rPr>
        <w:rFonts w:asciiTheme="minorHAnsi" w:eastAsiaTheme="minorEastAsia" w:hAnsiTheme="minorHAnsi" w:cstheme="minorBidi"/>
      </w:rPr>
    </w:lvl>
    <w:lvl w:ilvl="1" w:tplc="041D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3B68B6"/>
    <w:multiLevelType w:val="hybridMultilevel"/>
    <w:tmpl w:val="9F667872"/>
    <w:lvl w:ilvl="0" w:tplc="041D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0F1D77"/>
    <w:multiLevelType w:val="multilevel"/>
    <w:tmpl w:val="CB1215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0E2F615A"/>
    <w:multiLevelType w:val="hybridMultilevel"/>
    <w:tmpl w:val="17C2D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3F555EA"/>
    <w:multiLevelType w:val="hybridMultilevel"/>
    <w:tmpl w:val="2946C352"/>
    <w:lvl w:ilvl="0" w:tplc="1D7C898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668FB"/>
    <w:multiLevelType w:val="hybridMultilevel"/>
    <w:tmpl w:val="9C2CED3E"/>
    <w:lvl w:ilvl="0" w:tplc="12C44CB4">
      <w:start w:val="1"/>
      <w:numFmt w:val="lowerRoman"/>
      <w:lvlText w:val="(%1)"/>
      <w:lvlJc w:val="left"/>
      <w:pPr>
        <w:ind w:left="1080" w:hanging="720"/>
      </w:pPr>
      <w:rPr>
        <w:rFonts w:hint="default"/>
        <w:lang w:val="en-G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A9578F3"/>
    <w:multiLevelType w:val="hybridMultilevel"/>
    <w:tmpl w:val="9DD45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AA67FE4"/>
    <w:multiLevelType w:val="hybridMultilevel"/>
    <w:tmpl w:val="81B2072E"/>
    <w:lvl w:ilvl="0" w:tplc="1066777A">
      <w:start w:val="1"/>
      <w:numFmt w:val="decimal"/>
      <w:lvlText w:val="%1."/>
      <w:lvlJc w:val="left"/>
      <w:pPr>
        <w:ind w:left="720" w:hanging="360"/>
      </w:pPr>
      <w:rPr>
        <w:rFonts w:asciiTheme="minorHAnsi" w:eastAsiaTheme="minorEastAsia" w:hAnsiTheme="minorHAnsi" w:cstheme="minorBid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F3578BF"/>
    <w:multiLevelType w:val="hybridMultilevel"/>
    <w:tmpl w:val="1C7877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2B94B6D"/>
    <w:multiLevelType w:val="hybridMultilevel"/>
    <w:tmpl w:val="B5006E3A"/>
    <w:lvl w:ilvl="0" w:tplc="1066777A">
      <w:start w:val="1"/>
      <w:numFmt w:val="decimal"/>
      <w:lvlText w:val="%1."/>
      <w:lvlJc w:val="left"/>
      <w:pPr>
        <w:ind w:left="720" w:hanging="360"/>
      </w:pPr>
      <w:rPr>
        <w:rFonts w:asciiTheme="minorHAnsi" w:eastAsiaTheme="minorEastAsia" w:hAnsiTheme="minorHAnsi" w:cstheme="minorBidi"/>
      </w:rPr>
    </w:lvl>
    <w:lvl w:ilvl="1" w:tplc="041D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6B7F55"/>
    <w:multiLevelType w:val="hybridMultilevel"/>
    <w:tmpl w:val="5C96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65F12"/>
    <w:multiLevelType w:val="hybridMultilevel"/>
    <w:tmpl w:val="F55A2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454C1"/>
    <w:multiLevelType w:val="hybridMultilevel"/>
    <w:tmpl w:val="7BE8D8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1D357D"/>
    <w:multiLevelType w:val="hybridMultilevel"/>
    <w:tmpl w:val="55A0636A"/>
    <w:lvl w:ilvl="0" w:tplc="E5E876A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0BE0804"/>
    <w:multiLevelType w:val="hybridMultilevel"/>
    <w:tmpl w:val="3E5E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336982"/>
    <w:multiLevelType w:val="hybridMultilevel"/>
    <w:tmpl w:val="F4FC15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4582066"/>
    <w:multiLevelType w:val="hybridMultilevel"/>
    <w:tmpl w:val="52B67A88"/>
    <w:lvl w:ilvl="0" w:tplc="040C000F">
      <w:start w:val="1"/>
      <w:numFmt w:val="decimal"/>
      <w:lvlText w:val="%1."/>
      <w:lvlJc w:val="left"/>
      <w:pPr>
        <w:ind w:left="720" w:hanging="360"/>
      </w:pPr>
      <w:rPr>
        <w:rFonts w:hint="default"/>
      </w:rPr>
    </w:lvl>
    <w:lvl w:ilvl="1" w:tplc="041D0001">
      <w:start w:val="1"/>
      <w:numFmt w:val="bullet"/>
      <w:lvlText w:val=""/>
      <w:lvlJc w:val="left"/>
      <w:pPr>
        <w:ind w:left="72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5075CC5"/>
    <w:multiLevelType w:val="hybridMultilevel"/>
    <w:tmpl w:val="8DFC99E6"/>
    <w:lvl w:ilvl="0" w:tplc="216808EC">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7901776"/>
    <w:multiLevelType w:val="multilevel"/>
    <w:tmpl w:val="041D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47B77068"/>
    <w:multiLevelType w:val="hybridMultilevel"/>
    <w:tmpl w:val="09B0E134"/>
    <w:lvl w:ilvl="0" w:tplc="216808EC">
      <w:numFmt w:val="bullet"/>
      <w:lvlText w:val="-"/>
      <w:lvlJc w:val="left"/>
      <w:pPr>
        <w:ind w:left="720" w:hanging="360"/>
      </w:pPr>
      <w:rPr>
        <w:rFonts w:ascii="Calibri" w:eastAsiaTheme="minorEastAsia"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7D85F30"/>
    <w:multiLevelType w:val="hybridMultilevel"/>
    <w:tmpl w:val="202C7E4E"/>
    <w:lvl w:ilvl="0" w:tplc="216808EC">
      <w:numFmt w:val="bullet"/>
      <w:lvlText w:val="-"/>
      <w:lvlJc w:val="left"/>
      <w:pPr>
        <w:ind w:left="1080" w:hanging="360"/>
      </w:pPr>
      <w:rPr>
        <w:rFonts w:ascii="Calibri" w:eastAsiaTheme="minorEastAsia" w:hAnsi="Calibri" w:cstheme="minorBid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7" w15:restartNumberingAfterBreak="0">
    <w:nsid w:val="494E773D"/>
    <w:multiLevelType w:val="hybridMultilevel"/>
    <w:tmpl w:val="7AA8E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99F1104"/>
    <w:multiLevelType w:val="hybridMultilevel"/>
    <w:tmpl w:val="0032D384"/>
    <w:lvl w:ilvl="0" w:tplc="040C000F">
      <w:start w:val="1"/>
      <w:numFmt w:val="decimal"/>
      <w:lvlText w:val="%1."/>
      <w:lvlJc w:val="left"/>
      <w:pPr>
        <w:ind w:left="720" w:hanging="360"/>
      </w:pPr>
      <w:rPr>
        <w:rFonts w:hint="default"/>
      </w:rPr>
    </w:lvl>
    <w:lvl w:ilvl="1" w:tplc="E67EF53A">
      <w:start w:val="1"/>
      <w:numFmt w:val="decimal"/>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D1728F5"/>
    <w:multiLevelType w:val="hybridMultilevel"/>
    <w:tmpl w:val="57AA8C92"/>
    <w:lvl w:ilvl="0" w:tplc="712E7E6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0047EC9"/>
    <w:multiLevelType w:val="hybridMultilevel"/>
    <w:tmpl w:val="3F0E5A5E"/>
    <w:lvl w:ilvl="0" w:tplc="22686BC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F24C2"/>
    <w:multiLevelType w:val="hybridMultilevel"/>
    <w:tmpl w:val="A52631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88947F3"/>
    <w:multiLevelType w:val="hybridMultilevel"/>
    <w:tmpl w:val="F4506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F5655C"/>
    <w:multiLevelType w:val="hybridMultilevel"/>
    <w:tmpl w:val="692E923E"/>
    <w:lvl w:ilvl="0" w:tplc="751649E0">
      <w:start w:val="1"/>
      <w:numFmt w:val="decimal"/>
      <w:pStyle w:val="ListParagraph"/>
      <w:lvlText w:val="%1."/>
      <w:lvlJc w:val="left"/>
      <w:pPr>
        <w:ind w:left="1418" w:hanging="1418"/>
      </w:pPr>
      <w:rPr>
        <w:rFonts w:ascii="Calibri" w:hAnsi="Calibri" w:hint="default"/>
        <w:b/>
        <w:bCs/>
        <w:i w:val="0"/>
        <w:iCs w:val="0"/>
        <w:color w:val="303B41" w:themeColor="text2"/>
        <w:sz w:val="22"/>
        <w:szCs w:val="18"/>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4" w15:restartNumberingAfterBreak="0">
    <w:nsid w:val="593E6DCE"/>
    <w:multiLevelType w:val="hybridMultilevel"/>
    <w:tmpl w:val="DA1A9228"/>
    <w:lvl w:ilvl="0" w:tplc="1066777A">
      <w:start w:val="1"/>
      <w:numFmt w:val="decimal"/>
      <w:lvlText w:val="%1."/>
      <w:lvlJc w:val="left"/>
      <w:pPr>
        <w:ind w:left="720" w:hanging="360"/>
      </w:pPr>
      <w:rPr>
        <w:rFonts w:asciiTheme="minorHAnsi" w:eastAsiaTheme="minorEastAsia" w:hAnsiTheme="minorHAnsi" w:cstheme="minorBidi"/>
      </w:rPr>
    </w:lvl>
    <w:lvl w:ilvl="1" w:tplc="041D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5B46F4"/>
    <w:multiLevelType w:val="hybridMultilevel"/>
    <w:tmpl w:val="9F667872"/>
    <w:lvl w:ilvl="0" w:tplc="041D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7D5A13"/>
    <w:multiLevelType w:val="hybridMultilevel"/>
    <w:tmpl w:val="A4E687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E54FD7"/>
    <w:multiLevelType w:val="hybridMultilevel"/>
    <w:tmpl w:val="4CA4ABCE"/>
    <w:lvl w:ilvl="0" w:tplc="FA9E11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2814D95"/>
    <w:multiLevelType w:val="hybridMultilevel"/>
    <w:tmpl w:val="0286138C"/>
    <w:lvl w:ilvl="0" w:tplc="1066777A">
      <w:start w:val="1"/>
      <w:numFmt w:val="decimal"/>
      <w:lvlText w:val="%1."/>
      <w:lvlJc w:val="left"/>
      <w:pPr>
        <w:ind w:left="720" w:hanging="360"/>
      </w:pPr>
      <w:rPr>
        <w:rFonts w:asciiTheme="minorHAnsi" w:eastAsiaTheme="minorEastAsia" w:hAnsiTheme="minorHAnsi" w:cstheme="minorBidi"/>
      </w:rPr>
    </w:lvl>
    <w:lvl w:ilvl="1" w:tplc="041D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2B03DF5"/>
    <w:multiLevelType w:val="hybridMultilevel"/>
    <w:tmpl w:val="9F667872"/>
    <w:lvl w:ilvl="0" w:tplc="041D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31A2646"/>
    <w:multiLevelType w:val="hybridMultilevel"/>
    <w:tmpl w:val="F702C9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4C10821"/>
    <w:multiLevelType w:val="hybridMultilevel"/>
    <w:tmpl w:val="3AB800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65AB11D0"/>
    <w:multiLevelType w:val="hybridMultilevel"/>
    <w:tmpl w:val="1B284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6C031E2"/>
    <w:multiLevelType w:val="hybridMultilevel"/>
    <w:tmpl w:val="7BAE6278"/>
    <w:lvl w:ilvl="0" w:tplc="DB5023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1C8479D"/>
    <w:multiLevelType w:val="hybridMultilevel"/>
    <w:tmpl w:val="44CCB0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23E780F"/>
    <w:multiLevelType w:val="hybridMultilevel"/>
    <w:tmpl w:val="9BB60C36"/>
    <w:lvl w:ilvl="0" w:tplc="DBD886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46D24"/>
    <w:multiLevelType w:val="hybridMultilevel"/>
    <w:tmpl w:val="F70C50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76626B0A"/>
    <w:multiLevelType w:val="hybridMultilevel"/>
    <w:tmpl w:val="3886DD9E"/>
    <w:lvl w:ilvl="0" w:tplc="78584412">
      <w:start w:val="2"/>
      <w:numFmt w:val="bullet"/>
      <w:lvlText w:val="-"/>
      <w:lvlJc w:val="left"/>
      <w:pPr>
        <w:ind w:left="720" w:hanging="360"/>
      </w:pPr>
      <w:rPr>
        <w:rFonts w:ascii="Calibri" w:eastAsiaTheme="minorEastAsia"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76F2764D"/>
    <w:multiLevelType w:val="hybridMultilevel"/>
    <w:tmpl w:val="6882C530"/>
    <w:lvl w:ilvl="0" w:tplc="04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79045DAE"/>
    <w:multiLevelType w:val="hybridMultilevel"/>
    <w:tmpl w:val="CEB21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795E650A"/>
    <w:multiLevelType w:val="hybridMultilevel"/>
    <w:tmpl w:val="A3FED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1" w15:restartNumberingAfterBreak="0">
    <w:nsid w:val="7AB24530"/>
    <w:multiLevelType w:val="hybridMultilevel"/>
    <w:tmpl w:val="4CA4ABCE"/>
    <w:lvl w:ilvl="0" w:tplc="FA9E114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DBB50A2"/>
    <w:multiLevelType w:val="hybridMultilevel"/>
    <w:tmpl w:val="AB2EB7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E026ECC"/>
    <w:multiLevelType w:val="hybridMultilevel"/>
    <w:tmpl w:val="AD1A5CEC"/>
    <w:lvl w:ilvl="0" w:tplc="041D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10"/>
  </w:num>
  <w:num w:numId="4">
    <w:abstractNumId w:val="24"/>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0"/>
  </w:num>
  <w:num w:numId="8">
    <w:abstractNumId w:val="1"/>
  </w:num>
  <w:num w:numId="9">
    <w:abstractNumId w:val="28"/>
  </w:num>
  <w:num w:numId="10">
    <w:abstractNumId w:val="15"/>
  </w:num>
  <w:num w:numId="11">
    <w:abstractNumId w:val="6"/>
  </w:num>
  <w:num w:numId="12">
    <w:abstractNumId w:val="34"/>
  </w:num>
  <w:num w:numId="13">
    <w:abstractNumId w:val="9"/>
  </w:num>
  <w:num w:numId="14">
    <w:abstractNumId w:val="13"/>
  </w:num>
  <w:num w:numId="15">
    <w:abstractNumId w:val="31"/>
  </w:num>
  <w:num w:numId="16">
    <w:abstractNumId w:val="53"/>
  </w:num>
  <w:num w:numId="17">
    <w:abstractNumId w:val="38"/>
  </w:num>
  <w:num w:numId="18">
    <w:abstractNumId w:val="43"/>
  </w:num>
  <w:num w:numId="19">
    <w:abstractNumId w:val="8"/>
  </w:num>
  <w:num w:numId="20">
    <w:abstractNumId w:val="52"/>
  </w:num>
  <w:num w:numId="21">
    <w:abstractNumId w:val="47"/>
  </w:num>
  <w:num w:numId="22">
    <w:abstractNumId w:val="22"/>
  </w:num>
  <w:num w:numId="23">
    <w:abstractNumId w:val="18"/>
  </w:num>
  <w:num w:numId="24">
    <w:abstractNumId w:val="4"/>
  </w:num>
  <w:num w:numId="25">
    <w:abstractNumId w:val="46"/>
  </w:num>
  <w:num w:numId="26">
    <w:abstractNumId w:val="35"/>
  </w:num>
  <w:num w:numId="27">
    <w:abstractNumId w:val="14"/>
  </w:num>
  <w:num w:numId="28">
    <w:abstractNumId w:val="39"/>
  </w:num>
  <w:num w:numId="29">
    <w:abstractNumId w:val="44"/>
  </w:num>
  <w:num w:numId="30">
    <w:abstractNumId w:val="12"/>
  </w:num>
  <w:num w:numId="31">
    <w:abstractNumId w:val="21"/>
  </w:num>
  <w:num w:numId="32">
    <w:abstractNumId w:val="50"/>
  </w:num>
  <w:num w:numId="33">
    <w:abstractNumId w:val="41"/>
  </w:num>
  <w:num w:numId="34">
    <w:abstractNumId w:val="27"/>
  </w:num>
  <w:num w:numId="35">
    <w:abstractNumId w:val="49"/>
  </w:num>
  <w:num w:numId="36">
    <w:abstractNumId w:val="40"/>
  </w:num>
  <w:num w:numId="37">
    <w:abstractNumId w:val="36"/>
  </w:num>
  <w:num w:numId="38">
    <w:abstractNumId w:val="45"/>
  </w:num>
  <w:num w:numId="39">
    <w:abstractNumId w:val="19"/>
  </w:num>
  <w:num w:numId="40">
    <w:abstractNumId w:val="11"/>
  </w:num>
  <w:num w:numId="41">
    <w:abstractNumId w:val="24"/>
  </w:num>
  <w:num w:numId="42">
    <w:abstractNumId w:val="29"/>
  </w:num>
  <w:num w:numId="43">
    <w:abstractNumId w:val="37"/>
  </w:num>
  <w:num w:numId="44">
    <w:abstractNumId w:val="33"/>
  </w:num>
  <w:num w:numId="45">
    <w:abstractNumId w:val="51"/>
  </w:num>
  <w:num w:numId="46">
    <w:abstractNumId w:val="23"/>
  </w:num>
  <w:num w:numId="47">
    <w:abstractNumId w:val="26"/>
  </w:num>
  <w:num w:numId="48">
    <w:abstractNumId w:val="25"/>
  </w:num>
  <w:num w:numId="49">
    <w:abstractNumId w:val="2"/>
  </w:num>
  <w:num w:numId="50">
    <w:abstractNumId w:val="42"/>
  </w:num>
  <w:num w:numId="51">
    <w:abstractNumId w:val="20"/>
  </w:num>
  <w:num w:numId="52">
    <w:abstractNumId w:val="17"/>
  </w:num>
  <w:num w:numId="53">
    <w:abstractNumId w:val="5"/>
  </w:num>
  <w:num w:numId="54">
    <w:abstractNumId w:val="32"/>
  </w:num>
  <w:num w:numId="55">
    <w:abstractNumId w:val="16"/>
  </w:num>
  <w:num w:numId="56">
    <w:abstractNumId w:val="48"/>
  </w:num>
  <w:num w:numId="57">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5ED"/>
    <w:rsid w:val="00005404"/>
    <w:rsid w:val="000057B6"/>
    <w:rsid w:val="000128CF"/>
    <w:rsid w:val="0001672B"/>
    <w:rsid w:val="00030A6E"/>
    <w:rsid w:val="0003246C"/>
    <w:rsid w:val="000354D7"/>
    <w:rsid w:val="00035974"/>
    <w:rsid w:val="00041F94"/>
    <w:rsid w:val="00044825"/>
    <w:rsid w:val="00046F51"/>
    <w:rsid w:val="00051870"/>
    <w:rsid w:val="00053920"/>
    <w:rsid w:val="000546F3"/>
    <w:rsid w:val="00060F53"/>
    <w:rsid w:val="0006157A"/>
    <w:rsid w:val="000643B7"/>
    <w:rsid w:val="00072124"/>
    <w:rsid w:val="00073D1D"/>
    <w:rsid w:val="00075233"/>
    <w:rsid w:val="000807FF"/>
    <w:rsid w:val="00081DBC"/>
    <w:rsid w:val="00086735"/>
    <w:rsid w:val="000936F9"/>
    <w:rsid w:val="0009379A"/>
    <w:rsid w:val="00094594"/>
    <w:rsid w:val="0009767D"/>
    <w:rsid w:val="000A2F8A"/>
    <w:rsid w:val="000A5163"/>
    <w:rsid w:val="000A72B4"/>
    <w:rsid w:val="000A74DB"/>
    <w:rsid w:val="000B06FB"/>
    <w:rsid w:val="000B679C"/>
    <w:rsid w:val="000B6AD6"/>
    <w:rsid w:val="000B7641"/>
    <w:rsid w:val="000C15B1"/>
    <w:rsid w:val="000C26B2"/>
    <w:rsid w:val="000C3BD3"/>
    <w:rsid w:val="000C6059"/>
    <w:rsid w:val="000C6B49"/>
    <w:rsid w:val="000D1079"/>
    <w:rsid w:val="000D2A03"/>
    <w:rsid w:val="000D3B4C"/>
    <w:rsid w:val="000D5EE4"/>
    <w:rsid w:val="000E273A"/>
    <w:rsid w:val="000E41A5"/>
    <w:rsid w:val="000E51A9"/>
    <w:rsid w:val="000F1F9D"/>
    <w:rsid w:val="000F4D89"/>
    <w:rsid w:val="00100A18"/>
    <w:rsid w:val="00101972"/>
    <w:rsid w:val="001035A7"/>
    <w:rsid w:val="00104F1A"/>
    <w:rsid w:val="00114205"/>
    <w:rsid w:val="00114D44"/>
    <w:rsid w:val="00115EE4"/>
    <w:rsid w:val="00117304"/>
    <w:rsid w:val="001242E2"/>
    <w:rsid w:val="00125BC5"/>
    <w:rsid w:val="00133ED1"/>
    <w:rsid w:val="0013497A"/>
    <w:rsid w:val="00141D47"/>
    <w:rsid w:val="00146C62"/>
    <w:rsid w:val="001504CC"/>
    <w:rsid w:val="001507CC"/>
    <w:rsid w:val="0015101B"/>
    <w:rsid w:val="001553DD"/>
    <w:rsid w:val="00156225"/>
    <w:rsid w:val="00157DA7"/>
    <w:rsid w:val="0016088A"/>
    <w:rsid w:val="0016187C"/>
    <w:rsid w:val="00161BB5"/>
    <w:rsid w:val="00164143"/>
    <w:rsid w:val="00164DCF"/>
    <w:rsid w:val="00170123"/>
    <w:rsid w:val="001705F6"/>
    <w:rsid w:val="00170F75"/>
    <w:rsid w:val="00171737"/>
    <w:rsid w:val="001740A1"/>
    <w:rsid w:val="001743B1"/>
    <w:rsid w:val="00177957"/>
    <w:rsid w:val="001817F7"/>
    <w:rsid w:val="00182272"/>
    <w:rsid w:val="001824E7"/>
    <w:rsid w:val="001836F8"/>
    <w:rsid w:val="00184E81"/>
    <w:rsid w:val="0018636A"/>
    <w:rsid w:val="001877C2"/>
    <w:rsid w:val="0019207C"/>
    <w:rsid w:val="00197822"/>
    <w:rsid w:val="001A6369"/>
    <w:rsid w:val="001B2F2C"/>
    <w:rsid w:val="001B5690"/>
    <w:rsid w:val="001B7537"/>
    <w:rsid w:val="001C063B"/>
    <w:rsid w:val="001C3682"/>
    <w:rsid w:val="001C3D35"/>
    <w:rsid w:val="001C5FE3"/>
    <w:rsid w:val="001C7283"/>
    <w:rsid w:val="001C761C"/>
    <w:rsid w:val="001D2D2C"/>
    <w:rsid w:val="001E1C52"/>
    <w:rsid w:val="001E2B4E"/>
    <w:rsid w:val="001E4F48"/>
    <w:rsid w:val="001F0CF2"/>
    <w:rsid w:val="001F18D2"/>
    <w:rsid w:val="001F2B21"/>
    <w:rsid w:val="001F3A6E"/>
    <w:rsid w:val="001F4086"/>
    <w:rsid w:val="001F4CFF"/>
    <w:rsid w:val="001F713F"/>
    <w:rsid w:val="001F770D"/>
    <w:rsid w:val="00200A91"/>
    <w:rsid w:val="00207591"/>
    <w:rsid w:val="00212983"/>
    <w:rsid w:val="002131B6"/>
    <w:rsid w:val="00220037"/>
    <w:rsid w:val="00220105"/>
    <w:rsid w:val="002205B9"/>
    <w:rsid w:val="00222986"/>
    <w:rsid w:val="00223176"/>
    <w:rsid w:val="0023427B"/>
    <w:rsid w:val="00235F8D"/>
    <w:rsid w:val="002366C2"/>
    <w:rsid w:val="002433AB"/>
    <w:rsid w:val="0024403F"/>
    <w:rsid w:val="00244784"/>
    <w:rsid w:val="002501D1"/>
    <w:rsid w:val="00250269"/>
    <w:rsid w:val="002621BD"/>
    <w:rsid w:val="00263315"/>
    <w:rsid w:val="00266B6D"/>
    <w:rsid w:val="002731FA"/>
    <w:rsid w:val="0027500F"/>
    <w:rsid w:val="002776AF"/>
    <w:rsid w:val="0028060C"/>
    <w:rsid w:val="00283C63"/>
    <w:rsid w:val="00283F99"/>
    <w:rsid w:val="00284795"/>
    <w:rsid w:val="00286DE2"/>
    <w:rsid w:val="00291E67"/>
    <w:rsid w:val="00292114"/>
    <w:rsid w:val="00293805"/>
    <w:rsid w:val="002A1E57"/>
    <w:rsid w:val="002B72B0"/>
    <w:rsid w:val="002C03D0"/>
    <w:rsid w:val="002D0754"/>
    <w:rsid w:val="002D196A"/>
    <w:rsid w:val="002D779C"/>
    <w:rsid w:val="002E677E"/>
    <w:rsid w:val="002E67F7"/>
    <w:rsid w:val="002F0E23"/>
    <w:rsid w:val="002F37BF"/>
    <w:rsid w:val="002F6E86"/>
    <w:rsid w:val="002F75B2"/>
    <w:rsid w:val="00300305"/>
    <w:rsid w:val="003071A5"/>
    <w:rsid w:val="003129E8"/>
    <w:rsid w:val="00312BD4"/>
    <w:rsid w:val="003148BA"/>
    <w:rsid w:val="00314BB0"/>
    <w:rsid w:val="00315F03"/>
    <w:rsid w:val="00317247"/>
    <w:rsid w:val="0031733E"/>
    <w:rsid w:val="003202D7"/>
    <w:rsid w:val="003268A2"/>
    <w:rsid w:val="00326AFD"/>
    <w:rsid w:val="003400EA"/>
    <w:rsid w:val="00344E98"/>
    <w:rsid w:val="003468FD"/>
    <w:rsid w:val="0035012E"/>
    <w:rsid w:val="00353959"/>
    <w:rsid w:val="003546FA"/>
    <w:rsid w:val="00354E68"/>
    <w:rsid w:val="003575ED"/>
    <w:rsid w:val="003637F8"/>
    <w:rsid w:val="00363BE9"/>
    <w:rsid w:val="00363F40"/>
    <w:rsid w:val="00365B3B"/>
    <w:rsid w:val="00371D4B"/>
    <w:rsid w:val="0037244A"/>
    <w:rsid w:val="003742FA"/>
    <w:rsid w:val="00376966"/>
    <w:rsid w:val="0038629F"/>
    <w:rsid w:val="00396DA8"/>
    <w:rsid w:val="003A110B"/>
    <w:rsid w:val="003B2BF6"/>
    <w:rsid w:val="003B3876"/>
    <w:rsid w:val="003B70E3"/>
    <w:rsid w:val="003D0206"/>
    <w:rsid w:val="003D04BD"/>
    <w:rsid w:val="003D206C"/>
    <w:rsid w:val="003F38BB"/>
    <w:rsid w:val="003F565B"/>
    <w:rsid w:val="003F6BE6"/>
    <w:rsid w:val="003F7A17"/>
    <w:rsid w:val="00406046"/>
    <w:rsid w:val="00413ACB"/>
    <w:rsid w:val="00421436"/>
    <w:rsid w:val="0042271A"/>
    <w:rsid w:val="00432D51"/>
    <w:rsid w:val="004335C6"/>
    <w:rsid w:val="00434E9E"/>
    <w:rsid w:val="004377CC"/>
    <w:rsid w:val="004414F1"/>
    <w:rsid w:val="00442FD9"/>
    <w:rsid w:val="00450D56"/>
    <w:rsid w:val="004511B4"/>
    <w:rsid w:val="004556C7"/>
    <w:rsid w:val="0045772A"/>
    <w:rsid w:val="004610E3"/>
    <w:rsid w:val="00462C02"/>
    <w:rsid w:val="00466C8C"/>
    <w:rsid w:val="00467202"/>
    <w:rsid w:val="00470747"/>
    <w:rsid w:val="004734EA"/>
    <w:rsid w:val="0047364D"/>
    <w:rsid w:val="004764A4"/>
    <w:rsid w:val="004805C9"/>
    <w:rsid w:val="004812F6"/>
    <w:rsid w:val="004818B6"/>
    <w:rsid w:val="0048231E"/>
    <w:rsid w:val="004833EF"/>
    <w:rsid w:val="00486638"/>
    <w:rsid w:val="00493DEF"/>
    <w:rsid w:val="004949F8"/>
    <w:rsid w:val="00495261"/>
    <w:rsid w:val="004A4078"/>
    <w:rsid w:val="004A5C01"/>
    <w:rsid w:val="004B4BA5"/>
    <w:rsid w:val="004C4AD3"/>
    <w:rsid w:val="004D25F3"/>
    <w:rsid w:val="004D3F1B"/>
    <w:rsid w:val="004D3F75"/>
    <w:rsid w:val="004D4412"/>
    <w:rsid w:val="004D4F14"/>
    <w:rsid w:val="004E21DE"/>
    <w:rsid w:val="004E5073"/>
    <w:rsid w:val="004E7876"/>
    <w:rsid w:val="004F35B1"/>
    <w:rsid w:val="004F5E30"/>
    <w:rsid w:val="004F7AD4"/>
    <w:rsid w:val="00500E68"/>
    <w:rsid w:val="005022D4"/>
    <w:rsid w:val="0050302C"/>
    <w:rsid w:val="00513AD3"/>
    <w:rsid w:val="00514955"/>
    <w:rsid w:val="0052149D"/>
    <w:rsid w:val="00525E5D"/>
    <w:rsid w:val="00532C5B"/>
    <w:rsid w:val="00536028"/>
    <w:rsid w:val="0054118C"/>
    <w:rsid w:val="00544836"/>
    <w:rsid w:val="00546F4C"/>
    <w:rsid w:val="0055750F"/>
    <w:rsid w:val="0056108B"/>
    <w:rsid w:val="00562C7D"/>
    <w:rsid w:val="005661FB"/>
    <w:rsid w:val="00567937"/>
    <w:rsid w:val="005712C7"/>
    <w:rsid w:val="0057154C"/>
    <w:rsid w:val="005728C7"/>
    <w:rsid w:val="00575D11"/>
    <w:rsid w:val="00577D11"/>
    <w:rsid w:val="00584A70"/>
    <w:rsid w:val="00585829"/>
    <w:rsid w:val="00590C56"/>
    <w:rsid w:val="0059279E"/>
    <w:rsid w:val="00595101"/>
    <w:rsid w:val="005973AD"/>
    <w:rsid w:val="005A2D38"/>
    <w:rsid w:val="005A51E9"/>
    <w:rsid w:val="005A66DC"/>
    <w:rsid w:val="005B5218"/>
    <w:rsid w:val="005C1AFC"/>
    <w:rsid w:val="005C2C1E"/>
    <w:rsid w:val="005C63BE"/>
    <w:rsid w:val="005D1643"/>
    <w:rsid w:val="005D2194"/>
    <w:rsid w:val="005D267A"/>
    <w:rsid w:val="005D4AD3"/>
    <w:rsid w:val="005E0ECD"/>
    <w:rsid w:val="005E42B9"/>
    <w:rsid w:val="005E582F"/>
    <w:rsid w:val="006004FC"/>
    <w:rsid w:val="0060200D"/>
    <w:rsid w:val="00603201"/>
    <w:rsid w:val="00607158"/>
    <w:rsid w:val="00607AFD"/>
    <w:rsid w:val="00612E8E"/>
    <w:rsid w:val="006135A6"/>
    <w:rsid w:val="006137B4"/>
    <w:rsid w:val="0061714A"/>
    <w:rsid w:val="00627032"/>
    <w:rsid w:val="00633478"/>
    <w:rsid w:val="00633A10"/>
    <w:rsid w:val="00634D99"/>
    <w:rsid w:val="006364E8"/>
    <w:rsid w:val="006369E6"/>
    <w:rsid w:val="0064203D"/>
    <w:rsid w:val="006568FF"/>
    <w:rsid w:val="00660975"/>
    <w:rsid w:val="00662BEC"/>
    <w:rsid w:val="0066309C"/>
    <w:rsid w:val="00671097"/>
    <w:rsid w:val="0067137E"/>
    <w:rsid w:val="00671973"/>
    <w:rsid w:val="00671C2D"/>
    <w:rsid w:val="00672CA1"/>
    <w:rsid w:val="00673818"/>
    <w:rsid w:val="00677D7A"/>
    <w:rsid w:val="0068190B"/>
    <w:rsid w:val="00684BF9"/>
    <w:rsid w:val="00693A76"/>
    <w:rsid w:val="00695074"/>
    <w:rsid w:val="006A744D"/>
    <w:rsid w:val="006B1DC7"/>
    <w:rsid w:val="006B6677"/>
    <w:rsid w:val="006C2BB9"/>
    <w:rsid w:val="006C383B"/>
    <w:rsid w:val="006D1A46"/>
    <w:rsid w:val="006D6BD3"/>
    <w:rsid w:val="006E131D"/>
    <w:rsid w:val="006E5F47"/>
    <w:rsid w:val="006F1390"/>
    <w:rsid w:val="006F4349"/>
    <w:rsid w:val="0070339E"/>
    <w:rsid w:val="00704803"/>
    <w:rsid w:val="0070518C"/>
    <w:rsid w:val="00706C66"/>
    <w:rsid w:val="007125C7"/>
    <w:rsid w:val="00717831"/>
    <w:rsid w:val="0072356F"/>
    <w:rsid w:val="00725F43"/>
    <w:rsid w:val="00727F57"/>
    <w:rsid w:val="0073202E"/>
    <w:rsid w:val="00736DAD"/>
    <w:rsid w:val="0074108D"/>
    <w:rsid w:val="007417BF"/>
    <w:rsid w:val="00741FAA"/>
    <w:rsid w:val="007420ED"/>
    <w:rsid w:val="00750988"/>
    <w:rsid w:val="00753E14"/>
    <w:rsid w:val="00755D09"/>
    <w:rsid w:val="00757838"/>
    <w:rsid w:val="00760C9B"/>
    <w:rsid w:val="007610C8"/>
    <w:rsid w:val="00761D45"/>
    <w:rsid w:val="007663D7"/>
    <w:rsid w:val="0076727C"/>
    <w:rsid w:val="0077104B"/>
    <w:rsid w:val="00771535"/>
    <w:rsid w:val="00771E60"/>
    <w:rsid w:val="00774FB2"/>
    <w:rsid w:val="007808FC"/>
    <w:rsid w:val="007839DE"/>
    <w:rsid w:val="00787927"/>
    <w:rsid w:val="00792026"/>
    <w:rsid w:val="0079406C"/>
    <w:rsid w:val="007963C6"/>
    <w:rsid w:val="007A02AD"/>
    <w:rsid w:val="007A297E"/>
    <w:rsid w:val="007A2AA4"/>
    <w:rsid w:val="007A561F"/>
    <w:rsid w:val="007A6982"/>
    <w:rsid w:val="007A73D2"/>
    <w:rsid w:val="007A7CF6"/>
    <w:rsid w:val="007B04B5"/>
    <w:rsid w:val="007B3F2F"/>
    <w:rsid w:val="007B6F3F"/>
    <w:rsid w:val="007B7361"/>
    <w:rsid w:val="007C042D"/>
    <w:rsid w:val="007C1AC6"/>
    <w:rsid w:val="007C2032"/>
    <w:rsid w:val="007C3932"/>
    <w:rsid w:val="007D07B9"/>
    <w:rsid w:val="007D1210"/>
    <w:rsid w:val="007D1E4C"/>
    <w:rsid w:val="007D2CB5"/>
    <w:rsid w:val="007D3A0C"/>
    <w:rsid w:val="007D4038"/>
    <w:rsid w:val="007D4D1F"/>
    <w:rsid w:val="007D5E11"/>
    <w:rsid w:val="007E7FCA"/>
    <w:rsid w:val="007F2676"/>
    <w:rsid w:val="007F3F27"/>
    <w:rsid w:val="007F4342"/>
    <w:rsid w:val="007F575C"/>
    <w:rsid w:val="00801B1E"/>
    <w:rsid w:val="008117BE"/>
    <w:rsid w:val="00812C06"/>
    <w:rsid w:val="00814A86"/>
    <w:rsid w:val="00816C15"/>
    <w:rsid w:val="0082062D"/>
    <w:rsid w:val="00820A45"/>
    <w:rsid w:val="008228EF"/>
    <w:rsid w:val="008254AA"/>
    <w:rsid w:val="00825B48"/>
    <w:rsid w:val="008261C8"/>
    <w:rsid w:val="008345C3"/>
    <w:rsid w:val="008369FB"/>
    <w:rsid w:val="00840173"/>
    <w:rsid w:val="008408A6"/>
    <w:rsid w:val="0084323F"/>
    <w:rsid w:val="00846FF0"/>
    <w:rsid w:val="008511DF"/>
    <w:rsid w:val="00854BE9"/>
    <w:rsid w:val="0085651A"/>
    <w:rsid w:val="00856534"/>
    <w:rsid w:val="00860B3B"/>
    <w:rsid w:val="008634E6"/>
    <w:rsid w:val="0086446D"/>
    <w:rsid w:val="00865247"/>
    <w:rsid w:val="00866E81"/>
    <w:rsid w:val="00867FC2"/>
    <w:rsid w:val="00872CCB"/>
    <w:rsid w:val="008774A5"/>
    <w:rsid w:val="00877E0A"/>
    <w:rsid w:val="00883B97"/>
    <w:rsid w:val="008845F4"/>
    <w:rsid w:val="0088676C"/>
    <w:rsid w:val="00893B2C"/>
    <w:rsid w:val="008A04A5"/>
    <w:rsid w:val="008A3478"/>
    <w:rsid w:val="008A6D91"/>
    <w:rsid w:val="008B035D"/>
    <w:rsid w:val="008B268C"/>
    <w:rsid w:val="008C2A25"/>
    <w:rsid w:val="008C3155"/>
    <w:rsid w:val="008C5C7E"/>
    <w:rsid w:val="008D2448"/>
    <w:rsid w:val="008D4250"/>
    <w:rsid w:val="008D5BE3"/>
    <w:rsid w:val="008E3C51"/>
    <w:rsid w:val="008E41E2"/>
    <w:rsid w:val="008E7516"/>
    <w:rsid w:val="008F1447"/>
    <w:rsid w:val="008F2C14"/>
    <w:rsid w:val="008F6F6D"/>
    <w:rsid w:val="00900181"/>
    <w:rsid w:val="00900C3C"/>
    <w:rsid w:val="00900E5A"/>
    <w:rsid w:val="00901C45"/>
    <w:rsid w:val="00910920"/>
    <w:rsid w:val="00911059"/>
    <w:rsid w:val="009112A9"/>
    <w:rsid w:val="00912156"/>
    <w:rsid w:val="0091417C"/>
    <w:rsid w:val="0092114F"/>
    <w:rsid w:val="0092354F"/>
    <w:rsid w:val="009257E4"/>
    <w:rsid w:val="00926046"/>
    <w:rsid w:val="00930026"/>
    <w:rsid w:val="00931DC0"/>
    <w:rsid w:val="00932804"/>
    <w:rsid w:val="00935F84"/>
    <w:rsid w:val="00941238"/>
    <w:rsid w:val="00945409"/>
    <w:rsid w:val="00945948"/>
    <w:rsid w:val="00947C55"/>
    <w:rsid w:val="00951D6D"/>
    <w:rsid w:val="00955EA6"/>
    <w:rsid w:val="009564E6"/>
    <w:rsid w:val="00963FBE"/>
    <w:rsid w:val="0097413D"/>
    <w:rsid w:val="009801CE"/>
    <w:rsid w:val="00983F27"/>
    <w:rsid w:val="00986CD0"/>
    <w:rsid w:val="00987631"/>
    <w:rsid w:val="00991D27"/>
    <w:rsid w:val="00993A26"/>
    <w:rsid w:val="009940D4"/>
    <w:rsid w:val="00994AEB"/>
    <w:rsid w:val="00995264"/>
    <w:rsid w:val="009A0A4D"/>
    <w:rsid w:val="009A1A04"/>
    <w:rsid w:val="009A2184"/>
    <w:rsid w:val="009A7CE3"/>
    <w:rsid w:val="009A7DE0"/>
    <w:rsid w:val="009C50DE"/>
    <w:rsid w:val="009C7B96"/>
    <w:rsid w:val="009D00BE"/>
    <w:rsid w:val="009D01E4"/>
    <w:rsid w:val="009D5E47"/>
    <w:rsid w:val="009D78D7"/>
    <w:rsid w:val="009D7A43"/>
    <w:rsid w:val="009E7AA9"/>
    <w:rsid w:val="009F2518"/>
    <w:rsid w:val="009F379F"/>
    <w:rsid w:val="009F71BE"/>
    <w:rsid w:val="009F7CA0"/>
    <w:rsid w:val="00A03173"/>
    <w:rsid w:val="00A13DB4"/>
    <w:rsid w:val="00A26635"/>
    <w:rsid w:val="00A3191B"/>
    <w:rsid w:val="00A3423D"/>
    <w:rsid w:val="00A35F6E"/>
    <w:rsid w:val="00A37CC9"/>
    <w:rsid w:val="00A479D7"/>
    <w:rsid w:val="00A5278F"/>
    <w:rsid w:val="00A53F3F"/>
    <w:rsid w:val="00A55287"/>
    <w:rsid w:val="00A578DF"/>
    <w:rsid w:val="00A602B2"/>
    <w:rsid w:val="00A60DAC"/>
    <w:rsid w:val="00A6765D"/>
    <w:rsid w:val="00A709AF"/>
    <w:rsid w:val="00A70DB7"/>
    <w:rsid w:val="00A73F01"/>
    <w:rsid w:val="00A75780"/>
    <w:rsid w:val="00A75A44"/>
    <w:rsid w:val="00A84A3F"/>
    <w:rsid w:val="00A95E29"/>
    <w:rsid w:val="00AA007E"/>
    <w:rsid w:val="00AA0161"/>
    <w:rsid w:val="00AB4179"/>
    <w:rsid w:val="00AB5BEF"/>
    <w:rsid w:val="00AB65FB"/>
    <w:rsid w:val="00AC26FA"/>
    <w:rsid w:val="00AC442F"/>
    <w:rsid w:val="00AC77C9"/>
    <w:rsid w:val="00AD42ED"/>
    <w:rsid w:val="00AD491D"/>
    <w:rsid w:val="00AD6CD1"/>
    <w:rsid w:val="00AD7C14"/>
    <w:rsid w:val="00AE2697"/>
    <w:rsid w:val="00AE2F7C"/>
    <w:rsid w:val="00AE3E3B"/>
    <w:rsid w:val="00AF23A8"/>
    <w:rsid w:val="00AF2D33"/>
    <w:rsid w:val="00AF7BBD"/>
    <w:rsid w:val="00B01182"/>
    <w:rsid w:val="00B0523F"/>
    <w:rsid w:val="00B062A2"/>
    <w:rsid w:val="00B1192B"/>
    <w:rsid w:val="00B1251F"/>
    <w:rsid w:val="00B2120D"/>
    <w:rsid w:val="00B321B6"/>
    <w:rsid w:val="00B36262"/>
    <w:rsid w:val="00B37C73"/>
    <w:rsid w:val="00B438CD"/>
    <w:rsid w:val="00B46003"/>
    <w:rsid w:val="00B5279D"/>
    <w:rsid w:val="00B658B9"/>
    <w:rsid w:val="00B66868"/>
    <w:rsid w:val="00B71327"/>
    <w:rsid w:val="00B7447E"/>
    <w:rsid w:val="00B85844"/>
    <w:rsid w:val="00B91EAC"/>
    <w:rsid w:val="00B92818"/>
    <w:rsid w:val="00B93099"/>
    <w:rsid w:val="00B9670E"/>
    <w:rsid w:val="00BA0146"/>
    <w:rsid w:val="00BA0AF5"/>
    <w:rsid w:val="00BA1546"/>
    <w:rsid w:val="00BA52C9"/>
    <w:rsid w:val="00BA72C6"/>
    <w:rsid w:val="00BB3C14"/>
    <w:rsid w:val="00BB6436"/>
    <w:rsid w:val="00BC2EB5"/>
    <w:rsid w:val="00BC3121"/>
    <w:rsid w:val="00BC3BE6"/>
    <w:rsid w:val="00BC63D3"/>
    <w:rsid w:val="00BC7921"/>
    <w:rsid w:val="00BD38A7"/>
    <w:rsid w:val="00BD4F9B"/>
    <w:rsid w:val="00BD60B6"/>
    <w:rsid w:val="00BE0D48"/>
    <w:rsid w:val="00BE116A"/>
    <w:rsid w:val="00BE1B5F"/>
    <w:rsid w:val="00BE49EB"/>
    <w:rsid w:val="00BE6AC9"/>
    <w:rsid w:val="00BF3679"/>
    <w:rsid w:val="00BF43BC"/>
    <w:rsid w:val="00BF4522"/>
    <w:rsid w:val="00BF7A85"/>
    <w:rsid w:val="00C039D2"/>
    <w:rsid w:val="00C066E0"/>
    <w:rsid w:val="00C06DBD"/>
    <w:rsid w:val="00C11F51"/>
    <w:rsid w:val="00C14AF0"/>
    <w:rsid w:val="00C16F1A"/>
    <w:rsid w:val="00C221ED"/>
    <w:rsid w:val="00C22EC2"/>
    <w:rsid w:val="00C23E64"/>
    <w:rsid w:val="00C35549"/>
    <w:rsid w:val="00C36674"/>
    <w:rsid w:val="00C378FF"/>
    <w:rsid w:val="00C402DC"/>
    <w:rsid w:val="00C46CA7"/>
    <w:rsid w:val="00C534B2"/>
    <w:rsid w:val="00C53A18"/>
    <w:rsid w:val="00C55EF8"/>
    <w:rsid w:val="00C5603A"/>
    <w:rsid w:val="00C61D65"/>
    <w:rsid w:val="00C6308F"/>
    <w:rsid w:val="00C64417"/>
    <w:rsid w:val="00C6598A"/>
    <w:rsid w:val="00C66369"/>
    <w:rsid w:val="00C67473"/>
    <w:rsid w:val="00C705F0"/>
    <w:rsid w:val="00C70FDC"/>
    <w:rsid w:val="00C712CD"/>
    <w:rsid w:val="00C7135A"/>
    <w:rsid w:val="00C71BD6"/>
    <w:rsid w:val="00C72F32"/>
    <w:rsid w:val="00C74AD4"/>
    <w:rsid w:val="00C74E44"/>
    <w:rsid w:val="00C80CB0"/>
    <w:rsid w:val="00C811D3"/>
    <w:rsid w:val="00C827CC"/>
    <w:rsid w:val="00C86585"/>
    <w:rsid w:val="00C86E68"/>
    <w:rsid w:val="00C93E94"/>
    <w:rsid w:val="00C944EF"/>
    <w:rsid w:val="00C9629E"/>
    <w:rsid w:val="00CA246C"/>
    <w:rsid w:val="00CA61F5"/>
    <w:rsid w:val="00CB2E7E"/>
    <w:rsid w:val="00CB5FE2"/>
    <w:rsid w:val="00CC11BC"/>
    <w:rsid w:val="00CC73C0"/>
    <w:rsid w:val="00CC74C1"/>
    <w:rsid w:val="00CD1D66"/>
    <w:rsid w:val="00CD3984"/>
    <w:rsid w:val="00CD3F91"/>
    <w:rsid w:val="00CD41B2"/>
    <w:rsid w:val="00CD6C67"/>
    <w:rsid w:val="00CD7F8C"/>
    <w:rsid w:val="00CE190B"/>
    <w:rsid w:val="00CE2240"/>
    <w:rsid w:val="00CE609C"/>
    <w:rsid w:val="00CE624A"/>
    <w:rsid w:val="00CE7BA0"/>
    <w:rsid w:val="00CF23B6"/>
    <w:rsid w:val="00D06F1E"/>
    <w:rsid w:val="00D12BDC"/>
    <w:rsid w:val="00D22ABB"/>
    <w:rsid w:val="00D251C6"/>
    <w:rsid w:val="00D272C3"/>
    <w:rsid w:val="00D3015F"/>
    <w:rsid w:val="00D33871"/>
    <w:rsid w:val="00D44D79"/>
    <w:rsid w:val="00D45C7E"/>
    <w:rsid w:val="00D463C9"/>
    <w:rsid w:val="00D5732C"/>
    <w:rsid w:val="00D639A5"/>
    <w:rsid w:val="00D662F5"/>
    <w:rsid w:val="00D6730E"/>
    <w:rsid w:val="00D7113E"/>
    <w:rsid w:val="00D77172"/>
    <w:rsid w:val="00D77787"/>
    <w:rsid w:val="00D77C9C"/>
    <w:rsid w:val="00D801D8"/>
    <w:rsid w:val="00D90730"/>
    <w:rsid w:val="00D91C15"/>
    <w:rsid w:val="00D93C6F"/>
    <w:rsid w:val="00D97DC3"/>
    <w:rsid w:val="00DA23E8"/>
    <w:rsid w:val="00DA4644"/>
    <w:rsid w:val="00DA78ED"/>
    <w:rsid w:val="00DB1852"/>
    <w:rsid w:val="00DB27C9"/>
    <w:rsid w:val="00DB5777"/>
    <w:rsid w:val="00DC1126"/>
    <w:rsid w:val="00DC11DC"/>
    <w:rsid w:val="00DC303B"/>
    <w:rsid w:val="00DC402E"/>
    <w:rsid w:val="00DC70F7"/>
    <w:rsid w:val="00DD0709"/>
    <w:rsid w:val="00DD4AAE"/>
    <w:rsid w:val="00DD4CDF"/>
    <w:rsid w:val="00DD4E93"/>
    <w:rsid w:val="00DE1D58"/>
    <w:rsid w:val="00DE21C4"/>
    <w:rsid w:val="00DE2884"/>
    <w:rsid w:val="00DE2B01"/>
    <w:rsid w:val="00DE4079"/>
    <w:rsid w:val="00DF4AC6"/>
    <w:rsid w:val="00DF4ECB"/>
    <w:rsid w:val="00DF765B"/>
    <w:rsid w:val="00E00DDA"/>
    <w:rsid w:val="00E0149D"/>
    <w:rsid w:val="00E014D0"/>
    <w:rsid w:val="00E04F97"/>
    <w:rsid w:val="00E16856"/>
    <w:rsid w:val="00E25354"/>
    <w:rsid w:val="00E25427"/>
    <w:rsid w:val="00E256F8"/>
    <w:rsid w:val="00E308D8"/>
    <w:rsid w:val="00E313E8"/>
    <w:rsid w:val="00E35859"/>
    <w:rsid w:val="00E41348"/>
    <w:rsid w:val="00E41B16"/>
    <w:rsid w:val="00E42481"/>
    <w:rsid w:val="00E42B3A"/>
    <w:rsid w:val="00E45E89"/>
    <w:rsid w:val="00E47E69"/>
    <w:rsid w:val="00E50892"/>
    <w:rsid w:val="00E5221C"/>
    <w:rsid w:val="00E57581"/>
    <w:rsid w:val="00E61431"/>
    <w:rsid w:val="00E63638"/>
    <w:rsid w:val="00E66B67"/>
    <w:rsid w:val="00E67C73"/>
    <w:rsid w:val="00E743EE"/>
    <w:rsid w:val="00E75620"/>
    <w:rsid w:val="00E9134E"/>
    <w:rsid w:val="00E954A0"/>
    <w:rsid w:val="00EA3C7B"/>
    <w:rsid w:val="00EA7AF5"/>
    <w:rsid w:val="00EB0FB4"/>
    <w:rsid w:val="00EB3201"/>
    <w:rsid w:val="00EB38B8"/>
    <w:rsid w:val="00EC4920"/>
    <w:rsid w:val="00EC6DCF"/>
    <w:rsid w:val="00ED3BD7"/>
    <w:rsid w:val="00EE3BB5"/>
    <w:rsid w:val="00EE7474"/>
    <w:rsid w:val="00EE77CC"/>
    <w:rsid w:val="00F012DD"/>
    <w:rsid w:val="00F10959"/>
    <w:rsid w:val="00F12A8C"/>
    <w:rsid w:val="00F12DD7"/>
    <w:rsid w:val="00F1356B"/>
    <w:rsid w:val="00F15696"/>
    <w:rsid w:val="00F158C1"/>
    <w:rsid w:val="00F26801"/>
    <w:rsid w:val="00F35DB4"/>
    <w:rsid w:val="00F37117"/>
    <w:rsid w:val="00F37218"/>
    <w:rsid w:val="00F40B07"/>
    <w:rsid w:val="00F4106A"/>
    <w:rsid w:val="00F43D07"/>
    <w:rsid w:val="00F52F67"/>
    <w:rsid w:val="00F61E84"/>
    <w:rsid w:val="00F62D8B"/>
    <w:rsid w:val="00F65223"/>
    <w:rsid w:val="00F761C5"/>
    <w:rsid w:val="00F849FC"/>
    <w:rsid w:val="00F85665"/>
    <w:rsid w:val="00F879C8"/>
    <w:rsid w:val="00F87E15"/>
    <w:rsid w:val="00F92371"/>
    <w:rsid w:val="00F9272D"/>
    <w:rsid w:val="00F94056"/>
    <w:rsid w:val="00F94D11"/>
    <w:rsid w:val="00FA09A4"/>
    <w:rsid w:val="00FA15C8"/>
    <w:rsid w:val="00FA44BB"/>
    <w:rsid w:val="00FA4CE8"/>
    <w:rsid w:val="00FA5858"/>
    <w:rsid w:val="00FA585C"/>
    <w:rsid w:val="00FA66CB"/>
    <w:rsid w:val="00FA7507"/>
    <w:rsid w:val="00FB6D0D"/>
    <w:rsid w:val="00FB75D8"/>
    <w:rsid w:val="00FB77C3"/>
    <w:rsid w:val="00FC4001"/>
    <w:rsid w:val="00FD65CA"/>
    <w:rsid w:val="00FE04CB"/>
    <w:rsid w:val="00FE19E6"/>
    <w:rsid w:val="00FE2322"/>
    <w:rsid w:val="00FE4B65"/>
    <w:rsid w:val="00FE6B4A"/>
    <w:rsid w:val="00FE6CF0"/>
    <w:rsid w:val="00FF5A9F"/>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ABA51"/>
  <w14:defaultImageDpi w14:val="300"/>
  <w15:docId w15:val="{DC462746-5EB1-9741-9461-3E00A48CF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8"/>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3A76"/>
    <w:pPr>
      <w:spacing w:after="300" w:line="240" w:lineRule="atLeast"/>
      <w:ind w:right="284"/>
    </w:pPr>
    <w:rPr>
      <w:color w:val="000000" w:themeColor="text1"/>
      <w:sz w:val="22"/>
      <w:szCs w:val="18"/>
    </w:rPr>
  </w:style>
  <w:style w:type="paragraph" w:styleId="Heading1">
    <w:name w:val="heading 1"/>
    <w:next w:val="Normal"/>
    <w:link w:val="Heading1Char"/>
    <w:uiPriority w:val="1"/>
    <w:qFormat/>
    <w:rsid w:val="004377CC"/>
    <w:pPr>
      <w:keepNext/>
      <w:keepLines/>
      <w:numPr>
        <w:numId w:val="4"/>
      </w:numPr>
      <w:spacing w:before="360" w:after="300" w:line="440" w:lineRule="exact"/>
      <w:ind w:right="284"/>
      <w:outlineLvl w:val="0"/>
    </w:pPr>
    <w:rPr>
      <w:rFonts w:asciiTheme="majorHAnsi" w:eastAsiaTheme="majorEastAsia" w:hAnsiTheme="majorHAnsi" w:cstheme="majorBidi"/>
      <w:b/>
      <w:bCs/>
      <w:color w:val="263238"/>
      <w:sz w:val="40"/>
      <w:szCs w:val="32"/>
    </w:rPr>
  </w:style>
  <w:style w:type="paragraph" w:styleId="Heading2">
    <w:name w:val="heading 2"/>
    <w:basedOn w:val="Normal"/>
    <w:next w:val="Normal"/>
    <w:link w:val="Heading2Char"/>
    <w:uiPriority w:val="1"/>
    <w:qFormat/>
    <w:rsid w:val="004377CC"/>
    <w:pPr>
      <w:keepNext/>
      <w:keepLines/>
      <w:numPr>
        <w:ilvl w:val="1"/>
        <w:numId w:val="4"/>
      </w:numPr>
      <w:spacing w:before="240" w:after="120" w:line="300" w:lineRule="exact"/>
      <w:outlineLvl w:val="1"/>
    </w:pPr>
    <w:rPr>
      <w:rFonts w:asciiTheme="majorHAnsi" w:eastAsiaTheme="majorEastAsia" w:hAnsiTheme="majorHAnsi" w:cstheme="majorBidi"/>
      <w:b/>
      <w:bCs/>
      <w:color w:val="617076"/>
      <w:sz w:val="27"/>
      <w:szCs w:val="27"/>
    </w:rPr>
  </w:style>
  <w:style w:type="paragraph" w:styleId="Heading3">
    <w:name w:val="heading 3"/>
    <w:basedOn w:val="Normal"/>
    <w:next w:val="Normal"/>
    <w:link w:val="Heading3Char"/>
    <w:uiPriority w:val="1"/>
    <w:qFormat/>
    <w:rsid w:val="004377CC"/>
    <w:pPr>
      <w:keepNext/>
      <w:keepLines/>
      <w:numPr>
        <w:ilvl w:val="2"/>
        <w:numId w:val="4"/>
      </w:numPr>
      <w:spacing w:before="160" w:after="120" w:line="260" w:lineRule="exact"/>
      <w:outlineLvl w:val="2"/>
    </w:pPr>
    <w:rPr>
      <w:rFonts w:asciiTheme="majorHAnsi" w:eastAsiaTheme="majorEastAsia" w:hAnsiTheme="majorHAnsi" w:cstheme="majorBidi"/>
      <w:b/>
      <w:bCs/>
      <w:color w:val="263238"/>
    </w:rPr>
  </w:style>
  <w:style w:type="paragraph" w:styleId="Heading4">
    <w:name w:val="heading 4"/>
    <w:basedOn w:val="Normal"/>
    <w:next w:val="Normal"/>
    <w:link w:val="Heading4Char"/>
    <w:uiPriority w:val="1"/>
    <w:qFormat/>
    <w:rsid w:val="003546FA"/>
    <w:pPr>
      <w:keepNext/>
      <w:keepLines/>
      <w:numPr>
        <w:ilvl w:val="3"/>
        <w:numId w:val="4"/>
      </w:numPr>
      <w:spacing w:after="0"/>
      <w:outlineLvl w:val="3"/>
    </w:pPr>
    <w:rPr>
      <w:rFonts w:asciiTheme="majorHAnsi" w:eastAsiaTheme="majorEastAsia" w:hAnsiTheme="majorHAnsi" w:cstheme="majorBidi"/>
      <w:b/>
      <w:bCs/>
      <w:iCs/>
      <w:color w:val="303B41" w:themeColor="text2"/>
    </w:rPr>
  </w:style>
  <w:style w:type="paragraph" w:styleId="Heading5">
    <w:name w:val="heading 5"/>
    <w:basedOn w:val="Normal"/>
    <w:next w:val="Normal"/>
    <w:link w:val="Heading5Char"/>
    <w:uiPriority w:val="9"/>
    <w:unhideWhenUsed/>
    <w:rsid w:val="001035A7"/>
    <w:pPr>
      <w:keepNext/>
      <w:keepLines/>
      <w:numPr>
        <w:ilvl w:val="4"/>
        <w:numId w:val="4"/>
      </w:numPr>
      <w:spacing w:before="40" w:after="0"/>
      <w:outlineLvl w:val="4"/>
    </w:pPr>
    <w:rPr>
      <w:rFonts w:asciiTheme="majorHAnsi" w:eastAsiaTheme="majorEastAsia" w:hAnsiTheme="majorHAnsi" w:cstheme="majorBidi"/>
      <w:color w:val="303B41" w:themeColor="text2"/>
    </w:rPr>
  </w:style>
  <w:style w:type="paragraph" w:styleId="Heading6">
    <w:name w:val="heading 6"/>
    <w:basedOn w:val="Normal"/>
    <w:next w:val="Normal"/>
    <w:link w:val="Heading6Char"/>
    <w:uiPriority w:val="9"/>
    <w:semiHidden/>
    <w:unhideWhenUsed/>
    <w:qFormat/>
    <w:rsid w:val="003546FA"/>
    <w:pPr>
      <w:keepNext/>
      <w:keepLines/>
      <w:numPr>
        <w:ilvl w:val="5"/>
        <w:numId w:val="4"/>
      </w:numPr>
      <w:spacing w:before="40" w:after="0"/>
      <w:outlineLvl w:val="5"/>
    </w:pPr>
    <w:rPr>
      <w:rFonts w:asciiTheme="majorHAnsi" w:eastAsiaTheme="majorEastAsia" w:hAnsiTheme="majorHAnsi" w:cstheme="majorBidi"/>
      <w:color w:val="303B41" w:themeColor="text2"/>
    </w:rPr>
  </w:style>
  <w:style w:type="paragraph" w:styleId="Heading7">
    <w:name w:val="heading 7"/>
    <w:basedOn w:val="Normal"/>
    <w:next w:val="Normal"/>
    <w:link w:val="Heading7Char"/>
    <w:uiPriority w:val="9"/>
    <w:semiHidden/>
    <w:unhideWhenUsed/>
    <w:qFormat/>
    <w:rsid w:val="00C11F51"/>
    <w:pPr>
      <w:keepNext/>
      <w:keepLines/>
      <w:numPr>
        <w:ilvl w:val="6"/>
        <w:numId w:val="4"/>
      </w:numPr>
      <w:spacing w:before="40" w:after="0"/>
      <w:outlineLvl w:val="6"/>
    </w:pPr>
    <w:rPr>
      <w:rFonts w:asciiTheme="majorHAnsi" w:eastAsiaTheme="majorEastAsia" w:hAnsiTheme="majorHAnsi" w:cstheme="majorBidi"/>
      <w:i/>
      <w:iCs/>
      <w:color w:val="00684C" w:themeColor="accent1" w:themeShade="7F"/>
    </w:rPr>
  </w:style>
  <w:style w:type="paragraph" w:styleId="Heading8">
    <w:name w:val="heading 8"/>
    <w:basedOn w:val="Normal"/>
    <w:next w:val="Normal"/>
    <w:link w:val="Heading8Char"/>
    <w:uiPriority w:val="9"/>
    <w:semiHidden/>
    <w:unhideWhenUsed/>
    <w:qFormat/>
    <w:rsid w:val="00C11F5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11F5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0305"/>
    <w:pPr>
      <w:tabs>
        <w:tab w:val="center" w:pos="4320"/>
        <w:tab w:val="right" w:pos="8640"/>
      </w:tabs>
    </w:pPr>
  </w:style>
  <w:style w:type="character" w:customStyle="1" w:styleId="HeaderChar">
    <w:name w:val="Header Char"/>
    <w:basedOn w:val="DefaultParagraphFont"/>
    <w:link w:val="Header"/>
    <w:uiPriority w:val="99"/>
    <w:rsid w:val="00300305"/>
  </w:style>
  <w:style w:type="paragraph" w:styleId="Footer">
    <w:name w:val="footer"/>
    <w:basedOn w:val="Header"/>
    <w:link w:val="FooterChar"/>
    <w:uiPriority w:val="99"/>
    <w:unhideWhenUsed/>
    <w:rsid w:val="004377CC"/>
    <w:pPr>
      <w:ind w:left="-1418" w:right="567"/>
    </w:pPr>
    <w:rPr>
      <w:b/>
      <w:color w:val="617076"/>
    </w:rPr>
  </w:style>
  <w:style w:type="character" w:customStyle="1" w:styleId="FooterChar">
    <w:name w:val="Footer Char"/>
    <w:basedOn w:val="DefaultParagraphFont"/>
    <w:link w:val="Footer"/>
    <w:uiPriority w:val="99"/>
    <w:rsid w:val="004377CC"/>
    <w:rPr>
      <w:b/>
      <w:color w:val="617076"/>
      <w:sz w:val="22"/>
      <w:szCs w:val="18"/>
    </w:rPr>
  </w:style>
  <w:style w:type="paragraph" w:styleId="BalloonText">
    <w:name w:val="Balloon Text"/>
    <w:basedOn w:val="Normal"/>
    <w:link w:val="BalloonTextChar"/>
    <w:uiPriority w:val="99"/>
    <w:semiHidden/>
    <w:unhideWhenUsed/>
    <w:rsid w:val="00300305"/>
    <w:rPr>
      <w:rFonts w:ascii="Lucida Grande" w:hAnsi="Lucida Grande" w:cs="Lucida Grande"/>
    </w:rPr>
  </w:style>
  <w:style w:type="character" w:customStyle="1" w:styleId="BalloonTextChar">
    <w:name w:val="Balloon Text Char"/>
    <w:basedOn w:val="DefaultParagraphFont"/>
    <w:link w:val="BalloonText"/>
    <w:uiPriority w:val="99"/>
    <w:semiHidden/>
    <w:rsid w:val="00300305"/>
    <w:rPr>
      <w:rFonts w:ascii="Lucida Grande" w:hAnsi="Lucida Grande" w:cs="Lucida Grande"/>
      <w:sz w:val="18"/>
      <w:szCs w:val="18"/>
    </w:rPr>
  </w:style>
  <w:style w:type="paragraph" w:styleId="Title">
    <w:name w:val="Title"/>
    <w:basedOn w:val="Normal"/>
    <w:next w:val="Subtitle"/>
    <w:link w:val="TitleChar"/>
    <w:uiPriority w:val="4"/>
    <w:qFormat/>
    <w:rsid w:val="004377CC"/>
    <w:pPr>
      <w:spacing w:before="2500" w:after="800" w:line="900" w:lineRule="exact"/>
      <w:ind w:left="-1418" w:right="4536"/>
      <w:contextualSpacing/>
    </w:pPr>
    <w:rPr>
      <w:rFonts w:asciiTheme="majorHAnsi" w:eastAsiaTheme="majorEastAsia" w:hAnsiTheme="majorHAnsi" w:cs="Times New Roman (Headings CS)"/>
      <w:b/>
      <w:color w:val="263238"/>
      <w:spacing w:val="5"/>
      <w:kern w:val="28"/>
      <w:sz w:val="84"/>
      <w:szCs w:val="52"/>
    </w:rPr>
  </w:style>
  <w:style w:type="character" w:customStyle="1" w:styleId="TitleChar">
    <w:name w:val="Title Char"/>
    <w:basedOn w:val="DefaultParagraphFont"/>
    <w:link w:val="Title"/>
    <w:uiPriority w:val="4"/>
    <w:rsid w:val="004377CC"/>
    <w:rPr>
      <w:rFonts w:asciiTheme="majorHAnsi" w:eastAsiaTheme="majorEastAsia" w:hAnsiTheme="majorHAnsi" w:cs="Times New Roman (Headings CS)"/>
      <w:b/>
      <w:color w:val="263238"/>
      <w:spacing w:val="5"/>
      <w:kern w:val="28"/>
      <w:sz w:val="84"/>
      <w:szCs w:val="52"/>
    </w:rPr>
  </w:style>
  <w:style w:type="paragraph" w:styleId="Subtitle">
    <w:name w:val="Subtitle"/>
    <w:next w:val="Normal"/>
    <w:link w:val="SubtitleChar"/>
    <w:uiPriority w:val="4"/>
    <w:qFormat/>
    <w:rsid w:val="004377CC"/>
    <w:pPr>
      <w:numPr>
        <w:ilvl w:val="1"/>
      </w:numPr>
      <w:spacing w:after="400" w:line="520" w:lineRule="exact"/>
      <w:ind w:left="-1418"/>
    </w:pPr>
    <w:rPr>
      <w:rFonts w:asciiTheme="majorHAnsi" w:eastAsiaTheme="majorEastAsia" w:hAnsiTheme="majorHAnsi" w:cstheme="majorBidi"/>
      <w:b/>
      <w:iCs/>
      <w:color w:val="617076"/>
      <w:spacing w:val="15"/>
      <w:sz w:val="40"/>
    </w:rPr>
  </w:style>
  <w:style w:type="character" w:customStyle="1" w:styleId="SubtitleChar">
    <w:name w:val="Subtitle Char"/>
    <w:basedOn w:val="DefaultParagraphFont"/>
    <w:link w:val="Subtitle"/>
    <w:uiPriority w:val="4"/>
    <w:rsid w:val="004377CC"/>
    <w:rPr>
      <w:rFonts w:asciiTheme="majorHAnsi" w:eastAsiaTheme="majorEastAsia" w:hAnsiTheme="majorHAnsi" w:cstheme="majorBidi"/>
      <w:b/>
      <w:iCs/>
      <w:color w:val="617076"/>
      <w:spacing w:val="15"/>
      <w:sz w:val="40"/>
    </w:rPr>
  </w:style>
  <w:style w:type="character" w:styleId="Strong">
    <w:name w:val="Strong"/>
    <w:basedOn w:val="DefaultParagraphFont"/>
    <w:uiPriority w:val="22"/>
    <w:semiHidden/>
    <w:qFormat/>
    <w:rsid w:val="00104F1A"/>
    <w:rPr>
      <w:b/>
      <w:bCs/>
      <w:color w:val="auto"/>
    </w:rPr>
  </w:style>
  <w:style w:type="paragraph" w:customStyle="1" w:styleId="Paperdetails">
    <w:name w:val="Paper details"/>
    <w:basedOn w:val="Normal"/>
    <w:uiPriority w:val="7"/>
    <w:semiHidden/>
    <w:rsid w:val="00C53A18"/>
    <w:pPr>
      <w:pBdr>
        <w:top w:val="single" w:sz="8" w:space="5" w:color="00D29A" w:themeColor="background2"/>
      </w:pBdr>
      <w:spacing w:after="140" w:line="300" w:lineRule="exact"/>
      <w:ind w:left="-1418" w:right="7088"/>
      <w:contextualSpacing/>
    </w:pPr>
    <w:rPr>
      <w:b/>
      <w:color w:val="303B41" w:themeColor="text2"/>
      <w:sz w:val="20"/>
    </w:rPr>
  </w:style>
  <w:style w:type="character" w:styleId="PageNumber">
    <w:name w:val="page number"/>
    <w:uiPriority w:val="99"/>
    <w:unhideWhenUsed/>
    <w:rsid w:val="004D25F3"/>
    <w:rPr>
      <w:b/>
      <w:color w:val="008059" w:themeColor="accent2"/>
      <w:sz w:val="22"/>
    </w:rPr>
  </w:style>
  <w:style w:type="character" w:customStyle="1" w:styleId="Heading1Char">
    <w:name w:val="Heading 1 Char"/>
    <w:basedOn w:val="DefaultParagraphFont"/>
    <w:link w:val="Heading1"/>
    <w:uiPriority w:val="1"/>
    <w:rsid w:val="004377CC"/>
    <w:rPr>
      <w:rFonts w:asciiTheme="majorHAnsi" w:eastAsiaTheme="majorEastAsia" w:hAnsiTheme="majorHAnsi" w:cstheme="majorBidi"/>
      <w:b/>
      <w:bCs/>
      <w:color w:val="263238"/>
      <w:sz w:val="40"/>
      <w:szCs w:val="32"/>
    </w:rPr>
  </w:style>
  <w:style w:type="paragraph" w:customStyle="1" w:styleId="PagerunningheadLeftPagefurniture">
    <w:name w:val="• Page running head (Left) (Page furniture)"/>
    <w:uiPriority w:val="99"/>
    <w:qFormat/>
    <w:rsid w:val="004377CC"/>
    <w:pPr>
      <w:widowControl w:val="0"/>
      <w:suppressAutoHyphens/>
      <w:autoSpaceDE w:val="0"/>
      <w:autoSpaceDN w:val="0"/>
      <w:adjustRightInd w:val="0"/>
      <w:spacing w:after="240" w:line="240" w:lineRule="atLeast"/>
      <w:ind w:left="-1418" w:firstLine="142"/>
      <w:textAlignment w:val="center"/>
    </w:pPr>
    <w:rPr>
      <w:rFonts w:cs="Calibre-Semibold"/>
      <w:b/>
      <w:color w:val="617076"/>
      <w:sz w:val="22"/>
      <w:szCs w:val="18"/>
    </w:rPr>
  </w:style>
  <w:style w:type="character" w:customStyle="1" w:styleId="Heading2Char">
    <w:name w:val="Heading 2 Char"/>
    <w:basedOn w:val="DefaultParagraphFont"/>
    <w:link w:val="Heading2"/>
    <w:uiPriority w:val="1"/>
    <w:rsid w:val="004377CC"/>
    <w:rPr>
      <w:rFonts w:asciiTheme="majorHAnsi" w:eastAsiaTheme="majorEastAsia" w:hAnsiTheme="majorHAnsi" w:cstheme="majorBidi"/>
      <w:b/>
      <w:bCs/>
      <w:color w:val="617076"/>
      <w:sz w:val="27"/>
      <w:szCs w:val="27"/>
    </w:rPr>
  </w:style>
  <w:style w:type="paragraph" w:styleId="NormalWeb">
    <w:name w:val="Normal (Web)"/>
    <w:basedOn w:val="Normal"/>
    <w:uiPriority w:val="99"/>
    <w:semiHidden/>
    <w:unhideWhenUsed/>
    <w:rsid w:val="0028060C"/>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1"/>
    <w:rsid w:val="004377CC"/>
    <w:rPr>
      <w:rFonts w:asciiTheme="majorHAnsi" w:eastAsiaTheme="majorEastAsia" w:hAnsiTheme="majorHAnsi" w:cstheme="majorBidi"/>
      <w:b/>
      <w:bCs/>
      <w:color w:val="263238"/>
      <w:sz w:val="22"/>
      <w:szCs w:val="18"/>
    </w:rPr>
  </w:style>
  <w:style w:type="table" w:styleId="TableGrid">
    <w:name w:val="Table Grid"/>
    <w:basedOn w:val="TableNormal"/>
    <w:uiPriority w:val="39"/>
    <w:rsid w:val="00E57581"/>
    <w:tblPr>
      <w:tblBorders>
        <w:bottom w:val="single" w:sz="6" w:space="0" w:color="00D29A" w:themeColor="background2"/>
        <w:insideH w:val="single" w:sz="6" w:space="0" w:color="00D29A" w:themeColor="background2"/>
      </w:tblBorders>
    </w:tblPr>
    <w:tcPr>
      <w:shd w:val="clear" w:color="auto" w:fill="auto"/>
      <w:vAlign w:val="center"/>
    </w:tcPr>
    <w:tblStylePr w:type="firstRow">
      <w:pPr>
        <w:jc w:val="left"/>
      </w:pPr>
      <w:tblPr/>
      <w:tcPr>
        <w:shd w:val="clear" w:color="auto" w:fill="00D29A" w:themeFill="background2"/>
      </w:tcPr>
    </w:tblStylePr>
  </w:style>
  <w:style w:type="paragraph" w:styleId="ListBullet">
    <w:name w:val="List Bullet"/>
    <w:basedOn w:val="Normal"/>
    <w:uiPriority w:val="99"/>
    <w:unhideWhenUsed/>
    <w:qFormat/>
    <w:rsid w:val="00BE6AC9"/>
    <w:pPr>
      <w:numPr>
        <w:numId w:val="1"/>
      </w:numPr>
      <w:ind w:left="357" w:right="567" w:hanging="357"/>
      <w:contextualSpacing/>
    </w:pPr>
  </w:style>
  <w:style w:type="paragraph" w:styleId="ListParagraph">
    <w:name w:val="List Paragraph"/>
    <w:basedOn w:val="Normal"/>
    <w:next w:val="Normal"/>
    <w:uiPriority w:val="34"/>
    <w:qFormat/>
    <w:rsid w:val="008E41E2"/>
    <w:pPr>
      <w:numPr>
        <w:numId w:val="2"/>
      </w:numPr>
      <w:tabs>
        <w:tab w:val="left" w:pos="284"/>
      </w:tabs>
      <w:ind w:right="567"/>
      <w:contextualSpacing/>
    </w:pPr>
    <w:rPr>
      <w:rFonts w:cs="Times New Roman (Body CS)"/>
    </w:rPr>
  </w:style>
  <w:style w:type="paragraph" w:customStyle="1" w:styleId="TableFigureTitle">
    <w:name w:val="Table/Figure Title"/>
    <w:basedOn w:val="Normal"/>
    <w:uiPriority w:val="7"/>
    <w:qFormat/>
    <w:rsid w:val="00500E68"/>
    <w:pPr>
      <w:spacing w:after="140"/>
    </w:pPr>
    <w:rPr>
      <w:b/>
      <w:color w:val="303B41" w:themeColor="text2"/>
      <w:sz w:val="19"/>
    </w:rPr>
  </w:style>
  <w:style w:type="paragraph" w:customStyle="1" w:styleId="TableFigureSource">
    <w:name w:val="Table/Figure Source"/>
    <w:basedOn w:val="Normal"/>
    <w:uiPriority w:val="7"/>
    <w:qFormat/>
    <w:rsid w:val="001035A7"/>
    <w:pPr>
      <w:spacing w:before="140" w:line="200" w:lineRule="exact"/>
    </w:pPr>
    <w:rPr>
      <w:i/>
      <w:sz w:val="20"/>
    </w:rPr>
  </w:style>
  <w:style w:type="character" w:customStyle="1" w:styleId="Heading4Char">
    <w:name w:val="Heading 4 Char"/>
    <w:basedOn w:val="DefaultParagraphFont"/>
    <w:link w:val="Heading4"/>
    <w:uiPriority w:val="1"/>
    <w:rsid w:val="002366C2"/>
    <w:rPr>
      <w:rFonts w:asciiTheme="majorHAnsi" w:eastAsiaTheme="majorEastAsia" w:hAnsiTheme="majorHAnsi" w:cstheme="majorBidi"/>
      <w:b/>
      <w:bCs/>
      <w:iCs/>
      <w:color w:val="303B41" w:themeColor="text2"/>
      <w:sz w:val="22"/>
      <w:szCs w:val="18"/>
    </w:rPr>
  </w:style>
  <w:style w:type="paragraph" w:styleId="Quote">
    <w:name w:val="Quote"/>
    <w:basedOn w:val="Normal"/>
    <w:next w:val="Normal"/>
    <w:link w:val="QuoteChar"/>
    <w:uiPriority w:val="29"/>
    <w:qFormat/>
    <w:rsid w:val="00E308D8"/>
    <w:pPr>
      <w:spacing w:before="300" w:after="60" w:line="280" w:lineRule="exact"/>
      <w:ind w:right="1134"/>
    </w:pPr>
    <w:rPr>
      <w:b/>
      <w:bCs/>
      <w:color w:val="595959" w:themeColor="text1" w:themeTint="A6"/>
      <w:sz w:val="24"/>
      <w:szCs w:val="20"/>
    </w:rPr>
  </w:style>
  <w:style w:type="paragraph" w:customStyle="1" w:styleId="BoxHeading">
    <w:name w:val="Box Heading"/>
    <w:basedOn w:val="Normal"/>
    <w:uiPriority w:val="4"/>
    <w:qFormat/>
    <w:rsid w:val="004377CC"/>
    <w:pPr>
      <w:pBdr>
        <w:top w:val="single" w:sz="8" w:space="4" w:color="00D29A" w:themeColor="background2"/>
      </w:pBdr>
      <w:spacing w:after="0" w:line="260" w:lineRule="exact"/>
    </w:pPr>
    <w:rPr>
      <w:rFonts w:asciiTheme="majorHAnsi" w:hAnsiTheme="majorHAnsi"/>
      <w:b/>
      <w:bCs/>
      <w:caps/>
      <w:color w:val="617076"/>
      <w:szCs w:val="22"/>
    </w:rPr>
  </w:style>
  <w:style w:type="paragraph" w:customStyle="1" w:styleId="BoxSubheading">
    <w:name w:val="Box Subheading"/>
    <w:basedOn w:val="BoxHeading"/>
    <w:uiPriority w:val="4"/>
    <w:rsid w:val="00500E68"/>
    <w:pPr>
      <w:pBdr>
        <w:top w:val="none" w:sz="0" w:space="0" w:color="auto"/>
      </w:pBdr>
      <w:spacing w:after="140" w:line="240" w:lineRule="exact"/>
    </w:pPr>
    <w:rPr>
      <w:b w:val="0"/>
      <w:sz w:val="20"/>
    </w:rPr>
  </w:style>
  <w:style w:type="paragraph" w:customStyle="1" w:styleId="BoxTextFirst">
    <w:name w:val="Box Text First"/>
    <w:basedOn w:val="Normal"/>
    <w:uiPriority w:val="4"/>
    <w:qFormat/>
    <w:rsid w:val="002C03D0"/>
    <w:pPr>
      <w:spacing w:after="140"/>
    </w:pPr>
  </w:style>
  <w:style w:type="paragraph" w:customStyle="1" w:styleId="BoxTextLast">
    <w:name w:val="Box Text Last"/>
    <w:basedOn w:val="Normal"/>
    <w:uiPriority w:val="4"/>
    <w:qFormat/>
    <w:rsid w:val="002C03D0"/>
    <w:pPr>
      <w:pBdr>
        <w:bottom w:val="single" w:sz="8" w:space="4" w:color="00D29A" w:themeColor="background2"/>
      </w:pBdr>
    </w:pPr>
  </w:style>
  <w:style w:type="character" w:customStyle="1" w:styleId="QuoteChar">
    <w:name w:val="Quote Char"/>
    <w:basedOn w:val="DefaultParagraphFont"/>
    <w:link w:val="Quote"/>
    <w:uiPriority w:val="29"/>
    <w:rsid w:val="00E308D8"/>
    <w:rPr>
      <w:b/>
      <w:bCs/>
      <w:color w:val="595959" w:themeColor="text1" w:themeTint="A6"/>
      <w:szCs w:val="20"/>
    </w:rPr>
  </w:style>
  <w:style w:type="paragraph" w:styleId="EndnoteText">
    <w:name w:val="endnote text"/>
    <w:basedOn w:val="Normal"/>
    <w:link w:val="EndnoteTextChar"/>
    <w:uiPriority w:val="99"/>
    <w:unhideWhenUsed/>
    <w:rsid w:val="00CD6C67"/>
    <w:pPr>
      <w:spacing w:after="80"/>
    </w:pPr>
    <w:rPr>
      <w:sz w:val="20"/>
    </w:rPr>
  </w:style>
  <w:style w:type="paragraph" w:customStyle="1" w:styleId="Quotecredit">
    <w:name w:val="Quote credit"/>
    <w:basedOn w:val="Normal"/>
    <w:uiPriority w:val="7"/>
    <w:qFormat/>
    <w:rsid w:val="00CD7F8C"/>
    <w:rPr>
      <w:b/>
      <w:color w:val="303B41" w:themeColor="text2"/>
      <w:lang w:val="en-US"/>
    </w:rPr>
  </w:style>
  <w:style w:type="character" w:customStyle="1" w:styleId="EndnoteTextChar">
    <w:name w:val="Endnote Text Char"/>
    <w:basedOn w:val="DefaultParagraphFont"/>
    <w:link w:val="EndnoteText"/>
    <w:uiPriority w:val="99"/>
    <w:rsid w:val="00CD6C67"/>
    <w:rPr>
      <w:color w:val="000000" w:themeColor="text1"/>
      <w:sz w:val="20"/>
      <w:szCs w:val="18"/>
    </w:rPr>
  </w:style>
  <w:style w:type="character" w:styleId="EndnoteReference">
    <w:name w:val="endnote reference"/>
    <w:basedOn w:val="DefaultParagraphFont"/>
    <w:uiPriority w:val="99"/>
    <w:unhideWhenUsed/>
    <w:rsid w:val="002E677E"/>
    <w:rPr>
      <w:b/>
      <w:color w:val="008059" w:themeColor="accent2"/>
      <w:vertAlign w:val="superscript"/>
    </w:rPr>
  </w:style>
  <w:style w:type="character" w:styleId="Emphasis">
    <w:name w:val="Emphasis"/>
    <w:basedOn w:val="DefaultParagraphFont"/>
    <w:uiPriority w:val="20"/>
    <w:semiHidden/>
    <w:rsid w:val="005D2194"/>
    <w:rPr>
      <w:i/>
      <w:iCs/>
    </w:rPr>
  </w:style>
  <w:style w:type="paragraph" w:styleId="FootnoteText">
    <w:name w:val="footnote text"/>
    <w:basedOn w:val="Normal"/>
    <w:link w:val="FootnoteTextChar"/>
    <w:uiPriority w:val="99"/>
    <w:unhideWhenUsed/>
    <w:rsid w:val="00CD6C67"/>
    <w:pPr>
      <w:spacing w:after="80" w:line="200" w:lineRule="exact"/>
    </w:pPr>
    <w:rPr>
      <w:color w:val="303B41" w:themeColor="text2"/>
      <w:sz w:val="20"/>
    </w:rPr>
  </w:style>
  <w:style w:type="character" w:styleId="Hyperlink">
    <w:name w:val="Hyperlink"/>
    <w:basedOn w:val="DefaultParagraphFont"/>
    <w:uiPriority w:val="99"/>
    <w:unhideWhenUsed/>
    <w:qFormat/>
    <w:rsid w:val="005D2194"/>
    <w:rPr>
      <w:color w:val="008059" w:themeColor="hyperlink"/>
      <w:u w:val="single"/>
    </w:rPr>
  </w:style>
  <w:style w:type="character" w:customStyle="1" w:styleId="FootnoteTextChar">
    <w:name w:val="Footnote Text Char"/>
    <w:basedOn w:val="DefaultParagraphFont"/>
    <w:link w:val="FootnoteText"/>
    <w:uiPriority w:val="99"/>
    <w:rsid w:val="00CD6C67"/>
    <w:rPr>
      <w:color w:val="303B41" w:themeColor="text2"/>
      <w:sz w:val="20"/>
      <w:szCs w:val="18"/>
    </w:rPr>
  </w:style>
  <w:style w:type="character" w:styleId="FootnoteReference">
    <w:name w:val="footnote reference"/>
    <w:basedOn w:val="DefaultParagraphFont"/>
    <w:uiPriority w:val="99"/>
    <w:unhideWhenUsed/>
    <w:rsid w:val="004377CC"/>
    <w:rPr>
      <w:b/>
      <w:color w:val="263238"/>
      <w:vertAlign w:val="superscript"/>
    </w:rPr>
  </w:style>
  <w:style w:type="paragraph" w:customStyle="1" w:styleId="ImprintPagefurnitureimprint">
    <w:name w:val="• Imprint (Page furniture / imprint)"/>
    <w:basedOn w:val="Normal"/>
    <w:uiPriority w:val="99"/>
    <w:rsid w:val="004818B6"/>
    <w:pPr>
      <w:widowControl w:val="0"/>
      <w:suppressAutoHyphens/>
      <w:autoSpaceDE w:val="0"/>
      <w:autoSpaceDN w:val="0"/>
      <w:adjustRightInd w:val="0"/>
      <w:spacing w:after="0"/>
      <w:textAlignment w:val="center"/>
    </w:pPr>
    <w:rPr>
      <w:rFonts w:ascii="Calibre-Regular" w:hAnsi="Calibre-Regular" w:cs="Calibre-Regular"/>
      <w:color w:val="000000"/>
      <w:sz w:val="21"/>
      <w:szCs w:val="21"/>
    </w:rPr>
  </w:style>
  <w:style w:type="paragraph" w:styleId="Bibliography">
    <w:name w:val="Bibliography"/>
    <w:basedOn w:val="Normal"/>
    <w:uiPriority w:val="37"/>
    <w:unhideWhenUsed/>
    <w:rsid w:val="003268A2"/>
    <w:pPr>
      <w:spacing w:after="240" w:line="240" w:lineRule="exact"/>
    </w:pPr>
  </w:style>
  <w:style w:type="paragraph" w:customStyle="1" w:styleId="ImprinttopicPagefurnitureimprint">
    <w:name w:val="• Imprint topic (Page furniture / imprint)"/>
    <w:basedOn w:val="ImprintPagefurnitureimprint"/>
    <w:uiPriority w:val="99"/>
    <w:rsid w:val="004818B6"/>
    <w:pPr>
      <w:spacing w:before="113"/>
    </w:pPr>
    <w:rPr>
      <w:rFonts w:ascii="Calibre-Semibold" w:hAnsi="Calibre-Semibold" w:cs="Calibre-Semibold"/>
    </w:rPr>
  </w:style>
  <w:style w:type="paragraph" w:styleId="TOC1">
    <w:name w:val="toc 1"/>
    <w:basedOn w:val="Normal"/>
    <w:next w:val="Normal"/>
    <w:uiPriority w:val="39"/>
    <w:unhideWhenUsed/>
    <w:qFormat/>
    <w:rsid w:val="00C53A18"/>
    <w:pPr>
      <w:spacing w:line="300" w:lineRule="exact"/>
      <w:ind w:right="0"/>
    </w:pPr>
    <w:rPr>
      <w:b/>
      <w:color w:val="303B41" w:themeColor="text2"/>
    </w:rPr>
  </w:style>
  <w:style w:type="paragraph" w:customStyle="1" w:styleId="Imprintdetails">
    <w:name w:val="Imprint details"/>
    <w:basedOn w:val="Normal"/>
    <w:uiPriority w:val="7"/>
    <w:semiHidden/>
    <w:qFormat/>
    <w:rsid w:val="00706C66"/>
    <w:rPr>
      <w:color w:val="303B41" w:themeColor="text2"/>
      <w:sz w:val="21"/>
      <w:szCs w:val="21"/>
    </w:rPr>
  </w:style>
  <w:style w:type="paragraph" w:styleId="TOC2">
    <w:name w:val="toc 2"/>
    <w:basedOn w:val="Normal"/>
    <w:next w:val="Normal"/>
    <w:uiPriority w:val="39"/>
    <w:unhideWhenUsed/>
    <w:qFormat/>
    <w:rsid w:val="002366C2"/>
    <w:pPr>
      <w:tabs>
        <w:tab w:val="right" w:leader="dot" w:pos="10076"/>
      </w:tabs>
      <w:spacing w:line="300" w:lineRule="exact"/>
      <w:ind w:right="0"/>
    </w:pPr>
    <w:rPr>
      <w:noProof/>
      <w:color w:val="303B41" w:themeColor="text2"/>
    </w:rPr>
  </w:style>
  <w:style w:type="paragraph" w:styleId="TOC3">
    <w:name w:val="toc 3"/>
    <w:basedOn w:val="Normal"/>
    <w:next w:val="Normal"/>
    <w:uiPriority w:val="39"/>
    <w:unhideWhenUsed/>
    <w:qFormat/>
    <w:rsid w:val="0067137E"/>
    <w:pPr>
      <w:spacing w:line="300" w:lineRule="exact"/>
    </w:pPr>
    <w:rPr>
      <w:color w:val="303B41" w:themeColor="text2"/>
    </w:rPr>
  </w:style>
  <w:style w:type="paragraph" w:styleId="TOC4">
    <w:name w:val="toc 4"/>
    <w:basedOn w:val="Normal"/>
    <w:next w:val="Normal"/>
    <w:autoRedefine/>
    <w:uiPriority w:val="39"/>
    <w:unhideWhenUsed/>
    <w:rsid w:val="00DE1D58"/>
    <w:pPr>
      <w:ind w:left="540"/>
    </w:pPr>
  </w:style>
  <w:style w:type="paragraph" w:styleId="TOC5">
    <w:name w:val="toc 5"/>
    <w:basedOn w:val="Normal"/>
    <w:next w:val="Normal"/>
    <w:autoRedefine/>
    <w:uiPriority w:val="39"/>
    <w:unhideWhenUsed/>
    <w:rsid w:val="00DE1D58"/>
    <w:pPr>
      <w:ind w:left="720"/>
    </w:pPr>
  </w:style>
  <w:style w:type="paragraph" w:styleId="TOC6">
    <w:name w:val="toc 6"/>
    <w:basedOn w:val="Normal"/>
    <w:next w:val="Normal"/>
    <w:autoRedefine/>
    <w:uiPriority w:val="39"/>
    <w:unhideWhenUsed/>
    <w:rsid w:val="00DE1D58"/>
    <w:pPr>
      <w:ind w:left="900"/>
    </w:pPr>
  </w:style>
  <w:style w:type="paragraph" w:styleId="TOC7">
    <w:name w:val="toc 7"/>
    <w:basedOn w:val="Normal"/>
    <w:next w:val="Normal"/>
    <w:autoRedefine/>
    <w:uiPriority w:val="39"/>
    <w:unhideWhenUsed/>
    <w:rsid w:val="00DE1D58"/>
    <w:pPr>
      <w:ind w:left="1080"/>
    </w:pPr>
  </w:style>
  <w:style w:type="paragraph" w:styleId="TOC8">
    <w:name w:val="toc 8"/>
    <w:basedOn w:val="Normal"/>
    <w:next w:val="Normal"/>
    <w:autoRedefine/>
    <w:uiPriority w:val="39"/>
    <w:unhideWhenUsed/>
    <w:rsid w:val="00DE1D58"/>
    <w:pPr>
      <w:ind w:left="1260"/>
    </w:pPr>
  </w:style>
  <w:style w:type="paragraph" w:styleId="TOC9">
    <w:name w:val="toc 9"/>
    <w:basedOn w:val="Normal"/>
    <w:next w:val="Normal"/>
    <w:autoRedefine/>
    <w:uiPriority w:val="39"/>
    <w:unhideWhenUsed/>
    <w:rsid w:val="00DE1D58"/>
    <w:pPr>
      <w:ind w:left="1440"/>
    </w:pPr>
  </w:style>
  <w:style w:type="paragraph" w:customStyle="1" w:styleId="Authordetails">
    <w:name w:val="Author details"/>
    <w:basedOn w:val="Paperdetails"/>
    <w:uiPriority w:val="4"/>
    <w:rsid w:val="00C22EC2"/>
    <w:pPr>
      <w:spacing w:after="300"/>
    </w:pPr>
    <w:rPr>
      <w:b w:val="0"/>
      <w:sz w:val="24"/>
    </w:rPr>
  </w:style>
  <w:style w:type="character" w:styleId="FollowedHyperlink">
    <w:name w:val="FollowedHyperlink"/>
    <w:basedOn w:val="DefaultParagraphFont"/>
    <w:uiPriority w:val="99"/>
    <w:unhideWhenUsed/>
    <w:rsid w:val="00B658B9"/>
    <w:rPr>
      <w:color w:val="008059" w:themeColor="accent2"/>
      <w:u w:val="single"/>
    </w:rPr>
  </w:style>
  <w:style w:type="paragraph" w:styleId="IntenseQuote">
    <w:name w:val="Intense Quote"/>
    <w:basedOn w:val="Normal"/>
    <w:next w:val="Normal"/>
    <w:link w:val="IntenseQuoteChar"/>
    <w:uiPriority w:val="8"/>
    <w:rsid w:val="002E677E"/>
    <w:pPr>
      <w:pBdr>
        <w:top w:val="single" w:sz="4" w:space="10" w:color="00D29A" w:themeColor="accent1"/>
        <w:bottom w:val="single" w:sz="4" w:space="10" w:color="00D29A" w:themeColor="accent1"/>
      </w:pBdr>
      <w:spacing w:before="360" w:after="360"/>
      <w:ind w:left="864" w:right="864"/>
      <w:jc w:val="center"/>
    </w:pPr>
    <w:rPr>
      <w:i/>
      <w:iCs/>
      <w:color w:val="008059" w:themeColor="accent2"/>
      <w:sz w:val="24"/>
    </w:rPr>
  </w:style>
  <w:style w:type="character" w:customStyle="1" w:styleId="IntenseQuoteChar">
    <w:name w:val="Intense Quote Char"/>
    <w:basedOn w:val="DefaultParagraphFont"/>
    <w:link w:val="IntenseQuote"/>
    <w:uiPriority w:val="8"/>
    <w:rsid w:val="00B9670E"/>
    <w:rPr>
      <w:i/>
      <w:iCs/>
      <w:color w:val="008059" w:themeColor="accent2"/>
      <w:szCs w:val="18"/>
    </w:rPr>
  </w:style>
  <w:style w:type="character" w:customStyle="1" w:styleId="Heading5Char">
    <w:name w:val="Heading 5 Char"/>
    <w:basedOn w:val="DefaultParagraphFont"/>
    <w:link w:val="Heading5"/>
    <w:uiPriority w:val="9"/>
    <w:rsid w:val="001035A7"/>
    <w:rPr>
      <w:rFonts w:asciiTheme="majorHAnsi" w:eastAsiaTheme="majorEastAsia" w:hAnsiTheme="majorHAnsi" w:cstheme="majorBidi"/>
      <w:color w:val="303B41" w:themeColor="text2"/>
      <w:sz w:val="22"/>
      <w:szCs w:val="18"/>
    </w:rPr>
  </w:style>
  <w:style w:type="character" w:customStyle="1" w:styleId="Heading6Char">
    <w:name w:val="Heading 6 Char"/>
    <w:basedOn w:val="DefaultParagraphFont"/>
    <w:link w:val="Heading6"/>
    <w:uiPriority w:val="9"/>
    <w:semiHidden/>
    <w:rsid w:val="003546FA"/>
    <w:rPr>
      <w:rFonts w:asciiTheme="majorHAnsi" w:eastAsiaTheme="majorEastAsia" w:hAnsiTheme="majorHAnsi" w:cstheme="majorBidi"/>
      <w:color w:val="303B41" w:themeColor="text2"/>
      <w:sz w:val="22"/>
      <w:szCs w:val="18"/>
    </w:rPr>
  </w:style>
  <w:style w:type="character" w:styleId="IntenseEmphasis">
    <w:name w:val="Intense Emphasis"/>
    <w:basedOn w:val="DefaultParagraphFont"/>
    <w:uiPriority w:val="21"/>
    <w:semiHidden/>
    <w:rsid w:val="002E677E"/>
    <w:rPr>
      <w:i/>
      <w:iCs/>
      <w:color w:val="008059" w:themeColor="accent2"/>
    </w:rPr>
  </w:style>
  <w:style w:type="character" w:styleId="IntenseReference">
    <w:name w:val="Intense Reference"/>
    <w:basedOn w:val="DefaultParagraphFont"/>
    <w:uiPriority w:val="32"/>
    <w:rsid w:val="002E677E"/>
    <w:rPr>
      <w:b/>
      <w:bCs/>
      <w:smallCaps/>
      <w:color w:val="008059" w:themeColor="accent2"/>
      <w:spacing w:val="5"/>
    </w:rPr>
  </w:style>
  <w:style w:type="paragraph" w:styleId="NoSpacing">
    <w:name w:val="No Spacing"/>
    <w:uiPriority w:val="4"/>
    <w:qFormat/>
    <w:rsid w:val="00BE6AC9"/>
    <w:pPr>
      <w:ind w:right="284"/>
    </w:pPr>
    <w:rPr>
      <w:color w:val="000000" w:themeColor="text1"/>
      <w:sz w:val="22"/>
      <w:szCs w:val="18"/>
    </w:rPr>
  </w:style>
  <w:style w:type="paragraph" w:styleId="Caption">
    <w:name w:val="caption"/>
    <w:basedOn w:val="Normal"/>
    <w:next w:val="Normal"/>
    <w:uiPriority w:val="35"/>
    <w:unhideWhenUsed/>
    <w:qFormat/>
    <w:rsid w:val="004414F1"/>
    <w:pPr>
      <w:spacing w:after="200" w:line="240" w:lineRule="auto"/>
    </w:pPr>
    <w:rPr>
      <w:i/>
      <w:iCs/>
      <w:color w:val="303B41" w:themeColor="text2"/>
      <w:sz w:val="18"/>
    </w:rPr>
  </w:style>
  <w:style w:type="character" w:customStyle="1" w:styleId="Heading7Char">
    <w:name w:val="Heading 7 Char"/>
    <w:basedOn w:val="DefaultParagraphFont"/>
    <w:link w:val="Heading7"/>
    <w:uiPriority w:val="9"/>
    <w:semiHidden/>
    <w:rsid w:val="00C11F51"/>
    <w:rPr>
      <w:rFonts w:asciiTheme="majorHAnsi" w:eastAsiaTheme="majorEastAsia" w:hAnsiTheme="majorHAnsi" w:cstheme="majorBidi"/>
      <w:i/>
      <w:iCs/>
      <w:color w:val="00684C" w:themeColor="accent1" w:themeShade="7F"/>
      <w:sz w:val="22"/>
      <w:szCs w:val="18"/>
    </w:rPr>
  </w:style>
  <w:style w:type="character" w:customStyle="1" w:styleId="Heading8Char">
    <w:name w:val="Heading 8 Char"/>
    <w:basedOn w:val="DefaultParagraphFont"/>
    <w:link w:val="Heading8"/>
    <w:uiPriority w:val="9"/>
    <w:semiHidden/>
    <w:rsid w:val="00C11F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11F5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C11F51"/>
    <w:rPr>
      <w:sz w:val="16"/>
      <w:szCs w:val="16"/>
    </w:rPr>
  </w:style>
  <w:style w:type="paragraph" w:styleId="CommentText">
    <w:name w:val="annotation text"/>
    <w:basedOn w:val="Normal"/>
    <w:link w:val="CommentTextChar"/>
    <w:uiPriority w:val="99"/>
    <w:semiHidden/>
    <w:unhideWhenUsed/>
    <w:rsid w:val="00C11F51"/>
    <w:pPr>
      <w:spacing w:after="0" w:line="240" w:lineRule="auto"/>
      <w:ind w:right="0"/>
    </w:pPr>
    <w:rPr>
      <w:rFonts w:eastAsiaTheme="minorHAnsi"/>
      <w:color w:val="auto"/>
      <w:sz w:val="20"/>
      <w:szCs w:val="20"/>
    </w:rPr>
  </w:style>
  <w:style w:type="character" w:customStyle="1" w:styleId="CommentTextChar">
    <w:name w:val="Comment Text Char"/>
    <w:basedOn w:val="DefaultParagraphFont"/>
    <w:link w:val="CommentText"/>
    <w:uiPriority w:val="99"/>
    <w:semiHidden/>
    <w:rsid w:val="00C11F5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A110B"/>
    <w:pPr>
      <w:spacing w:after="300"/>
      <w:ind w:right="284"/>
    </w:pPr>
    <w:rPr>
      <w:rFonts w:eastAsiaTheme="minorEastAsia"/>
      <w:b/>
      <w:bCs/>
      <w:color w:val="000000" w:themeColor="text1"/>
    </w:rPr>
  </w:style>
  <w:style w:type="character" w:customStyle="1" w:styleId="CommentSubjectChar">
    <w:name w:val="Comment Subject Char"/>
    <w:basedOn w:val="CommentTextChar"/>
    <w:link w:val="CommentSubject"/>
    <w:uiPriority w:val="99"/>
    <w:semiHidden/>
    <w:rsid w:val="003A110B"/>
    <w:rPr>
      <w:rFonts w:eastAsiaTheme="minorHAnsi"/>
      <w:b/>
      <w:bCs/>
      <w:color w:val="000000" w:themeColor="text1"/>
      <w:sz w:val="20"/>
      <w:szCs w:val="20"/>
    </w:rPr>
  </w:style>
  <w:style w:type="paragraph" w:styleId="Revision">
    <w:name w:val="Revision"/>
    <w:hidden/>
    <w:uiPriority w:val="99"/>
    <w:semiHidden/>
    <w:rsid w:val="00C811D3"/>
    <w:rPr>
      <w:color w:val="000000" w:themeColor="text1"/>
      <w:sz w:val="22"/>
      <w:szCs w:val="18"/>
    </w:rPr>
  </w:style>
  <w:style w:type="character" w:styleId="UnresolvedMention">
    <w:name w:val="Unresolved Mention"/>
    <w:basedOn w:val="DefaultParagraphFont"/>
    <w:uiPriority w:val="99"/>
    <w:rsid w:val="00846FF0"/>
    <w:rPr>
      <w:color w:val="605E5C"/>
      <w:shd w:val="clear" w:color="auto" w:fill="E1DFDD"/>
    </w:rPr>
  </w:style>
  <w:style w:type="character" w:customStyle="1" w:styleId="highlight">
    <w:name w:val="highlight"/>
    <w:basedOn w:val="DefaultParagraphFont"/>
    <w:rsid w:val="00073D1D"/>
  </w:style>
  <w:style w:type="paragraph" w:customStyle="1" w:styleId="BoilerplatetextBoilerplate">
    <w:name w:val="• Boiler plate text (Boiler plate)"/>
    <w:basedOn w:val="Normal"/>
    <w:uiPriority w:val="99"/>
    <w:rsid w:val="0082062D"/>
    <w:pPr>
      <w:suppressAutoHyphens/>
      <w:autoSpaceDE w:val="0"/>
      <w:autoSpaceDN w:val="0"/>
      <w:adjustRightInd w:val="0"/>
      <w:spacing w:after="170" w:line="210" w:lineRule="atLeast"/>
      <w:ind w:right="0"/>
      <w:textAlignment w:val="center"/>
    </w:pPr>
    <w:rPr>
      <w:rFonts w:ascii="Calibre Regular" w:hAnsi="Calibre Regular" w:cs="Calibre Regular"/>
      <w:color w:val="303B41"/>
      <w:spacing w:val="1"/>
      <w:sz w:val="16"/>
      <w:szCs w:val="16"/>
      <w:lang w:bidi="th-TH"/>
    </w:rPr>
  </w:style>
  <w:style w:type="paragraph" w:customStyle="1" w:styleId="BoilerplatetextboldBoilerplate">
    <w:name w:val="• Boiler plate text bold (Boiler plate)"/>
    <w:basedOn w:val="BoilerplatetextBoilerplate"/>
    <w:uiPriority w:val="99"/>
    <w:rsid w:val="0082062D"/>
    <w:rPr>
      <w:rFonts w:ascii="Calibre Semibold" w:hAnsi="Calibre Semibold" w:cs="Calibre Semibold"/>
      <w:color w:val="617076"/>
    </w:rPr>
  </w:style>
  <w:style w:type="character" w:customStyle="1" w:styleId="apple-converted-space">
    <w:name w:val="apple-converted-space"/>
    <w:basedOn w:val="DefaultParagraphFont"/>
    <w:rsid w:val="008E7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88878">
      <w:bodyDiv w:val="1"/>
      <w:marLeft w:val="0"/>
      <w:marRight w:val="0"/>
      <w:marTop w:val="0"/>
      <w:marBottom w:val="0"/>
      <w:divBdr>
        <w:top w:val="none" w:sz="0" w:space="0" w:color="auto"/>
        <w:left w:val="none" w:sz="0" w:space="0" w:color="auto"/>
        <w:bottom w:val="none" w:sz="0" w:space="0" w:color="auto"/>
        <w:right w:val="none" w:sz="0" w:space="0" w:color="auto"/>
      </w:divBdr>
    </w:div>
    <w:div w:id="90205926">
      <w:bodyDiv w:val="1"/>
      <w:marLeft w:val="0"/>
      <w:marRight w:val="0"/>
      <w:marTop w:val="0"/>
      <w:marBottom w:val="0"/>
      <w:divBdr>
        <w:top w:val="none" w:sz="0" w:space="0" w:color="auto"/>
        <w:left w:val="none" w:sz="0" w:space="0" w:color="auto"/>
        <w:bottom w:val="none" w:sz="0" w:space="0" w:color="auto"/>
        <w:right w:val="none" w:sz="0" w:space="0" w:color="auto"/>
      </w:divBdr>
    </w:div>
    <w:div w:id="205065126">
      <w:bodyDiv w:val="1"/>
      <w:marLeft w:val="0"/>
      <w:marRight w:val="0"/>
      <w:marTop w:val="0"/>
      <w:marBottom w:val="0"/>
      <w:divBdr>
        <w:top w:val="none" w:sz="0" w:space="0" w:color="auto"/>
        <w:left w:val="none" w:sz="0" w:space="0" w:color="auto"/>
        <w:bottom w:val="none" w:sz="0" w:space="0" w:color="auto"/>
        <w:right w:val="none" w:sz="0" w:space="0" w:color="auto"/>
      </w:divBdr>
    </w:div>
    <w:div w:id="275603079">
      <w:bodyDiv w:val="1"/>
      <w:marLeft w:val="0"/>
      <w:marRight w:val="0"/>
      <w:marTop w:val="0"/>
      <w:marBottom w:val="0"/>
      <w:divBdr>
        <w:top w:val="none" w:sz="0" w:space="0" w:color="auto"/>
        <w:left w:val="none" w:sz="0" w:space="0" w:color="auto"/>
        <w:bottom w:val="none" w:sz="0" w:space="0" w:color="auto"/>
        <w:right w:val="none" w:sz="0" w:space="0" w:color="auto"/>
      </w:divBdr>
    </w:div>
    <w:div w:id="369301812">
      <w:bodyDiv w:val="1"/>
      <w:marLeft w:val="0"/>
      <w:marRight w:val="0"/>
      <w:marTop w:val="0"/>
      <w:marBottom w:val="0"/>
      <w:divBdr>
        <w:top w:val="none" w:sz="0" w:space="0" w:color="auto"/>
        <w:left w:val="none" w:sz="0" w:space="0" w:color="auto"/>
        <w:bottom w:val="none" w:sz="0" w:space="0" w:color="auto"/>
        <w:right w:val="none" w:sz="0" w:space="0" w:color="auto"/>
      </w:divBdr>
    </w:div>
    <w:div w:id="436024263">
      <w:bodyDiv w:val="1"/>
      <w:marLeft w:val="0"/>
      <w:marRight w:val="0"/>
      <w:marTop w:val="0"/>
      <w:marBottom w:val="0"/>
      <w:divBdr>
        <w:top w:val="none" w:sz="0" w:space="0" w:color="auto"/>
        <w:left w:val="none" w:sz="0" w:space="0" w:color="auto"/>
        <w:bottom w:val="none" w:sz="0" w:space="0" w:color="auto"/>
        <w:right w:val="none" w:sz="0" w:space="0" w:color="auto"/>
      </w:divBdr>
    </w:div>
    <w:div w:id="535580136">
      <w:bodyDiv w:val="1"/>
      <w:marLeft w:val="0"/>
      <w:marRight w:val="0"/>
      <w:marTop w:val="0"/>
      <w:marBottom w:val="0"/>
      <w:divBdr>
        <w:top w:val="none" w:sz="0" w:space="0" w:color="auto"/>
        <w:left w:val="none" w:sz="0" w:space="0" w:color="auto"/>
        <w:bottom w:val="none" w:sz="0" w:space="0" w:color="auto"/>
        <w:right w:val="none" w:sz="0" w:space="0" w:color="auto"/>
      </w:divBdr>
      <w:divsChild>
        <w:div w:id="498689922">
          <w:marLeft w:val="432"/>
          <w:marRight w:val="432"/>
          <w:marTop w:val="150"/>
          <w:marBottom w:val="150"/>
          <w:divBdr>
            <w:top w:val="none" w:sz="0" w:space="0" w:color="auto"/>
            <w:left w:val="none" w:sz="0" w:space="0" w:color="auto"/>
            <w:bottom w:val="none" w:sz="0" w:space="0" w:color="auto"/>
            <w:right w:val="none" w:sz="0" w:space="0" w:color="auto"/>
          </w:divBdr>
        </w:div>
      </w:divsChild>
    </w:div>
    <w:div w:id="590505827">
      <w:bodyDiv w:val="1"/>
      <w:marLeft w:val="0"/>
      <w:marRight w:val="0"/>
      <w:marTop w:val="0"/>
      <w:marBottom w:val="0"/>
      <w:divBdr>
        <w:top w:val="none" w:sz="0" w:space="0" w:color="auto"/>
        <w:left w:val="none" w:sz="0" w:space="0" w:color="auto"/>
        <w:bottom w:val="none" w:sz="0" w:space="0" w:color="auto"/>
        <w:right w:val="none" w:sz="0" w:space="0" w:color="auto"/>
      </w:divBdr>
    </w:div>
    <w:div w:id="613749206">
      <w:bodyDiv w:val="1"/>
      <w:marLeft w:val="0"/>
      <w:marRight w:val="0"/>
      <w:marTop w:val="0"/>
      <w:marBottom w:val="0"/>
      <w:divBdr>
        <w:top w:val="none" w:sz="0" w:space="0" w:color="auto"/>
        <w:left w:val="none" w:sz="0" w:space="0" w:color="auto"/>
        <w:bottom w:val="none" w:sz="0" w:space="0" w:color="auto"/>
        <w:right w:val="none" w:sz="0" w:space="0" w:color="auto"/>
      </w:divBdr>
    </w:div>
    <w:div w:id="625280454">
      <w:bodyDiv w:val="1"/>
      <w:marLeft w:val="0"/>
      <w:marRight w:val="0"/>
      <w:marTop w:val="0"/>
      <w:marBottom w:val="0"/>
      <w:divBdr>
        <w:top w:val="none" w:sz="0" w:space="0" w:color="auto"/>
        <w:left w:val="none" w:sz="0" w:space="0" w:color="auto"/>
        <w:bottom w:val="none" w:sz="0" w:space="0" w:color="auto"/>
        <w:right w:val="none" w:sz="0" w:space="0" w:color="auto"/>
      </w:divBdr>
    </w:div>
    <w:div w:id="640304630">
      <w:bodyDiv w:val="1"/>
      <w:marLeft w:val="0"/>
      <w:marRight w:val="0"/>
      <w:marTop w:val="0"/>
      <w:marBottom w:val="0"/>
      <w:divBdr>
        <w:top w:val="none" w:sz="0" w:space="0" w:color="auto"/>
        <w:left w:val="none" w:sz="0" w:space="0" w:color="auto"/>
        <w:bottom w:val="none" w:sz="0" w:space="0" w:color="auto"/>
        <w:right w:val="none" w:sz="0" w:space="0" w:color="auto"/>
      </w:divBdr>
    </w:div>
    <w:div w:id="662439364">
      <w:bodyDiv w:val="1"/>
      <w:marLeft w:val="0"/>
      <w:marRight w:val="0"/>
      <w:marTop w:val="0"/>
      <w:marBottom w:val="0"/>
      <w:divBdr>
        <w:top w:val="none" w:sz="0" w:space="0" w:color="auto"/>
        <w:left w:val="none" w:sz="0" w:space="0" w:color="auto"/>
        <w:bottom w:val="none" w:sz="0" w:space="0" w:color="auto"/>
        <w:right w:val="none" w:sz="0" w:space="0" w:color="auto"/>
      </w:divBdr>
    </w:div>
    <w:div w:id="684670539">
      <w:bodyDiv w:val="1"/>
      <w:marLeft w:val="0"/>
      <w:marRight w:val="0"/>
      <w:marTop w:val="0"/>
      <w:marBottom w:val="0"/>
      <w:divBdr>
        <w:top w:val="none" w:sz="0" w:space="0" w:color="auto"/>
        <w:left w:val="none" w:sz="0" w:space="0" w:color="auto"/>
        <w:bottom w:val="none" w:sz="0" w:space="0" w:color="auto"/>
        <w:right w:val="none" w:sz="0" w:space="0" w:color="auto"/>
      </w:divBdr>
    </w:div>
    <w:div w:id="794178675">
      <w:bodyDiv w:val="1"/>
      <w:marLeft w:val="0"/>
      <w:marRight w:val="0"/>
      <w:marTop w:val="0"/>
      <w:marBottom w:val="0"/>
      <w:divBdr>
        <w:top w:val="none" w:sz="0" w:space="0" w:color="auto"/>
        <w:left w:val="none" w:sz="0" w:space="0" w:color="auto"/>
        <w:bottom w:val="none" w:sz="0" w:space="0" w:color="auto"/>
        <w:right w:val="none" w:sz="0" w:space="0" w:color="auto"/>
      </w:divBdr>
    </w:div>
    <w:div w:id="897858201">
      <w:bodyDiv w:val="1"/>
      <w:marLeft w:val="0"/>
      <w:marRight w:val="0"/>
      <w:marTop w:val="0"/>
      <w:marBottom w:val="0"/>
      <w:divBdr>
        <w:top w:val="none" w:sz="0" w:space="0" w:color="auto"/>
        <w:left w:val="none" w:sz="0" w:space="0" w:color="auto"/>
        <w:bottom w:val="none" w:sz="0" w:space="0" w:color="auto"/>
        <w:right w:val="none" w:sz="0" w:space="0" w:color="auto"/>
      </w:divBdr>
    </w:div>
    <w:div w:id="915171212">
      <w:bodyDiv w:val="1"/>
      <w:marLeft w:val="0"/>
      <w:marRight w:val="0"/>
      <w:marTop w:val="0"/>
      <w:marBottom w:val="0"/>
      <w:divBdr>
        <w:top w:val="none" w:sz="0" w:space="0" w:color="auto"/>
        <w:left w:val="none" w:sz="0" w:space="0" w:color="auto"/>
        <w:bottom w:val="none" w:sz="0" w:space="0" w:color="auto"/>
        <w:right w:val="none" w:sz="0" w:space="0" w:color="auto"/>
      </w:divBdr>
    </w:div>
    <w:div w:id="915474547">
      <w:bodyDiv w:val="1"/>
      <w:marLeft w:val="0"/>
      <w:marRight w:val="0"/>
      <w:marTop w:val="0"/>
      <w:marBottom w:val="0"/>
      <w:divBdr>
        <w:top w:val="none" w:sz="0" w:space="0" w:color="auto"/>
        <w:left w:val="none" w:sz="0" w:space="0" w:color="auto"/>
        <w:bottom w:val="none" w:sz="0" w:space="0" w:color="auto"/>
        <w:right w:val="none" w:sz="0" w:space="0" w:color="auto"/>
      </w:divBdr>
      <w:divsChild>
        <w:div w:id="1582326260">
          <w:marLeft w:val="0"/>
          <w:marRight w:val="0"/>
          <w:marTop w:val="0"/>
          <w:marBottom w:val="0"/>
          <w:divBdr>
            <w:top w:val="none" w:sz="0" w:space="0" w:color="auto"/>
            <w:left w:val="none" w:sz="0" w:space="0" w:color="auto"/>
            <w:bottom w:val="none" w:sz="0" w:space="0" w:color="auto"/>
            <w:right w:val="none" w:sz="0" w:space="0" w:color="auto"/>
          </w:divBdr>
          <w:divsChild>
            <w:div w:id="261492922">
              <w:marLeft w:val="0"/>
              <w:marRight w:val="0"/>
              <w:marTop w:val="0"/>
              <w:marBottom w:val="0"/>
              <w:divBdr>
                <w:top w:val="none" w:sz="0" w:space="0" w:color="auto"/>
                <w:left w:val="none" w:sz="0" w:space="0" w:color="auto"/>
                <w:bottom w:val="none" w:sz="0" w:space="0" w:color="auto"/>
                <w:right w:val="none" w:sz="0" w:space="0" w:color="auto"/>
              </w:divBdr>
            </w:div>
            <w:div w:id="1056928155">
              <w:marLeft w:val="0"/>
              <w:marRight w:val="0"/>
              <w:marTop w:val="0"/>
              <w:marBottom w:val="0"/>
              <w:divBdr>
                <w:top w:val="none" w:sz="0" w:space="0" w:color="auto"/>
                <w:left w:val="none" w:sz="0" w:space="0" w:color="auto"/>
                <w:bottom w:val="none" w:sz="0" w:space="0" w:color="auto"/>
                <w:right w:val="none" w:sz="0" w:space="0" w:color="auto"/>
              </w:divBdr>
            </w:div>
            <w:div w:id="1736245472">
              <w:marLeft w:val="0"/>
              <w:marRight w:val="0"/>
              <w:marTop w:val="0"/>
              <w:marBottom w:val="0"/>
              <w:divBdr>
                <w:top w:val="none" w:sz="0" w:space="0" w:color="auto"/>
                <w:left w:val="none" w:sz="0" w:space="0" w:color="auto"/>
                <w:bottom w:val="none" w:sz="0" w:space="0" w:color="auto"/>
                <w:right w:val="none" w:sz="0" w:space="0" w:color="auto"/>
              </w:divBdr>
            </w:div>
            <w:div w:id="361132229">
              <w:marLeft w:val="0"/>
              <w:marRight w:val="0"/>
              <w:marTop w:val="0"/>
              <w:marBottom w:val="0"/>
              <w:divBdr>
                <w:top w:val="none" w:sz="0" w:space="0" w:color="auto"/>
                <w:left w:val="none" w:sz="0" w:space="0" w:color="auto"/>
                <w:bottom w:val="none" w:sz="0" w:space="0" w:color="auto"/>
                <w:right w:val="none" w:sz="0" w:space="0" w:color="auto"/>
              </w:divBdr>
            </w:div>
            <w:div w:id="1549995399">
              <w:marLeft w:val="0"/>
              <w:marRight w:val="0"/>
              <w:marTop w:val="0"/>
              <w:marBottom w:val="0"/>
              <w:divBdr>
                <w:top w:val="none" w:sz="0" w:space="0" w:color="auto"/>
                <w:left w:val="none" w:sz="0" w:space="0" w:color="auto"/>
                <w:bottom w:val="none" w:sz="0" w:space="0" w:color="auto"/>
                <w:right w:val="none" w:sz="0" w:space="0" w:color="auto"/>
              </w:divBdr>
            </w:div>
            <w:div w:id="56327082">
              <w:marLeft w:val="0"/>
              <w:marRight w:val="0"/>
              <w:marTop w:val="0"/>
              <w:marBottom w:val="0"/>
              <w:divBdr>
                <w:top w:val="none" w:sz="0" w:space="0" w:color="auto"/>
                <w:left w:val="none" w:sz="0" w:space="0" w:color="auto"/>
                <w:bottom w:val="none" w:sz="0" w:space="0" w:color="auto"/>
                <w:right w:val="none" w:sz="0" w:space="0" w:color="auto"/>
              </w:divBdr>
            </w:div>
            <w:div w:id="1214341803">
              <w:marLeft w:val="0"/>
              <w:marRight w:val="0"/>
              <w:marTop w:val="0"/>
              <w:marBottom w:val="0"/>
              <w:divBdr>
                <w:top w:val="none" w:sz="0" w:space="0" w:color="auto"/>
                <w:left w:val="none" w:sz="0" w:space="0" w:color="auto"/>
                <w:bottom w:val="none" w:sz="0" w:space="0" w:color="auto"/>
                <w:right w:val="none" w:sz="0" w:space="0" w:color="auto"/>
              </w:divBdr>
            </w:div>
            <w:div w:id="1793472369">
              <w:marLeft w:val="0"/>
              <w:marRight w:val="0"/>
              <w:marTop w:val="0"/>
              <w:marBottom w:val="0"/>
              <w:divBdr>
                <w:top w:val="none" w:sz="0" w:space="0" w:color="auto"/>
                <w:left w:val="none" w:sz="0" w:space="0" w:color="auto"/>
                <w:bottom w:val="none" w:sz="0" w:space="0" w:color="auto"/>
                <w:right w:val="none" w:sz="0" w:space="0" w:color="auto"/>
              </w:divBdr>
            </w:div>
            <w:div w:id="204408490">
              <w:marLeft w:val="0"/>
              <w:marRight w:val="0"/>
              <w:marTop w:val="0"/>
              <w:marBottom w:val="0"/>
              <w:divBdr>
                <w:top w:val="none" w:sz="0" w:space="0" w:color="auto"/>
                <w:left w:val="none" w:sz="0" w:space="0" w:color="auto"/>
                <w:bottom w:val="none" w:sz="0" w:space="0" w:color="auto"/>
                <w:right w:val="none" w:sz="0" w:space="0" w:color="auto"/>
              </w:divBdr>
            </w:div>
            <w:div w:id="1075273913">
              <w:marLeft w:val="0"/>
              <w:marRight w:val="0"/>
              <w:marTop w:val="0"/>
              <w:marBottom w:val="0"/>
              <w:divBdr>
                <w:top w:val="none" w:sz="0" w:space="0" w:color="auto"/>
                <w:left w:val="none" w:sz="0" w:space="0" w:color="auto"/>
                <w:bottom w:val="none" w:sz="0" w:space="0" w:color="auto"/>
                <w:right w:val="none" w:sz="0" w:space="0" w:color="auto"/>
              </w:divBdr>
            </w:div>
            <w:div w:id="1222013477">
              <w:marLeft w:val="0"/>
              <w:marRight w:val="0"/>
              <w:marTop w:val="0"/>
              <w:marBottom w:val="0"/>
              <w:divBdr>
                <w:top w:val="none" w:sz="0" w:space="0" w:color="auto"/>
                <w:left w:val="none" w:sz="0" w:space="0" w:color="auto"/>
                <w:bottom w:val="none" w:sz="0" w:space="0" w:color="auto"/>
                <w:right w:val="none" w:sz="0" w:space="0" w:color="auto"/>
              </w:divBdr>
            </w:div>
            <w:div w:id="276060936">
              <w:marLeft w:val="0"/>
              <w:marRight w:val="0"/>
              <w:marTop w:val="0"/>
              <w:marBottom w:val="0"/>
              <w:divBdr>
                <w:top w:val="none" w:sz="0" w:space="0" w:color="auto"/>
                <w:left w:val="none" w:sz="0" w:space="0" w:color="auto"/>
                <w:bottom w:val="none" w:sz="0" w:space="0" w:color="auto"/>
                <w:right w:val="none" w:sz="0" w:space="0" w:color="auto"/>
              </w:divBdr>
            </w:div>
            <w:div w:id="1720668096">
              <w:marLeft w:val="0"/>
              <w:marRight w:val="0"/>
              <w:marTop w:val="0"/>
              <w:marBottom w:val="0"/>
              <w:divBdr>
                <w:top w:val="none" w:sz="0" w:space="0" w:color="auto"/>
                <w:left w:val="none" w:sz="0" w:space="0" w:color="auto"/>
                <w:bottom w:val="none" w:sz="0" w:space="0" w:color="auto"/>
                <w:right w:val="none" w:sz="0" w:space="0" w:color="auto"/>
              </w:divBdr>
            </w:div>
            <w:div w:id="131556241">
              <w:marLeft w:val="0"/>
              <w:marRight w:val="0"/>
              <w:marTop w:val="0"/>
              <w:marBottom w:val="0"/>
              <w:divBdr>
                <w:top w:val="none" w:sz="0" w:space="0" w:color="auto"/>
                <w:left w:val="none" w:sz="0" w:space="0" w:color="auto"/>
                <w:bottom w:val="none" w:sz="0" w:space="0" w:color="auto"/>
                <w:right w:val="none" w:sz="0" w:space="0" w:color="auto"/>
              </w:divBdr>
            </w:div>
            <w:div w:id="1443063467">
              <w:marLeft w:val="0"/>
              <w:marRight w:val="0"/>
              <w:marTop w:val="0"/>
              <w:marBottom w:val="0"/>
              <w:divBdr>
                <w:top w:val="none" w:sz="0" w:space="0" w:color="auto"/>
                <w:left w:val="none" w:sz="0" w:space="0" w:color="auto"/>
                <w:bottom w:val="none" w:sz="0" w:space="0" w:color="auto"/>
                <w:right w:val="none" w:sz="0" w:space="0" w:color="auto"/>
              </w:divBdr>
            </w:div>
            <w:div w:id="1455059681">
              <w:marLeft w:val="0"/>
              <w:marRight w:val="0"/>
              <w:marTop w:val="0"/>
              <w:marBottom w:val="0"/>
              <w:divBdr>
                <w:top w:val="none" w:sz="0" w:space="0" w:color="auto"/>
                <w:left w:val="none" w:sz="0" w:space="0" w:color="auto"/>
                <w:bottom w:val="none" w:sz="0" w:space="0" w:color="auto"/>
                <w:right w:val="none" w:sz="0" w:space="0" w:color="auto"/>
              </w:divBdr>
            </w:div>
            <w:div w:id="1124738301">
              <w:marLeft w:val="0"/>
              <w:marRight w:val="0"/>
              <w:marTop w:val="0"/>
              <w:marBottom w:val="0"/>
              <w:divBdr>
                <w:top w:val="none" w:sz="0" w:space="0" w:color="auto"/>
                <w:left w:val="none" w:sz="0" w:space="0" w:color="auto"/>
                <w:bottom w:val="none" w:sz="0" w:space="0" w:color="auto"/>
                <w:right w:val="none" w:sz="0" w:space="0" w:color="auto"/>
              </w:divBdr>
            </w:div>
            <w:div w:id="314338065">
              <w:marLeft w:val="0"/>
              <w:marRight w:val="0"/>
              <w:marTop w:val="0"/>
              <w:marBottom w:val="0"/>
              <w:divBdr>
                <w:top w:val="none" w:sz="0" w:space="0" w:color="auto"/>
                <w:left w:val="none" w:sz="0" w:space="0" w:color="auto"/>
                <w:bottom w:val="none" w:sz="0" w:space="0" w:color="auto"/>
                <w:right w:val="none" w:sz="0" w:space="0" w:color="auto"/>
              </w:divBdr>
            </w:div>
            <w:div w:id="308635857">
              <w:marLeft w:val="0"/>
              <w:marRight w:val="0"/>
              <w:marTop w:val="0"/>
              <w:marBottom w:val="0"/>
              <w:divBdr>
                <w:top w:val="none" w:sz="0" w:space="0" w:color="auto"/>
                <w:left w:val="none" w:sz="0" w:space="0" w:color="auto"/>
                <w:bottom w:val="none" w:sz="0" w:space="0" w:color="auto"/>
                <w:right w:val="none" w:sz="0" w:space="0" w:color="auto"/>
              </w:divBdr>
            </w:div>
            <w:div w:id="904490926">
              <w:marLeft w:val="0"/>
              <w:marRight w:val="0"/>
              <w:marTop w:val="0"/>
              <w:marBottom w:val="0"/>
              <w:divBdr>
                <w:top w:val="none" w:sz="0" w:space="0" w:color="auto"/>
                <w:left w:val="none" w:sz="0" w:space="0" w:color="auto"/>
                <w:bottom w:val="none" w:sz="0" w:space="0" w:color="auto"/>
                <w:right w:val="none" w:sz="0" w:space="0" w:color="auto"/>
              </w:divBdr>
            </w:div>
            <w:div w:id="266356783">
              <w:marLeft w:val="0"/>
              <w:marRight w:val="0"/>
              <w:marTop w:val="0"/>
              <w:marBottom w:val="0"/>
              <w:divBdr>
                <w:top w:val="none" w:sz="0" w:space="0" w:color="auto"/>
                <w:left w:val="none" w:sz="0" w:space="0" w:color="auto"/>
                <w:bottom w:val="none" w:sz="0" w:space="0" w:color="auto"/>
                <w:right w:val="none" w:sz="0" w:space="0" w:color="auto"/>
              </w:divBdr>
            </w:div>
            <w:div w:id="1121266196">
              <w:marLeft w:val="0"/>
              <w:marRight w:val="0"/>
              <w:marTop w:val="0"/>
              <w:marBottom w:val="0"/>
              <w:divBdr>
                <w:top w:val="none" w:sz="0" w:space="0" w:color="auto"/>
                <w:left w:val="none" w:sz="0" w:space="0" w:color="auto"/>
                <w:bottom w:val="none" w:sz="0" w:space="0" w:color="auto"/>
                <w:right w:val="none" w:sz="0" w:space="0" w:color="auto"/>
              </w:divBdr>
            </w:div>
            <w:div w:id="1688097587">
              <w:marLeft w:val="0"/>
              <w:marRight w:val="0"/>
              <w:marTop w:val="0"/>
              <w:marBottom w:val="0"/>
              <w:divBdr>
                <w:top w:val="none" w:sz="0" w:space="0" w:color="auto"/>
                <w:left w:val="none" w:sz="0" w:space="0" w:color="auto"/>
                <w:bottom w:val="none" w:sz="0" w:space="0" w:color="auto"/>
                <w:right w:val="none" w:sz="0" w:space="0" w:color="auto"/>
              </w:divBdr>
            </w:div>
          </w:divsChild>
        </w:div>
        <w:div w:id="1969700024">
          <w:marLeft w:val="0"/>
          <w:marRight w:val="0"/>
          <w:marTop w:val="0"/>
          <w:marBottom w:val="0"/>
          <w:divBdr>
            <w:top w:val="none" w:sz="0" w:space="0" w:color="auto"/>
            <w:left w:val="none" w:sz="0" w:space="0" w:color="auto"/>
            <w:bottom w:val="none" w:sz="0" w:space="0" w:color="auto"/>
            <w:right w:val="none" w:sz="0" w:space="0" w:color="auto"/>
          </w:divBdr>
        </w:div>
        <w:div w:id="1969895112">
          <w:marLeft w:val="0"/>
          <w:marRight w:val="0"/>
          <w:marTop w:val="0"/>
          <w:marBottom w:val="0"/>
          <w:divBdr>
            <w:top w:val="none" w:sz="0" w:space="0" w:color="auto"/>
            <w:left w:val="none" w:sz="0" w:space="0" w:color="auto"/>
            <w:bottom w:val="none" w:sz="0" w:space="0" w:color="auto"/>
            <w:right w:val="none" w:sz="0" w:space="0" w:color="auto"/>
          </w:divBdr>
        </w:div>
        <w:div w:id="1026949347">
          <w:marLeft w:val="0"/>
          <w:marRight w:val="0"/>
          <w:marTop w:val="0"/>
          <w:marBottom w:val="0"/>
          <w:divBdr>
            <w:top w:val="none" w:sz="0" w:space="0" w:color="auto"/>
            <w:left w:val="none" w:sz="0" w:space="0" w:color="auto"/>
            <w:bottom w:val="none" w:sz="0" w:space="0" w:color="auto"/>
            <w:right w:val="none" w:sz="0" w:space="0" w:color="auto"/>
          </w:divBdr>
        </w:div>
        <w:div w:id="452872638">
          <w:marLeft w:val="0"/>
          <w:marRight w:val="0"/>
          <w:marTop w:val="0"/>
          <w:marBottom w:val="0"/>
          <w:divBdr>
            <w:top w:val="none" w:sz="0" w:space="0" w:color="auto"/>
            <w:left w:val="none" w:sz="0" w:space="0" w:color="auto"/>
            <w:bottom w:val="none" w:sz="0" w:space="0" w:color="auto"/>
            <w:right w:val="none" w:sz="0" w:space="0" w:color="auto"/>
          </w:divBdr>
        </w:div>
        <w:div w:id="463813618">
          <w:marLeft w:val="0"/>
          <w:marRight w:val="0"/>
          <w:marTop w:val="0"/>
          <w:marBottom w:val="0"/>
          <w:divBdr>
            <w:top w:val="none" w:sz="0" w:space="0" w:color="auto"/>
            <w:left w:val="none" w:sz="0" w:space="0" w:color="auto"/>
            <w:bottom w:val="none" w:sz="0" w:space="0" w:color="auto"/>
            <w:right w:val="none" w:sz="0" w:space="0" w:color="auto"/>
          </w:divBdr>
        </w:div>
        <w:div w:id="1078211601">
          <w:marLeft w:val="0"/>
          <w:marRight w:val="0"/>
          <w:marTop w:val="0"/>
          <w:marBottom w:val="0"/>
          <w:divBdr>
            <w:top w:val="none" w:sz="0" w:space="0" w:color="auto"/>
            <w:left w:val="none" w:sz="0" w:space="0" w:color="auto"/>
            <w:bottom w:val="none" w:sz="0" w:space="0" w:color="auto"/>
            <w:right w:val="none" w:sz="0" w:space="0" w:color="auto"/>
          </w:divBdr>
        </w:div>
        <w:div w:id="2087874930">
          <w:marLeft w:val="0"/>
          <w:marRight w:val="0"/>
          <w:marTop w:val="0"/>
          <w:marBottom w:val="0"/>
          <w:divBdr>
            <w:top w:val="none" w:sz="0" w:space="0" w:color="auto"/>
            <w:left w:val="none" w:sz="0" w:space="0" w:color="auto"/>
            <w:bottom w:val="none" w:sz="0" w:space="0" w:color="auto"/>
            <w:right w:val="none" w:sz="0" w:space="0" w:color="auto"/>
          </w:divBdr>
        </w:div>
        <w:div w:id="963928557">
          <w:marLeft w:val="0"/>
          <w:marRight w:val="0"/>
          <w:marTop w:val="0"/>
          <w:marBottom w:val="0"/>
          <w:divBdr>
            <w:top w:val="none" w:sz="0" w:space="0" w:color="auto"/>
            <w:left w:val="none" w:sz="0" w:space="0" w:color="auto"/>
            <w:bottom w:val="none" w:sz="0" w:space="0" w:color="auto"/>
            <w:right w:val="none" w:sz="0" w:space="0" w:color="auto"/>
          </w:divBdr>
        </w:div>
        <w:div w:id="1586304448">
          <w:marLeft w:val="0"/>
          <w:marRight w:val="0"/>
          <w:marTop w:val="0"/>
          <w:marBottom w:val="0"/>
          <w:divBdr>
            <w:top w:val="none" w:sz="0" w:space="0" w:color="auto"/>
            <w:left w:val="none" w:sz="0" w:space="0" w:color="auto"/>
            <w:bottom w:val="none" w:sz="0" w:space="0" w:color="auto"/>
            <w:right w:val="none" w:sz="0" w:space="0" w:color="auto"/>
          </w:divBdr>
        </w:div>
        <w:div w:id="2135638195">
          <w:marLeft w:val="0"/>
          <w:marRight w:val="0"/>
          <w:marTop w:val="0"/>
          <w:marBottom w:val="0"/>
          <w:divBdr>
            <w:top w:val="none" w:sz="0" w:space="0" w:color="auto"/>
            <w:left w:val="none" w:sz="0" w:space="0" w:color="auto"/>
            <w:bottom w:val="none" w:sz="0" w:space="0" w:color="auto"/>
            <w:right w:val="none" w:sz="0" w:space="0" w:color="auto"/>
          </w:divBdr>
        </w:div>
        <w:div w:id="1065450488">
          <w:marLeft w:val="0"/>
          <w:marRight w:val="0"/>
          <w:marTop w:val="0"/>
          <w:marBottom w:val="0"/>
          <w:divBdr>
            <w:top w:val="none" w:sz="0" w:space="0" w:color="auto"/>
            <w:left w:val="none" w:sz="0" w:space="0" w:color="auto"/>
            <w:bottom w:val="none" w:sz="0" w:space="0" w:color="auto"/>
            <w:right w:val="none" w:sz="0" w:space="0" w:color="auto"/>
          </w:divBdr>
        </w:div>
        <w:div w:id="187643889">
          <w:marLeft w:val="0"/>
          <w:marRight w:val="0"/>
          <w:marTop w:val="0"/>
          <w:marBottom w:val="0"/>
          <w:divBdr>
            <w:top w:val="none" w:sz="0" w:space="0" w:color="auto"/>
            <w:left w:val="none" w:sz="0" w:space="0" w:color="auto"/>
            <w:bottom w:val="none" w:sz="0" w:space="0" w:color="auto"/>
            <w:right w:val="none" w:sz="0" w:space="0" w:color="auto"/>
          </w:divBdr>
        </w:div>
        <w:div w:id="927618628">
          <w:marLeft w:val="0"/>
          <w:marRight w:val="0"/>
          <w:marTop w:val="0"/>
          <w:marBottom w:val="0"/>
          <w:divBdr>
            <w:top w:val="none" w:sz="0" w:space="0" w:color="auto"/>
            <w:left w:val="none" w:sz="0" w:space="0" w:color="auto"/>
            <w:bottom w:val="none" w:sz="0" w:space="0" w:color="auto"/>
            <w:right w:val="none" w:sz="0" w:space="0" w:color="auto"/>
          </w:divBdr>
        </w:div>
        <w:div w:id="27685892">
          <w:marLeft w:val="0"/>
          <w:marRight w:val="0"/>
          <w:marTop w:val="0"/>
          <w:marBottom w:val="0"/>
          <w:divBdr>
            <w:top w:val="none" w:sz="0" w:space="0" w:color="auto"/>
            <w:left w:val="none" w:sz="0" w:space="0" w:color="auto"/>
            <w:bottom w:val="none" w:sz="0" w:space="0" w:color="auto"/>
            <w:right w:val="none" w:sz="0" w:space="0" w:color="auto"/>
          </w:divBdr>
        </w:div>
        <w:div w:id="1442144579">
          <w:marLeft w:val="0"/>
          <w:marRight w:val="0"/>
          <w:marTop w:val="0"/>
          <w:marBottom w:val="0"/>
          <w:divBdr>
            <w:top w:val="none" w:sz="0" w:space="0" w:color="auto"/>
            <w:left w:val="none" w:sz="0" w:space="0" w:color="auto"/>
            <w:bottom w:val="none" w:sz="0" w:space="0" w:color="auto"/>
            <w:right w:val="none" w:sz="0" w:space="0" w:color="auto"/>
          </w:divBdr>
        </w:div>
        <w:div w:id="1523931934">
          <w:marLeft w:val="0"/>
          <w:marRight w:val="0"/>
          <w:marTop w:val="0"/>
          <w:marBottom w:val="0"/>
          <w:divBdr>
            <w:top w:val="none" w:sz="0" w:space="0" w:color="auto"/>
            <w:left w:val="none" w:sz="0" w:space="0" w:color="auto"/>
            <w:bottom w:val="none" w:sz="0" w:space="0" w:color="auto"/>
            <w:right w:val="none" w:sz="0" w:space="0" w:color="auto"/>
          </w:divBdr>
        </w:div>
        <w:div w:id="833838301">
          <w:marLeft w:val="0"/>
          <w:marRight w:val="0"/>
          <w:marTop w:val="0"/>
          <w:marBottom w:val="0"/>
          <w:divBdr>
            <w:top w:val="none" w:sz="0" w:space="0" w:color="auto"/>
            <w:left w:val="none" w:sz="0" w:space="0" w:color="auto"/>
            <w:bottom w:val="none" w:sz="0" w:space="0" w:color="auto"/>
            <w:right w:val="none" w:sz="0" w:space="0" w:color="auto"/>
          </w:divBdr>
        </w:div>
        <w:div w:id="618876997">
          <w:marLeft w:val="0"/>
          <w:marRight w:val="0"/>
          <w:marTop w:val="0"/>
          <w:marBottom w:val="0"/>
          <w:divBdr>
            <w:top w:val="none" w:sz="0" w:space="0" w:color="auto"/>
            <w:left w:val="none" w:sz="0" w:space="0" w:color="auto"/>
            <w:bottom w:val="none" w:sz="0" w:space="0" w:color="auto"/>
            <w:right w:val="none" w:sz="0" w:space="0" w:color="auto"/>
          </w:divBdr>
        </w:div>
        <w:div w:id="1979409334">
          <w:marLeft w:val="0"/>
          <w:marRight w:val="0"/>
          <w:marTop w:val="0"/>
          <w:marBottom w:val="0"/>
          <w:divBdr>
            <w:top w:val="none" w:sz="0" w:space="0" w:color="auto"/>
            <w:left w:val="none" w:sz="0" w:space="0" w:color="auto"/>
            <w:bottom w:val="none" w:sz="0" w:space="0" w:color="auto"/>
            <w:right w:val="none" w:sz="0" w:space="0" w:color="auto"/>
          </w:divBdr>
        </w:div>
        <w:div w:id="1475484798">
          <w:marLeft w:val="0"/>
          <w:marRight w:val="0"/>
          <w:marTop w:val="0"/>
          <w:marBottom w:val="0"/>
          <w:divBdr>
            <w:top w:val="none" w:sz="0" w:space="0" w:color="auto"/>
            <w:left w:val="none" w:sz="0" w:space="0" w:color="auto"/>
            <w:bottom w:val="none" w:sz="0" w:space="0" w:color="auto"/>
            <w:right w:val="none" w:sz="0" w:space="0" w:color="auto"/>
          </w:divBdr>
        </w:div>
        <w:div w:id="486171199">
          <w:marLeft w:val="0"/>
          <w:marRight w:val="0"/>
          <w:marTop w:val="0"/>
          <w:marBottom w:val="0"/>
          <w:divBdr>
            <w:top w:val="none" w:sz="0" w:space="0" w:color="auto"/>
            <w:left w:val="none" w:sz="0" w:space="0" w:color="auto"/>
            <w:bottom w:val="none" w:sz="0" w:space="0" w:color="auto"/>
            <w:right w:val="none" w:sz="0" w:space="0" w:color="auto"/>
          </w:divBdr>
        </w:div>
        <w:div w:id="585040607">
          <w:marLeft w:val="0"/>
          <w:marRight w:val="0"/>
          <w:marTop w:val="0"/>
          <w:marBottom w:val="0"/>
          <w:divBdr>
            <w:top w:val="none" w:sz="0" w:space="0" w:color="auto"/>
            <w:left w:val="none" w:sz="0" w:space="0" w:color="auto"/>
            <w:bottom w:val="none" w:sz="0" w:space="0" w:color="auto"/>
            <w:right w:val="none" w:sz="0" w:space="0" w:color="auto"/>
          </w:divBdr>
        </w:div>
        <w:div w:id="883716577">
          <w:marLeft w:val="0"/>
          <w:marRight w:val="0"/>
          <w:marTop w:val="0"/>
          <w:marBottom w:val="0"/>
          <w:divBdr>
            <w:top w:val="none" w:sz="0" w:space="0" w:color="auto"/>
            <w:left w:val="none" w:sz="0" w:space="0" w:color="auto"/>
            <w:bottom w:val="none" w:sz="0" w:space="0" w:color="auto"/>
            <w:right w:val="none" w:sz="0" w:space="0" w:color="auto"/>
          </w:divBdr>
        </w:div>
        <w:div w:id="1684356293">
          <w:marLeft w:val="0"/>
          <w:marRight w:val="0"/>
          <w:marTop w:val="0"/>
          <w:marBottom w:val="0"/>
          <w:divBdr>
            <w:top w:val="none" w:sz="0" w:space="0" w:color="auto"/>
            <w:left w:val="none" w:sz="0" w:space="0" w:color="auto"/>
            <w:bottom w:val="none" w:sz="0" w:space="0" w:color="auto"/>
            <w:right w:val="none" w:sz="0" w:space="0" w:color="auto"/>
          </w:divBdr>
        </w:div>
        <w:div w:id="1567109578">
          <w:marLeft w:val="0"/>
          <w:marRight w:val="0"/>
          <w:marTop w:val="0"/>
          <w:marBottom w:val="0"/>
          <w:divBdr>
            <w:top w:val="none" w:sz="0" w:space="0" w:color="auto"/>
            <w:left w:val="none" w:sz="0" w:space="0" w:color="auto"/>
            <w:bottom w:val="none" w:sz="0" w:space="0" w:color="auto"/>
            <w:right w:val="none" w:sz="0" w:space="0" w:color="auto"/>
          </w:divBdr>
        </w:div>
        <w:div w:id="598834067">
          <w:marLeft w:val="0"/>
          <w:marRight w:val="0"/>
          <w:marTop w:val="0"/>
          <w:marBottom w:val="0"/>
          <w:divBdr>
            <w:top w:val="none" w:sz="0" w:space="0" w:color="auto"/>
            <w:left w:val="none" w:sz="0" w:space="0" w:color="auto"/>
            <w:bottom w:val="none" w:sz="0" w:space="0" w:color="auto"/>
            <w:right w:val="none" w:sz="0" w:space="0" w:color="auto"/>
          </w:divBdr>
        </w:div>
        <w:div w:id="1389374837">
          <w:marLeft w:val="0"/>
          <w:marRight w:val="0"/>
          <w:marTop w:val="0"/>
          <w:marBottom w:val="0"/>
          <w:divBdr>
            <w:top w:val="none" w:sz="0" w:space="0" w:color="auto"/>
            <w:left w:val="none" w:sz="0" w:space="0" w:color="auto"/>
            <w:bottom w:val="none" w:sz="0" w:space="0" w:color="auto"/>
            <w:right w:val="none" w:sz="0" w:space="0" w:color="auto"/>
          </w:divBdr>
        </w:div>
        <w:div w:id="1957324683">
          <w:marLeft w:val="0"/>
          <w:marRight w:val="0"/>
          <w:marTop w:val="0"/>
          <w:marBottom w:val="0"/>
          <w:divBdr>
            <w:top w:val="none" w:sz="0" w:space="0" w:color="auto"/>
            <w:left w:val="none" w:sz="0" w:space="0" w:color="auto"/>
            <w:bottom w:val="none" w:sz="0" w:space="0" w:color="auto"/>
            <w:right w:val="none" w:sz="0" w:space="0" w:color="auto"/>
          </w:divBdr>
        </w:div>
        <w:div w:id="1934628451">
          <w:marLeft w:val="0"/>
          <w:marRight w:val="0"/>
          <w:marTop w:val="0"/>
          <w:marBottom w:val="0"/>
          <w:divBdr>
            <w:top w:val="none" w:sz="0" w:space="0" w:color="auto"/>
            <w:left w:val="none" w:sz="0" w:space="0" w:color="auto"/>
            <w:bottom w:val="none" w:sz="0" w:space="0" w:color="auto"/>
            <w:right w:val="none" w:sz="0" w:space="0" w:color="auto"/>
          </w:divBdr>
        </w:div>
        <w:div w:id="1583028724">
          <w:marLeft w:val="0"/>
          <w:marRight w:val="0"/>
          <w:marTop w:val="0"/>
          <w:marBottom w:val="0"/>
          <w:divBdr>
            <w:top w:val="none" w:sz="0" w:space="0" w:color="auto"/>
            <w:left w:val="none" w:sz="0" w:space="0" w:color="auto"/>
            <w:bottom w:val="none" w:sz="0" w:space="0" w:color="auto"/>
            <w:right w:val="none" w:sz="0" w:space="0" w:color="auto"/>
          </w:divBdr>
        </w:div>
        <w:div w:id="802428086">
          <w:marLeft w:val="0"/>
          <w:marRight w:val="0"/>
          <w:marTop w:val="0"/>
          <w:marBottom w:val="0"/>
          <w:divBdr>
            <w:top w:val="none" w:sz="0" w:space="0" w:color="auto"/>
            <w:left w:val="none" w:sz="0" w:space="0" w:color="auto"/>
            <w:bottom w:val="none" w:sz="0" w:space="0" w:color="auto"/>
            <w:right w:val="none" w:sz="0" w:space="0" w:color="auto"/>
          </w:divBdr>
        </w:div>
        <w:div w:id="604850607">
          <w:marLeft w:val="0"/>
          <w:marRight w:val="0"/>
          <w:marTop w:val="0"/>
          <w:marBottom w:val="0"/>
          <w:divBdr>
            <w:top w:val="none" w:sz="0" w:space="0" w:color="auto"/>
            <w:left w:val="none" w:sz="0" w:space="0" w:color="auto"/>
            <w:bottom w:val="none" w:sz="0" w:space="0" w:color="auto"/>
            <w:right w:val="none" w:sz="0" w:space="0" w:color="auto"/>
          </w:divBdr>
        </w:div>
        <w:div w:id="1472674621">
          <w:marLeft w:val="0"/>
          <w:marRight w:val="0"/>
          <w:marTop w:val="0"/>
          <w:marBottom w:val="0"/>
          <w:divBdr>
            <w:top w:val="none" w:sz="0" w:space="0" w:color="auto"/>
            <w:left w:val="none" w:sz="0" w:space="0" w:color="auto"/>
            <w:bottom w:val="none" w:sz="0" w:space="0" w:color="auto"/>
            <w:right w:val="none" w:sz="0" w:space="0" w:color="auto"/>
          </w:divBdr>
        </w:div>
        <w:div w:id="755245709">
          <w:marLeft w:val="0"/>
          <w:marRight w:val="0"/>
          <w:marTop w:val="0"/>
          <w:marBottom w:val="0"/>
          <w:divBdr>
            <w:top w:val="none" w:sz="0" w:space="0" w:color="auto"/>
            <w:left w:val="none" w:sz="0" w:space="0" w:color="auto"/>
            <w:bottom w:val="none" w:sz="0" w:space="0" w:color="auto"/>
            <w:right w:val="none" w:sz="0" w:space="0" w:color="auto"/>
          </w:divBdr>
        </w:div>
        <w:div w:id="258147830">
          <w:marLeft w:val="0"/>
          <w:marRight w:val="0"/>
          <w:marTop w:val="0"/>
          <w:marBottom w:val="0"/>
          <w:divBdr>
            <w:top w:val="none" w:sz="0" w:space="0" w:color="auto"/>
            <w:left w:val="none" w:sz="0" w:space="0" w:color="auto"/>
            <w:bottom w:val="none" w:sz="0" w:space="0" w:color="auto"/>
            <w:right w:val="none" w:sz="0" w:space="0" w:color="auto"/>
          </w:divBdr>
        </w:div>
        <w:div w:id="1080719066">
          <w:marLeft w:val="0"/>
          <w:marRight w:val="0"/>
          <w:marTop w:val="0"/>
          <w:marBottom w:val="0"/>
          <w:divBdr>
            <w:top w:val="none" w:sz="0" w:space="0" w:color="auto"/>
            <w:left w:val="none" w:sz="0" w:space="0" w:color="auto"/>
            <w:bottom w:val="none" w:sz="0" w:space="0" w:color="auto"/>
            <w:right w:val="none" w:sz="0" w:space="0" w:color="auto"/>
          </w:divBdr>
        </w:div>
        <w:div w:id="578754013">
          <w:marLeft w:val="0"/>
          <w:marRight w:val="0"/>
          <w:marTop w:val="0"/>
          <w:marBottom w:val="0"/>
          <w:divBdr>
            <w:top w:val="none" w:sz="0" w:space="0" w:color="auto"/>
            <w:left w:val="none" w:sz="0" w:space="0" w:color="auto"/>
            <w:bottom w:val="none" w:sz="0" w:space="0" w:color="auto"/>
            <w:right w:val="none" w:sz="0" w:space="0" w:color="auto"/>
          </w:divBdr>
        </w:div>
        <w:div w:id="1514804219">
          <w:marLeft w:val="0"/>
          <w:marRight w:val="0"/>
          <w:marTop w:val="0"/>
          <w:marBottom w:val="0"/>
          <w:divBdr>
            <w:top w:val="none" w:sz="0" w:space="0" w:color="auto"/>
            <w:left w:val="none" w:sz="0" w:space="0" w:color="auto"/>
            <w:bottom w:val="none" w:sz="0" w:space="0" w:color="auto"/>
            <w:right w:val="none" w:sz="0" w:space="0" w:color="auto"/>
          </w:divBdr>
        </w:div>
        <w:div w:id="226838731">
          <w:marLeft w:val="0"/>
          <w:marRight w:val="0"/>
          <w:marTop w:val="0"/>
          <w:marBottom w:val="0"/>
          <w:divBdr>
            <w:top w:val="none" w:sz="0" w:space="0" w:color="auto"/>
            <w:left w:val="none" w:sz="0" w:space="0" w:color="auto"/>
            <w:bottom w:val="none" w:sz="0" w:space="0" w:color="auto"/>
            <w:right w:val="none" w:sz="0" w:space="0" w:color="auto"/>
          </w:divBdr>
        </w:div>
        <w:div w:id="680548648">
          <w:marLeft w:val="0"/>
          <w:marRight w:val="0"/>
          <w:marTop w:val="0"/>
          <w:marBottom w:val="0"/>
          <w:divBdr>
            <w:top w:val="none" w:sz="0" w:space="0" w:color="auto"/>
            <w:left w:val="none" w:sz="0" w:space="0" w:color="auto"/>
            <w:bottom w:val="none" w:sz="0" w:space="0" w:color="auto"/>
            <w:right w:val="none" w:sz="0" w:space="0" w:color="auto"/>
          </w:divBdr>
        </w:div>
        <w:div w:id="129909100">
          <w:marLeft w:val="0"/>
          <w:marRight w:val="0"/>
          <w:marTop w:val="0"/>
          <w:marBottom w:val="0"/>
          <w:divBdr>
            <w:top w:val="none" w:sz="0" w:space="0" w:color="auto"/>
            <w:left w:val="none" w:sz="0" w:space="0" w:color="auto"/>
            <w:bottom w:val="none" w:sz="0" w:space="0" w:color="auto"/>
            <w:right w:val="none" w:sz="0" w:space="0" w:color="auto"/>
          </w:divBdr>
        </w:div>
        <w:div w:id="1447507075">
          <w:marLeft w:val="0"/>
          <w:marRight w:val="0"/>
          <w:marTop w:val="0"/>
          <w:marBottom w:val="0"/>
          <w:divBdr>
            <w:top w:val="none" w:sz="0" w:space="0" w:color="auto"/>
            <w:left w:val="none" w:sz="0" w:space="0" w:color="auto"/>
            <w:bottom w:val="none" w:sz="0" w:space="0" w:color="auto"/>
            <w:right w:val="none" w:sz="0" w:space="0" w:color="auto"/>
          </w:divBdr>
        </w:div>
        <w:div w:id="204566620">
          <w:marLeft w:val="0"/>
          <w:marRight w:val="0"/>
          <w:marTop w:val="0"/>
          <w:marBottom w:val="0"/>
          <w:divBdr>
            <w:top w:val="none" w:sz="0" w:space="0" w:color="auto"/>
            <w:left w:val="none" w:sz="0" w:space="0" w:color="auto"/>
            <w:bottom w:val="none" w:sz="0" w:space="0" w:color="auto"/>
            <w:right w:val="none" w:sz="0" w:space="0" w:color="auto"/>
          </w:divBdr>
        </w:div>
        <w:div w:id="868449320">
          <w:marLeft w:val="0"/>
          <w:marRight w:val="0"/>
          <w:marTop w:val="0"/>
          <w:marBottom w:val="0"/>
          <w:divBdr>
            <w:top w:val="none" w:sz="0" w:space="0" w:color="auto"/>
            <w:left w:val="none" w:sz="0" w:space="0" w:color="auto"/>
            <w:bottom w:val="none" w:sz="0" w:space="0" w:color="auto"/>
            <w:right w:val="none" w:sz="0" w:space="0" w:color="auto"/>
          </w:divBdr>
        </w:div>
        <w:div w:id="1125194105">
          <w:marLeft w:val="0"/>
          <w:marRight w:val="0"/>
          <w:marTop w:val="0"/>
          <w:marBottom w:val="0"/>
          <w:divBdr>
            <w:top w:val="none" w:sz="0" w:space="0" w:color="auto"/>
            <w:left w:val="none" w:sz="0" w:space="0" w:color="auto"/>
            <w:bottom w:val="none" w:sz="0" w:space="0" w:color="auto"/>
            <w:right w:val="none" w:sz="0" w:space="0" w:color="auto"/>
          </w:divBdr>
        </w:div>
        <w:div w:id="861013447">
          <w:marLeft w:val="0"/>
          <w:marRight w:val="0"/>
          <w:marTop w:val="0"/>
          <w:marBottom w:val="0"/>
          <w:divBdr>
            <w:top w:val="none" w:sz="0" w:space="0" w:color="auto"/>
            <w:left w:val="none" w:sz="0" w:space="0" w:color="auto"/>
            <w:bottom w:val="none" w:sz="0" w:space="0" w:color="auto"/>
            <w:right w:val="none" w:sz="0" w:space="0" w:color="auto"/>
          </w:divBdr>
        </w:div>
        <w:div w:id="1039553069">
          <w:marLeft w:val="0"/>
          <w:marRight w:val="0"/>
          <w:marTop w:val="0"/>
          <w:marBottom w:val="0"/>
          <w:divBdr>
            <w:top w:val="none" w:sz="0" w:space="0" w:color="auto"/>
            <w:left w:val="none" w:sz="0" w:space="0" w:color="auto"/>
            <w:bottom w:val="none" w:sz="0" w:space="0" w:color="auto"/>
            <w:right w:val="none" w:sz="0" w:space="0" w:color="auto"/>
          </w:divBdr>
        </w:div>
        <w:div w:id="878128675">
          <w:marLeft w:val="0"/>
          <w:marRight w:val="0"/>
          <w:marTop w:val="0"/>
          <w:marBottom w:val="0"/>
          <w:divBdr>
            <w:top w:val="none" w:sz="0" w:space="0" w:color="auto"/>
            <w:left w:val="none" w:sz="0" w:space="0" w:color="auto"/>
            <w:bottom w:val="none" w:sz="0" w:space="0" w:color="auto"/>
            <w:right w:val="none" w:sz="0" w:space="0" w:color="auto"/>
          </w:divBdr>
        </w:div>
        <w:div w:id="206529666">
          <w:marLeft w:val="0"/>
          <w:marRight w:val="0"/>
          <w:marTop w:val="0"/>
          <w:marBottom w:val="0"/>
          <w:divBdr>
            <w:top w:val="none" w:sz="0" w:space="0" w:color="auto"/>
            <w:left w:val="none" w:sz="0" w:space="0" w:color="auto"/>
            <w:bottom w:val="none" w:sz="0" w:space="0" w:color="auto"/>
            <w:right w:val="none" w:sz="0" w:space="0" w:color="auto"/>
          </w:divBdr>
        </w:div>
        <w:div w:id="2085299130">
          <w:marLeft w:val="0"/>
          <w:marRight w:val="0"/>
          <w:marTop w:val="0"/>
          <w:marBottom w:val="0"/>
          <w:divBdr>
            <w:top w:val="none" w:sz="0" w:space="0" w:color="auto"/>
            <w:left w:val="none" w:sz="0" w:space="0" w:color="auto"/>
            <w:bottom w:val="none" w:sz="0" w:space="0" w:color="auto"/>
            <w:right w:val="none" w:sz="0" w:space="0" w:color="auto"/>
          </w:divBdr>
        </w:div>
        <w:div w:id="571043588">
          <w:marLeft w:val="0"/>
          <w:marRight w:val="0"/>
          <w:marTop w:val="0"/>
          <w:marBottom w:val="0"/>
          <w:divBdr>
            <w:top w:val="none" w:sz="0" w:space="0" w:color="auto"/>
            <w:left w:val="none" w:sz="0" w:space="0" w:color="auto"/>
            <w:bottom w:val="none" w:sz="0" w:space="0" w:color="auto"/>
            <w:right w:val="none" w:sz="0" w:space="0" w:color="auto"/>
          </w:divBdr>
        </w:div>
        <w:div w:id="520507805">
          <w:marLeft w:val="0"/>
          <w:marRight w:val="0"/>
          <w:marTop w:val="0"/>
          <w:marBottom w:val="0"/>
          <w:divBdr>
            <w:top w:val="none" w:sz="0" w:space="0" w:color="auto"/>
            <w:left w:val="none" w:sz="0" w:space="0" w:color="auto"/>
            <w:bottom w:val="none" w:sz="0" w:space="0" w:color="auto"/>
            <w:right w:val="none" w:sz="0" w:space="0" w:color="auto"/>
          </w:divBdr>
        </w:div>
        <w:div w:id="441805418">
          <w:marLeft w:val="0"/>
          <w:marRight w:val="0"/>
          <w:marTop w:val="0"/>
          <w:marBottom w:val="0"/>
          <w:divBdr>
            <w:top w:val="none" w:sz="0" w:space="0" w:color="auto"/>
            <w:left w:val="none" w:sz="0" w:space="0" w:color="auto"/>
            <w:bottom w:val="none" w:sz="0" w:space="0" w:color="auto"/>
            <w:right w:val="none" w:sz="0" w:space="0" w:color="auto"/>
          </w:divBdr>
        </w:div>
        <w:div w:id="401759245">
          <w:marLeft w:val="0"/>
          <w:marRight w:val="0"/>
          <w:marTop w:val="0"/>
          <w:marBottom w:val="0"/>
          <w:divBdr>
            <w:top w:val="none" w:sz="0" w:space="0" w:color="auto"/>
            <w:left w:val="none" w:sz="0" w:space="0" w:color="auto"/>
            <w:bottom w:val="none" w:sz="0" w:space="0" w:color="auto"/>
            <w:right w:val="none" w:sz="0" w:space="0" w:color="auto"/>
          </w:divBdr>
        </w:div>
        <w:div w:id="2085108883">
          <w:marLeft w:val="0"/>
          <w:marRight w:val="0"/>
          <w:marTop w:val="0"/>
          <w:marBottom w:val="0"/>
          <w:divBdr>
            <w:top w:val="none" w:sz="0" w:space="0" w:color="auto"/>
            <w:left w:val="none" w:sz="0" w:space="0" w:color="auto"/>
            <w:bottom w:val="none" w:sz="0" w:space="0" w:color="auto"/>
            <w:right w:val="none" w:sz="0" w:space="0" w:color="auto"/>
          </w:divBdr>
        </w:div>
        <w:div w:id="2019111478">
          <w:marLeft w:val="0"/>
          <w:marRight w:val="0"/>
          <w:marTop w:val="0"/>
          <w:marBottom w:val="0"/>
          <w:divBdr>
            <w:top w:val="none" w:sz="0" w:space="0" w:color="auto"/>
            <w:left w:val="none" w:sz="0" w:space="0" w:color="auto"/>
            <w:bottom w:val="none" w:sz="0" w:space="0" w:color="auto"/>
            <w:right w:val="none" w:sz="0" w:space="0" w:color="auto"/>
          </w:divBdr>
        </w:div>
        <w:div w:id="1284337579">
          <w:marLeft w:val="0"/>
          <w:marRight w:val="0"/>
          <w:marTop w:val="0"/>
          <w:marBottom w:val="0"/>
          <w:divBdr>
            <w:top w:val="none" w:sz="0" w:space="0" w:color="auto"/>
            <w:left w:val="none" w:sz="0" w:space="0" w:color="auto"/>
            <w:bottom w:val="none" w:sz="0" w:space="0" w:color="auto"/>
            <w:right w:val="none" w:sz="0" w:space="0" w:color="auto"/>
          </w:divBdr>
        </w:div>
        <w:div w:id="570430985">
          <w:marLeft w:val="0"/>
          <w:marRight w:val="0"/>
          <w:marTop w:val="0"/>
          <w:marBottom w:val="0"/>
          <w:divBdr>
            <w:top w:val="none" w:sz="0" w:space="0" w:color="auto"/>
            <w:left w:val="none" w:sz="0" w:space="0" w:color="auto"/>
            <w:bottom w:val="none" w:sz="0" w:space="0" w:color="auto"/>
            <w:right w:val="none" w:sz="0" w:space="0" w:color="auto"/>
          </w:divBdr>
        </w:div>
        <w:div w:id="1420447290">
          <w:marLeft w:val="0"/>
          <w:marRight w:val="0"/>
          <w:marTop w:val="0"/>
          <w:marBottom w:val="0"/>
          <w:divBdr>
            <w:top w:val="none" w:sz="0" w:space="0" w:color="auto"/>
            <w:left w:val="none" w:sz="0" w:space="0" w:color="auto"/>
            <w:bottom w:val="none" w:sz="0" w:space="0" w:color="auto"/>
            <w:right w:val="none" w:sz="0" w:space="0" w:color="auto"/>
          </w:divBdr>
        </w:div>
        <w:div w:id="791897916">
          <w:marLeft w:val="0"/>
          <w:marRight w:val="0"/>
          <w:marTop w:val="0"/>
          <w:marBottom w:val="0"/>
          <w:divBdr>
            <w:top w:val="none" w:sz="0" w:space="0" w:color="auto"/>
            <w:left w:val="none" w:sz="0" w:space="0" w:color="auto"/>
            <w:bottom w:val="none" w:sz="0" w:space="0" w:color="auto"/>
            <w:right w:val="none" w:sz="0" w:space="0" w:color="auto"/>
          </w:divBdr>
        </w:div>
        <w:div w:id="177932895">
          <w:marLeft w:val="0"/>
          <w:marRight w:val="0"/>
          <w:marTop w:val="0"/>
          <w:marBottom w:val="0"/>
          <w:divBdr>
            <w:top w:val="none" w:sz="0" w:space="0" w:color="auto"/>
            <w:left w:val="none" w:sz="0" w:space="0" w:color="auto"/>
            <w:bottom w:val="none" w:sz="0" w:space="0" w:color="auto"/>
            <w:right w:val="none" w:sz="0" w:space="0" w:color="auto"/>
          </w:divBdr>
        </w:div>
        <w:div w:id="1821002098">
          <w:marLeft w:val="0"/>
          <w:marRight w:val="0"/>
          <w:marTop w:val="0"/>
          <w:marBottom w:val="0"/>
          <w:divBdr>
            <w:top w:val="none" w:sz="0" w:space="0" w:color="auto"/>
            <w:left w:val="none" w:sz="0" w:space="0" w:color="auto"/>
            <w:bottom w:val="none" w:sz="0" w:space="0" w:color="auto"/>
            <w:right w:val="none" w:sz="0" w:space="0" w:color="auto"/>
          </w:divBdr>
        </w:div>
        <w:div w:id="662129220">
          <w:marLeft w:val="0"/>
          <w:marRight w:val="0"/>
          <w:marTop w:val="0"/>
          <w:marBottom w:val="0"/>
          <w:divBdr>
            <w:top w:val="none" w:sz="0" w:space="0" w:color="auto"/>
            <w:left w:val="none" w:sz="0" w:space="0" w:color="auto"/>
            <w:bottom w:val="none" w:sz="0" w:space="0" w:color="auto"/>
            <w:right w:val="none" w:sz="0" w:space="0" w:color="auto"/>
          </w:divBdr>
        </w:div>
        <w:div w:id="584996040">
          <w:marLeft w:val="0"/>
          <w:marRight w:val="0"/>
          <w:marTop w:val="0"/>
          <w:marBottom w:val="0"/>
          <w:divBdr>
            <w:top w:val="none" w:sz="0" w:space="0" w:color="auto"/>
            <w:left w:val="none" w:sz="0" w:space="0" w:color="auto"/>
            <w:bottom w:val="none" w:sz="0" w:space="0" w:color="auto"/>
            <w:right w:val="none" w:sz="0" w:space="0" w:color="auto"/>
          </w:divBdr>
        </w:div>
        <w:div w:id="232620022">
          <w:marLeft w:val="0"/>
          <w:marRight w:val="0"/>
          <w:marTop w:val="0"/>
          <w:marBottom w:val="0"/>
          <w:divBdr>
            <w:top w:val="none" w:sz="0" w:space="0" w:color="auto"/>
            <w:left w:val="none" w:sz="0" w:space="0" w:color="auto"/>
            <w:bottom w:val="none" w:sz="0" w:space="0" w:color="auto"/>
            <w:right w:val="none" w:sz="0" w:space="0" w:color="auto"/>
          </w:divBdr>
        </w:div>
        <w:div w:id="626014686">
          <w:marLeft w:val="0"/>
          <w:marRight w:val="0"/>
          <w:marTop w:val="0"/>
          <w:marBottom w:val="0"/>
          <w:divBdr>
            <w:top w:val="none" w:sz="0" w:space="0" w:color="auto"/>
            <w:left w:val="none" w:sz="0" w:space="0" w:color="auto"/>
            <w:bottom w:val="none" w:sz="0" w:space="0" w:color="auto"/>
            <w:right w:val="none" w:sz="0" w:space="0" w:color="auto"/>
          </w:divBdr>
        </w:div>
        <w:div w:id="330256186">
          <w:marLeft w:val="0"/>
          <w:marRight w:val="0"/>
          <w:marTop w:val="0"/>
          <w:marBottom w:val="0"/>
          <w:divBdr>
            <w:top w:val="none" w:sz="0" w:space="0" w:color="auto"/>
            <w:left w:val="none" w:sz="0" w:space="0" w:color="auto"/>
            <w:bottom w:val="none" w:sz="0" w:space="0" w:color="auto"/>
            <w:right w:val="none" w:sz="0" w:space="0" w:color="auto"/>
          </w:divBdr>
        </w:div>
        <w:div w:id="59132760">
          <w:marLeft w:val="0"/>
          <w:marRight w:val="0"/>
          <w:marTop w:val="0"/>
          <w:marBottom w:val="0"/>
          <w:divBdr>
            <w:top w:val="none" w:sz="0" w:space="0" w:color="auto"/>
            <w:left w:val="none" w:sz="0" w:space="0" w:color="auto"/>
            <w:bottom w:val="none" w:sz="0" w:space="0" w:color="auto"/>
            <w:right w:val="none" w:sz="0" w:space="0" w:color="auto"/>
          </w:divBdr>
        </w:div>
        <w:div w:id="543638919">
          <w:marLeft w:val="0"/>
          <w:marRight w:val="0"/>
          <w:marTop w:val="0"/>
          <w:marBottom w:val="0"/>
          <w:divBdr>
            <w:top w:val="none" w:sz="0" w:space="0" w:color="auto"/>
            <w:left w:val="none" w:sz="0" w:space="0" w:color="auto"/>
            <w:bottom w:val="none" w:sz="0" w:space="0" w:color="auto"/>
            <w:right w:val="none" w:sz="0" w:space="0" w:color="auto"/>
          </w:divBdr>
        </w:div>
        <w:div w:id="1451129277">
          <w:marLeft w:val="0"/>
          <w:marRight w:val="0"/>
          <w:marTop w:val="0"/>
          <w:marBottom w:val="0"/>
          <w:divBdr>
            <w:top w:val="none" w:sz="0" w:space="0" w:color="auto"/>
            <w:left w:val="none" w:sz="0" w:space="0" w:color="auto"/>
            <w:bottom w:val="none" w:sz="0" w:space="0" w:color="auto"/>
            <w:right w:val="none" w:sz="0" w:space="0" w:color="auto"/>
          </w:divBdr>
        </w:div>
        <w:div w:id="1744451131">
          <w:marLeft w:val="0"/>
          <w:marRight w:val="0"/>
          <w:marTop w:val="0"/>
          <w:marBottom w:val="0"/>
          <w:divBdr>
            <w:top w:val="none" w:sz="0" w:space="0" w:color="auto"/>
            <w:left w:val="none" w:sz="0" w:space="0" w:color="auto"/>
            <w:bottom w:val="none" w:sz="0" w:space="0" w:color="auto"/>
            <w:right w:val="none" w:sz="0" w:space="0" w:color="auto"/>
          </w:divBdr>
        </w:div>
        <w:div w:id="286933851">
          <w:marLeft w:val="0"/>
          <w:marRight w:val="0"/>
          <w:marTop w:val="0"/>
          <w:marBottom w:val="0"/>
          <w:divBdr>
            <w:top w:val="none" w:sz="0" w:space="0" w:color="auto"/>
            <w:left w:val="none" w:sz="0" w:space="0" w:color="auto"/>
            <w:bottom w:val="none" w:sz="0" w:space="0" w:color="auto"/>
            <w:right w:val="none" w:sz="0" w:space="0" w:color="auto"/>
          </w:divBdr>
        </w:div>
        <w:div w:id="384455861">
          <w:marLeft w:val="0"/>
          <w:marRight w:val="0"/>
          <w:marTop w:val="0"/>
          <w:marBottom w:val="0"/>
          <w:divBdr>
            <w:top w:val="none" w:sz="0" w:space="0" w:color="auto"/>
            <w:left w:val="none" w:sz="0" w:space="0" w:color="auto"/>
            <w:bottom w:val="none" w:sz="0" w:space="0" w:color="auto"/>
            <w:right w:val="none" w:sz="0" w:space="0" w:color="auto"/>
          </w:divBdr>
        </w:div>
        <w:div w:id="1156144393">
          <w:marLeft w:val="0"/>
          <w:marRight w:val="0"/>
          <w:marTop w:val="0"/>
          <w:marBottom w:val="0"/>
          <w:divBdr>
            <w:top w:val="none" w:sz="0" w:space="0" w:color="auto"/>
            <w:left w:val="none" w:sz="0" w:space="0" w:color="auto"/>
            <w:bottom w:val="none" w:sz="0" w:space="0" w:color="auto"/>
            <w:right w:val="none" w:sz="0" w:space="0" w:color="auto"/>
          </w:divBdr>
        </w:div>
        <w:div w:id="975456470">
          <w:marLeft w:val="0"/>
          <w:marRight w:val="0"/>
          <w:marTop w:val="0"/>
          <w:marBottom w:val="0"/>
          <w:divBdr>
            <w:top w:val="none" w:sz="0" w:space="0" w:color="auto"/>
            <w:left w:val="none" w:sz="0" w:space="0" w:color="auto"/>
            <w:bottom w:val="none" w:sz="0" w:space="0" w:color="auto"/>
            <w:right w:val="none" w:sz="0" w:space="0" w:color="auto"/>
          </w:divBdr>
        </w:div>
        <w:div w:id="1735741465">
          <w:marLeft w:val="0"/>
          <w:marRight w:val="0"/>
          <w:marTop w:val="0"/>
          <w:marBottom w:val="0"/>
          <w:divBdr>
            <w:top w:val="none" w:sz="0" w:space="0" w:color="auto"/>
            <w:left w:val="none" w:sz="0" w:space="0" w:color="auto"/>
            <w:bottom w:val="none" w:sz="0" w:space="0" w:color="auto"/>
            <w:right w:val="none" w:sz="0" w:space="0" w:color="auto"/>
          </w:divBdr>
        </w:div>
        <w:div w:id="1769887782">
          <w:marLeft w:val="0"/>
          <w:marRight w:val="0"/>
          <w:marTop w:val="0"/>
          <w:marBottom w:val="0"/>
          <w:divBdr>
            <w:top w:val="none" w:sz="0" w:space="0" w:color="auto"/>
            <w:left w:val="none" w:sz="0" w:space="0" w:color="auto"/>
            <w:bottom w:val="none" w:sz="0" w:space="0" w:color="auto"/>
            <w:right w:val="none" w:sz="0" w:space="0" w:color="auto"/>
          </w:divBdr>
        </w:div>
        <w:div w:id="1224024282">
          <w:marLeft w:val="0"/>
          <w:marRight w:val="0"/>
          <w:marTop w:val="0"/>
          <w:marBottom w:val="0"/>
          <w:divBdr>
            <w:top w:val="none" w:sz="0" w:space="0" w:color="auto"/>
            <w:left w:val="none" w:sz="0" w:space="0" w:color="auto"/>
            <w:bottom w:val="none" w:sz="0" w:space="0" w:color="auto"/>
            <w:right w:val="none" w:sz="0" w:space="0" w:color="auto"/>
          </w:divBdr>
        </w:div>
        <w:div w:id="1842311264">
          <w:marLeft w:val="0"/>
          <w:marRight w:val="0"/>
          <w:marTop w:val="0"/>
          <w:marBottom w:val="0"/>
          <w:divBdr>
            <w:top w:val="none" w:sz="0" w:space="0" w:color="auto"/>
            <w:left w:val="none" w:sz="0" w:space="0" w:color="auto"/>
            <w:bottom w:val="none" w:sz="0" w:space="0" w:color="auto"/>
            <w:right w:val="none" w:sz="0" w:space="0" w:color="auto"/>
          </w:divBdr>
        </w:div>
        <w:div w:id="758138887">
          <w:marLeft w:val="0"/>
          <w:marRight w:val="0"/>
          <w:marTop w:val="0"/>
          <w:marBottom w:val="0"/>
          <w:divBdr>
            <w:top w:val="none" w:sz="0" w:space="0" w:color="auto"/>
            <w:left w:val="none" w:sz="0" w:space="0" w:color="auto"/>
            <w:bottom w:val="none" w:sz="0" w:space="0" w:color="auto"/>
            <w:right w:val="none" w:sz="0" w:space="0" w:color="auto"/>
          </w:divBdr>
        </w:div>
        <w:div w:id="1510562748">
          <w:marLeft w:val="0"/>
          <w:marRight w:val="0"/>
          <w:marTop w:val="0"/>
          <w:marBottom w:val="0"/>
          <w:divBdr>
            <w:top w:val="none" w:sz="0" w:space="0" w:color="auto"/>
            <w:left w:val="none" w:sz="0" w:space="0" w:color="auto"/>
            <w:bottom w:val="none" w:sz="0" w:space="0" w:color="auto"/>
            <w:right w:val="none" w:sz="0" w:space="0" w:color="auto"/>
          </w:divBdr>
        </w:div>
        <w:div w:id="1287274074">
          <w:marLeft w:val="0"/>
          <w:marRight w:val="0"/>
          <w:marTop w:val="0"/>
          <w:marBottom w:val="0"/>
          <w:divBdr>
            <w:top w:val="none" w:sz="0" w:space="0" w:color="auto"/>
            <w:left w:val="none" w:sz="0" w:space="0" w:color="auto"/>
            <w:bottom w:val="none" w:sz="0" w:space="0" w:color="auto"/>
            <w:right w:val="none" w:sz="0" w:space="0" w:color="auto"/>
          </w:divBdr>
        </w:div>
        <w:div w:id="387611314">
          <w:marLeft w:val="0"/>
          <w:marRight w:val="0"/>
          <w:marTop w:val="0"/>
          <w:marBottom w:val="0"/>
          <w:divBdr>
            <w:top w:val="none" w:sz="0" w:space="0" w:color="auto"/>
            <w:left w:val="none" w:sz="0" w:space="0" w:color="auto"/>
            <w:bottom w:val="none" w:sz="0" w:space="0" w:color="auto"/>
            <w:right w:val="none" w:sz="0" w:space="0" w:color="auto"/>
          </w:divBdr>
        </w:div>
      </w:divsChild>
    </w:div>
    <w:div w:id="926810652">
      <w:bodyDiv w:val="1"/>
      <w:marLeft w:val="0"/>
      <w:marRight w:val="0"/>
      <w:marTop w:val="0"/>
      <w:marBottom w:val="0"/>
      <w:divBdr>
        <w:top w:val="none" w:sz="0" w:space="0" w:color="auto"/>
        <w:left w:val="none" w:sz="0" w:space="0" w:color="auto"/>
        <w:bottom w:val="none" w:sz="0" w:space="0" w:color="auto"/>
        <w:right w:val="none" w:sz="0" w:space="0" w:color="auto"/>
      </w:divBdr>
    </w:div>
    <w:div w:id="954210855">
      <w:bodyDiv w:val="1"/>
      <w:marLeft w:val="0"/>
      <w:marRight w:val="0"/>
      <w:marTop w:val="0"/>
      <w:marBottom w:val="0"/>
      <w:divBdr>
        <w:top w:val="none" w:sz="0" w:space="0" w:color="auto"/>
        <w:left w:val="none" w:sz="0" w:space="0" w:color="auto"/>
        <w:bottom w:val="none" w:sz="0" w:space="0" w:color="auto"/>
        <w:right w:val="none" w:sz="0" w:space="0" w:color="auto"/>
      </w:divBdr>
    </w:div>
    <w:div w:id="956257519">
      <w:bodyDiv w:val="1"/>
      <w:marLeft w:val="0"/>
      <w:marRight w:val="0"/>
      <w:marTop w:val="0"/>
      <w:marBottom w:val="0"/>
      <w:divBdr>
        <w:top w:val="none" w:sz="0" w:space="0" w:color="auto"/>
        <w:left w:val="none" w:sz="0" w:space="0" w:color="auto"/>
        <w:bottom w:val="none" w:sz="0" w:space="0" w:color="auto"/>
        <w:right w:val="none" w:sz="0" w:space="0" w:color="auto"/>
      </w:divBdr>
    </w:div>
    <w:div w:id="1006444061">
      <w:bodyDiv w:val="1"/>
      <w:marLeft w:val="0"/>
      <w:marRight w:val="0"/>
      <w:marTop w:val="0"/>
      <w:marBottom w:val="0"/>
      <w:divBdr>
        <w:top w:val="none" w:sz="0" w:space="0" w:color="auto"/>
        <w:left w:val="none" w:sz="0" w:space="0" w:color="auto"/>
        <w:bottom w:val="none" w:sz="0" w:space="0" w:color="auto"/>
        <w:right w:val="none" w:sz="0" w:space="0" w:color="auto"/>
      </w:divBdr>
    </w:div>
    <w:div w:id="1303149350">
      <w:bodyDiv w:val="1"/>
      <w:marLeft w:val="0"/>
      <w:marRight w:val="0"/>
      <w:marTop w:val="0"/>
      <w:marBottom w:val="0"/>
      <w:divBdr>
        <w:top w:val="none" w:sz="0" w:space="0" w:color="auto"/>
        <w:left w:val="none" w:sz="0" w:space="0" w:color="auto"/>
        <w:bottom w:val="none" w:sz="0" w:space="0" w:color="auto"/>
        <w:right w:val="none" w:sz="0" w:space="0" w:color="auto"/>
      </w:divBdr>
    </w:div>
    <w:div w:id="1411002681">
      <w:bodyDiv w:val="1"/>
      <w:marLeft w:val="0"/>
      <w:marRight w:val="0"/>
      <w:marTop w:val="0"/>
      <w:marBottom w:val="0"/>
      <w:divBdr>
        <w:top w:val="none" w:sz="0" w:space="0" w:color="auto"/>
        <w:left w:val="none" w:sz="0" w:space="0" w:color="auto"/>
        <w:bottom w:val="none" w:sz="0" w:space="0" w:color="auto"/>
        <w:right w:val="none" w:sz="0" w:space="0" w:color="auto"/>
      </w:divBdr>
    </w:div>
    <w:div w:id="1537618897">
      <w:bodyDiv w:val="1"/>
      <w:marLeft w:val="0"/>
      <w:marRight w:val="0"/>
      <w:marTop w:val="0"/>
      <w:marBottom w:val="0"/>
      <w:divBdr>
        <w:top w:val="none" w:sz="0" w:space="0" w:color="auto"/>
        <w:left w:val="none" w:sz="0" w:space="0" w:color="auto"/>
        <w:bottom w:val="none" w:sz="0" w:space="0" w:color="auto"/>
        <w:right w:val="none" w:sz="0" w:space="0" w:color="auto"/>
      </w:divBdr>
    </w:div>
    <w:div w:id="1760982882">
      <w:bodyDiv w:val="1"/>
      <w:marLeft w:val="0"/>
      <w:marRight w:val="0"/>
      <w:marTop w:val="0"/>
      <w:marBottom w:val="0"/>
      <w:divBdr>
        <w:top w:val="none" w:sz="0" w:space="0" w:color="auto"/>
        <w:left w:val="none" w:sz="0" w:space="0" w:color="auto"/>
        <w:bottom w:val="none" w:sz="0" w:space="0" w:color="auto"/>
        <w:right w:val="none" w:sz="0" w:space="0" w:color="auto"/>
      </w:divBdr>
    </w:div>
    <w:div w:id="1871798965">
      <w:bodyDiv w:val="1"/>
      <w:marLeft w:val="0"/>
      <w:marRight w:val="0"/>
      <w:marTop w:val="0"/>
      <w:marBottom w:val="0"/>
      <w:divBdr>
        <w:top w:val="none" w:sz="0" w:space="0" w:color="auto"/>
        <w:left w:val="none" w:sz="0" w:space="0" w:color="auto"/>
        <w:bottom w:val="none" w:sz="0" w:space="0" w:color="auto"/>
        <w:right w:val="none" w:sz="0" w:space="0" w:color="auto"/>
      </w:divBdr>
    </w:div>
    <w:div w:id="1941405453">
      <w:bodyDiv w:val="1"/>
      <w:marLeft w:val="0"/>
      <w:marRight w:val="0"/>
      <w:marTop w:val="0"/>
      <w:marBottom w:val="0"/>
      <w:divBdr>
        <w:top w:val="none" w:sz="0" w:space="0" w:color="auto"/>
        <w:left w:val="none" w:sz="0" w:space="0" w:color="auto"/>
        <w:bottom w:val="none" w:sz="0" w:space="0" w:color="auto"/>
        <w:right w:val="none" w:sz="0" w:space="0" w:color="auto"/>
      </w:divBdr>
      <w:divsChild>
        <w:div w:id="180052482">
          <w:marLeft w:val="0"/>
          <w:marRight w:val="0"/>
          <w:marTop w:val="0"/>
          <w:marBottom w:val="0"/>
          <w:divBdr>
            <w:top w:val="none" w:sz="0" w:space="0" w:color="auto"/>
            <w:left w:val="none" w:sz="0" w:space="0" w:color="auto"/>
            <w:bottom w:val="none" w:sz="0" w:space="0" w:color="auto"/>
            <w:right w:val="none" w:sz="0" w:space="0" w:color="auto"/>
          </w:divBdr>
        </w:div>
        <w:div w:id="522328668">
          <w:marLeft w:val="0"/>
          <w:marRight w:val="0"/>
          <w:marTop w:val="0"/>
          <w:marBottom w:val="0"/>
          <w:divBdr>
            <w:top w:val="none" w:sz="0" w:space="0" w:color="auto"/>
            <w:left w:val="none" w:sz="0" w:space="0" w:color="auto"/>
            <w:bottom w:val="none" w:sz="0" w:space="0" w:color="auto"/>
            <w:right w:val="none" w:sz="0" w:space="0" w:color="auto"/>
          </w:divBdr>
        </w:div>
        <w:div w:id="977958780">
          <w:marLeft w:val="0"/>
          <w:marRight w:val="0"/>
          <w:marTop w:val="0"/>
          <w:marBottom w:val="0"/>
          <w:divBdr>
            <w:top w:val="none" w:sz="0" w:space="0" w:color="auto"/>
            <w:left w:val="none" w:sz="0" w:space="0" w:color="auto"/>
            <w:bottom w:val="none" w:sz="0" w:space="0" w:color="auto"/>
            <w:right w:val="none" w:sz="0" w:space="0" w:color="auto"/>
          </w:divBdr>
        </w:div>
      </w:divsChild>
    </w:div>
    <w:div w:id="1941834379">
      <w:bodyDiv w:val="1"/>
      <w:marLeft w:val="0"/>
      <w:marRight w:val="0"/>
      <w:marTop w:val="0"/>
      <w:marBottom w:val="0"/>
      <w:divBdr>
        <w:top w:val="none" w:sz="0" w:space="0" w:color="auto"/>
        <w:left w:val="none" w:sz="0" w:space="0" w:color="auto"/>
        <w:bottom w:val="none" w:sz="0" w:space="0" w:color="auto"/>
        <w:right w:val="none" w:sz="0" w:space="0" w:color="auto"/>
      </w:divBdr>
      <w:divsChild>
        <w:div w:id="313294763">
          <w:marLeft w:val="432"/>
          <w:marRight w:val="432"/>
          <w:marTop w:val="150"/>
          <w:marBottom w:val="150"/>
          <w:divBdr>
            <w:top w:val="none" w:sz="0" w:space="0" w:color="auto"/>
            <w:left w:val="none" w:sz="0" w:space="0" w:color="auto"/>
            <w:bottom w:val="none" w:sz="0" w:space="0" w:color="auto"/>
            <w:right w:val="none" w:sz="0" w:space="0" w:color="auto"/>
          </w:divBdr>
        </w:div>
      </w:divsChild>
    </w:div>
    <w:div w:id="20270981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se.eart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loballcadataacces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rase.earth" TargetMode="External"/><Relationship Id="rId4" Type="http://schemas.openxmlformats.org/officeDocument/2006/relationships/settings" Target="settings.xml"/><Relationship Id="rId9" Type="http://schemas.openxmlformats.org/officeDocument/2006/relationships/hyperlink" Target="http://prince-project.s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esa.un.org/marrakechprocess/tenyearframework.shtml" TargetMode="External"/></Relationships>
</file>

<file path=word/theme/theme1.xml><?xml version="1.0" encoding="utf-8"?>
<a:theme xmlns:a="http://schemas.openxmlformats.org/drawingml/2006/main" name="SEI-Theme">
  <a:themeElements>
    <a:clrScheme name="SEI-Theme">
      <a:dk1>
        <a:srgbClr val="000000"/>
      </a:dk1>
      <a:lt1>
        <a:srgbClr val="FFFFFF"/>
      </a:lt1>
      <a:dk2>
        <a:srgbClr val="303B41"/>
      </a:dk2>
      <a:lt2>
        <a:srgbClr val="00D29A"/>
      </a:lt2>
      <a:accent1>
        <a:srgbClr val="00D29A"/>
      </a:accent1>
      <a:accent2>
        <a:srgbClr val="008059"/>
      </a:accent2>
      <a:accent3>
        <a:srgbClr val="FF5A59"/>
      </a:accent3>
      <a:accent4>
        <a:srgbClr val="5EDDDF"/>
      </a:accent4>
      <a:accent5>
        <a:srgbClr val="AFAAFF"/>
      </a:accent5>
      <a:accent6>
        <a:srgbClr val="FFDD0F"/>
      </a:accent6>
      <a:hlink>
        <a:srgbClr val="008059"/>
      </a:hlink>
      <a:folHlink>
        <a:srgbClr val="EBF0F8"/>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2C683-AB27-9C4B-ADDE-26EB74D8C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26</Pages>
  <Words>18988</Words>
  <Characters>108234</Characters>
  <Application>Microsoft Office Word</Application>
  <DocSecurity>0</DocSecurity>
  <Lines>901</Lines>
  <Paragraphs>253</Paragraphs>
  <ScaleCrop>false</ScaleCrop>
  <HeadingPairs>
    <vt:vector size="6" baseType="variant">
      <vt:variant>
        <vt:lpstr>Title</vt:lpstr>
      </vt:variant>
      <vt:variant>
        <vt:i4>1</vt:i4>
      </vt:variant>
      <vt:variant>
        <vt:lpstr>Titre</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126969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Weitz</dc:creator>
  <cp:keywords/>
  <dc:description/>
  <cp:lastModifiedBy>Caspar Trimmer</cp:lastModifiedBy>
  <cp:revision>5</cp:revision>
  <cp:lastPrinted>2018-11-12T10:19:00Z</cp:lastPrinted>
  <dcterms:created xsi:type="dcterms:W3CDTF">2018-11-08T12:05:00Z</dcterms:created>
  <dcterms:modified xsi:type="dcterms:W3CDTF">2018-11-12T14:09:00Z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id="TjBdnRuO"/&gt;&lt;style id="SEI-International-Style" hasBibliography="1" bibliographyStyleHasBeenSet="1"/&gt;&lt;prefs&gt;&lt;pref name="fieldType" value="Field"/&gt;&lt;/prefs&gt;&lt;/data&gt;</vt:lpwstr>
  </property>
</Properties>
</file>