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E77CF" w14:textId="49239928" w:rsidR="00C86585" w:rsidRPr="0040520C" w:rsidRDefault="00426729" w:rsidP="00361D1F">
      <w:pPr>
        <w:pStyle w:val="Ttulo"/>
        <w:ind w:right="2205"/>
        <w:rPr>
          <w:rFonts w:asciiTheme="majorHAnsi" w:hAnsiTheme="majorHAnsi" w:cstheme="majorBidi"/>
          <w:sz w:val="72"/>
          <w:szCs w:val="72"/>
          <w:lang w:val="es-CO"/>
        </w:rPr>
      </w:pPr>
      <w:r w:rsidRPr="00BE7431">
        <w:rPr>
          <w:noProof/>
          <w:lang w:val="es-CO"/>
        </w:rPr>
        <w:drawing>
          <wp:anchor distT="0" distB="0" distL="114300" distR="114300" simplePos="0" relativeHeight="251658240" behindDoc="1" locked="0" layoutInCell="1" allowOverlap="1" wp14:anchorId="6A1C4195" wp14:editId="57A9944C">
            <wp:simplePos x="0" y="0"/>
            <wp:positionH relativeFrom="margin">
              <wp:align>right</wp:align>
            </wp:positionH>
            <wp:positionV relativeFrom="paragraph">
              <wp:posOffset>5888014</wp:posOffset>
            </wp:positionV>
            <wp:extent cx="3193415" cy="2858770"/>
            <wp:effectExtent l="0" t="0" r="6985" b="0"/>
            <wp:wrapNone/>
            <wp:docPr id="1701572305" name="Imagen 1" descr="Logotipo, nombre de la empres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572305" name="Imagen 1" descr="Logotipo, nombre de la empresa&#10;&#10;El contenido generado por IA puede ser incorrecto."/>
                    <pic:cNvPicPr/>
                  </pic:nvPicPr>
                  <pic:blipFill>
                    <a:blip r:embed="rId11"/>
                    <a:stretch>
                      <a:fillRect/>
                    </a:stretch>
                  </pic:blipFill>
                  <pic:spPr>
                    <a:xfrm>
                      <a:off x="0" y="0"/>
                      <a:ext cx="3193415" cy="2858770"/>
                    </a:xfrm>
                    <a:prstGeom prst="rect">
                      <a:avLst/>
                    </a:prstGeom>
                  </pic:spPr>
                </pic:pic>
              </a:graphicData>
            </a:graphic>
            <wp14:sizeRelH relativeFrom="margin">
              <wp14:pctWidth>0</wp14:pctWidth>
            </wp14:sizeRelH>
            <wp14:sizeRelV relativeFrom="margin">
              <wp14:pctHeight>0</wp14:pctHeight>
            </wp14:sizeRelV>
          </wp:anchor>
        </w:drawing>
      </w:r>
      <w:r w:rsidR="000D0D76" w:rsidRPr="61A6ED16">
        <w:rPr>
          <w:rFonts w:asciiTheme="majorHAnsi" w:hAnsiTheme="majorHAnsi" w:cstheme="majorBidi"/>
          <w:sz w:val="72"/>
          <w:szCs w:val="72"/>
          <w:lang w:val="es-CO"/>
        </w:rPr>
        <w:t>Documento de barreras y propuestas en términos de acciones de mejora, incentivos y políticas públicas a implementar para optimizar la cadena de valor de la yuca</w:t>
      </w:r>
      <w:r w:rsidR="0040520C" w:rsidRPr="61A6ED16">
        <w:rPr>
          <w:rFonts w:asciiTheme="majorHAnsi" w:hAnsiTheme="majorHAnsi" w:cstheme="majorBidi"/>
          <w:sz w:val="72"/>
          <w:szCs w:val="72"/>
          <w:lang w:val="es-CO"/>
        </w:rPr>
        <w:t xml:space="preserve"> industrial</w:t>
      </w:r>
    </w:p>
    <w:p w14:paraId="68B9125D" w14:textId="5A8A24CA" w:rsidR="00D77C9C" w:rsidRPr="00505D36" w:rsidRDefault="00CA5BD1" w:rsidP="00E9134E">
      <w:pPr>
        <w:pStyle w:val="Paperdetails"/>
        <w:rPr>
          <w:rFonts w:asciiTheme="majorHAnsi" w:hAnsiTheme="majorHAnsi" w:cstheme="majorBidi"/>
          <w:lang w:val="es-CO"/>
        </w:rPr>
      </w:pPr>
      <w:r w:rsidRPr="71C3B7DC">
        <w:rPr>
          <w:rFonts w:asciiTheme="majorHAnsi" w:hAnsiTheme="majorHAnsi" w:cstheme="majorBidi"/>
          <w:lang w:val="es-CO"/>
        </w:rPr>
        <w:t>202</w:t>
      </w:r>
      <w:r w:rsidR="00D02F2D" w:rsidRPr="71C3B7DC">
        <w:rPr>
          <w:rFonts w:asciiTheme="majorHAnsi" w:hAnsiTheme="majorHAnsi" w:cstheme="majorBidi"/>
          <w:lang w:val="es-CO"/>
        </w:rPr>
        <w:t xml:space="preserve">3 </w:t>
      </w:r>
      <w:r w:rsidR="43B732B3" w:rsidRPr="71C3B7DC">
        <w:rPr>
          <w:rFonts w:asciiTheme="majorHAnsi" w:hAnsiTheme="majorHAnsi" w:cstheme="majorBidi"/>
          <w:lang w:val="es-CO"/>
        </w:rPr>
        <w:t>f</w:t>
      </w:r>
      <w:r w:rsidR="00D02F2D" w:rsidRPr="71C3B7DC">
        <w:rPr>
          <w:rFonts w:asciiTheme="majorHAnsi" w:hAnsiTheme="majorHAnsi" w:cstheme="majorBidi"/>
          <w:lang w:val="es-CO"/>
        </w:rPr>
        <w:t>ebrero</w:t>
      </w:r>
    </w:p>
    <w:p w14:paraId="27AC15C0" w14:textId="740D9BEC" w:rsidR="00A82CAF" w:rsidRPr="00505D36" w:rsidRDefault="00D02F2D" w:rsidP="00A82CAF">
      <w:pPr>
        <w:pStyle w:val="Authordetails"/>
        <w:rPr>
          <w:rFonts w:asciiTheme="majorHAnsi" w:hAnsiTheme="majorHAnsi" w:cstheme="majorHAnsi"/>
          <w:lang w:val="es-CO"/>
        </w:rPr>
      </w:pPr>
      <w:r w:rsidRPr="00505D36">
        <w:rPr>
          <w:rFonts w:asciiTheme="majorHAnsi" w:hAnsiTheme="majorHAnsi" w:cstheme="majorHAnsi"/>
          <w:lang w:val="es-CO"/>
        </w:rPr>
        <w:t>Escrito por</w:t>
      </w:r>
      <w:r w:rsidR="00A82CAF" w:rsidRPr="00505D36">
        <w:rPr>
          <w:rFonts w:asciiTheme="majorHAnsi" w:hAnsiTheme="majorHAnsi" w:cstheme="majorHAnsi"/>
          <w:lang w:val="es-CO"/>
        </w:rPr>
        <w:t>:</w:t>
      </w:r>
      <w:r w:rsidR="00F34765" w:rsidRPr="00505D36">
        <w:rPr>
          <w:rFonts w:asciiTheme="majorHAnsi" w:hAnsiTheme="majorHAnsi" w:cstheme="majorHAnsi"/>
          <w:lang w:val="es-CO"/>
        </w:rPr>
        <w:t xml:space="preserve"> </w:t>
      </w:r>
    </w:p>
    <w:p w14:paraId="76818759" w14:textId="66707CDB" w:rsidR="001212B6" w:rsidRDefault="001212B6" w:rsidP="001212B6">
      <w:pPr>
        <w:pStyle w:val="Authordetails"/>
        <w:rPr>
          <w:rFonts w:asciiTheme="majorHAnsi" w:hAnsiTheme="majorHAnsi" w:cstheme="majorHAnsi"/>
          <w:lang w:val="es-CO"/>
        </w:rPr>
      </w:pPr>
      <w:r w:rsidRPr="004312DE">
        <w:rPr>
          <w:rFonts w:asciiTheme="majorHAnsi" w:hAnsiTheme="majorHAnsi" w:cstheme="majorHAnsi"/>
          <w:lang w:val="es-CO"/>
        </w:rPr>
        <w:t>Camilo Garzón</w:t>
      </w:r>
    </w:p>
    <w:p w14:paraId="1F84D9AB" w14:textId="4C1FAECB" w:rsidR="00A82CAF" w:rsidRPr="00505D36" w:rsidRDefault="00F34765" w:rsidP="00A82CAF">
      <w:pPr>
        <w:pStyle w:val="Authordetails"/>
        <w:rPr>
          <w:rFonts w:asciiTheme="majorHAnsi" w:hAnsiTheme="majorHAnsi" w:cstheme="majorHAnsi"/>
          <w:lang w:val="es-CO"/>
        </w:rPr>
      </w:pPr>
      <w:r w:rsidRPr="00505D36">
        <w:rPr>
          <w:rFonts w:asciiTheme="majorHAnsi" w:hAnsiTheme="majorHAnsi" w:cstheme="majorHAnsi"/>
          <w:lang w:val="es-CO"/>
        </w:rPr>
        <w:t>Mónica Truj</w:t>
      </w:r>
      <w:r w:rsidR="0044656B">
        <w:rPr>
          <w:rFonts w:asciiTheme="majorHAnsi" w:hAnsiTheme="majorHAnsi" w:cstheme="majorHAnsi"/>
          <w:lang w:val="es-CO"/>
        </w:rPr>
        <w:t>i</w:t>
      </w:r>
      <w:r w:rsidRPr="00505D36">
        <w:rPr>
          <w:rFonts w:asciiTheme="majorHAnsi" w:hAnsiTheme="majorHAnsi" w:cstheme="majorHAnsi"/>
          <w:lang w:val="es-CO"/>
        </w:rPr>
        <w:t>llo</w:t>
      </w:r>
      <w:r w:rsidR="00A82CAF" w:rsidRPr="00505D36">
        <w:rPr>
          <w:rFonts w:asciiTheme="majorHAnsi" w:hAnsiTheme="majorHAnsi" w:cstheme="majorHAnsi"/>
          <w:lang w:val="es-CO"/>
        </w:rPr>
        <w:t xml:space="preserve"> </w:t>
      </w:r>
    </w:p>
    <w:p w14:paraId="3ACE1766" w14:textId="12A05C6F" w:rsidR="00314BB0" w:rsidRDefault="1A17F537" w:rsidP="66E7FF71">
      <w:pPr>
        <w:pStyle w:val="Authordetails"/>
        <w:rPr>
          <w:rFonts w:asciiTheme="majorHAnsi" w:hAnsiTheme="majorHAnsi" w:cstheme="majorBidi"/>
          <w:lang w:val="es-CO"/>
        </w:rPr>
      </w:pPr>
      <w:r w:rsidRPr="66E7FF71">
        <w:rPr>
          <w:rFonts w:asciiTheme="majorHAnsi" w:hAnsiTheme="majorHAnsi" w:cstheme="majorBidi"/>
          <w:lang w:val="es-CO"/>
        </w:rPr>
        <w:t xml:space="preserve">Yudi </w:t>
      </w:r>
      <w:r w:rsidR="79DE10A9" w:rsidRPr="66E7FF71">
        <w:rPr>
          <w:rFonts w:asciiTheme="majorHAnsi" w:hAnsiTheme="majorHAnsi" w:cstheme="majorBidi"/>
          <w:lang w:val="es-CO"/>
        </w:rPr>
        <w:t>Yepes</w:t>
      </w:r>
    </w:p>
    <w:p w14:paraId="326078B9" w14:textId="79E5E21D" w:rsidR="004312DE" w:rsidRDefault="004312DE" w:rsidP="00A82CAF">
      <w:pPr>
        <w:pStyle w:val="Authordetails"/>
        <w:rPr>
          <w:rFonts w:asciiTheme="majorHAnsi" w:hAnsiTheme="majorHAnsi" w:cstheme="majorHAnsi"/>
          <w:lang w:val="es-CO"/>
        </w:rPr>
      </w:pPr>
      <w:r>
        <w:rPr>
          <w:rFonts w:asciiTheme="majorHAnsi" w:hAnsiTheme="majorHAnsi" w:cstheme="majorHAnsi"/>
          <w:lang w:val="es-CO"/>
        </w:rPr>
        <w:t>Isabel Nilsson</w:t>
      </w:r>
    </w:p>
    <w:p w14:paraId="5FEDD9E1" w14:textId="22BCA9E2" w:rsidR="00505D36" w:rsidRPr="00A04A66" w:rsidRDefault="00505D36" w:rsidP="00A82CAF">
      <w:pPr>
        <w:pStyle w:val="Authordetails"/>
        <w:rPr>
          <w:rFonts w:asciiTheme="majorHAnsi" w:hAnsiTheme="majorHAnsi" w:cstheme="majorHAnsi"/>
          <w:lang w:val="es-CO"/>
        </w:rPr>
        <w:sectPr w:rsidR="00505D36" w:rsidRPr="00A04A66" w:rsidSect="00C53A18">
          <w:headerReference w:type="even" r:id="rId12"/>
          <w:headerReference w:type="default" r:id="rId13"/>
          <w:footerReference w:type="even" r:id="rId14"/>
          <w:footerReference w:type="default" r:id="rId15"/>
          <w:headerReference w:type="first" r:id="rId16"/>
          <w:endnotePr>
            <w:numFmt w:val="decimal"/>
          </w:endnotePr>
          <w:pgSz w:w="11901" w:h="16840"/>
          <w:pgMar w:top="1871" w:right="907" w:bottom="1134" w:left="2268" w:header="709" w:footer="709" w:gutter="0"/>
          <w:cols w:space="708"/>
          <w:titlePg/>
          <w:docGrid w:linePitch="360"/>
        </w:sectPr>
      </w:pPr>
    </w:p>
    <w:p w14:paraId="42CC6D52" w14:textId="235271E2" w:rsidR="00DE1D58" w:rsidRPr="00A04A66" w:rsidRDefault="00F67D37" w:rsidP="001D01D4">
      <w:pPr>
        <w:pStyle w:val="TDC1"/>
        <w:spacing w:after="0" w:line="240" w:lineRule="auto"/>
        <w:rPr>
          <w:rFonts w:asciiTheme="majorHAnsi" w:hAnsiTheme="majorHAnsi" w:cstheme="majorHAnsi"/>
          <w:lang w:val="es-CO"/>
        </w:rPr>
      </w:pPr>
      <w:r w:rsidRPr="00A04A66">
        <w:rPr>
          <w:rFonts w:asciiTheme="majorHAnsi" w:hAnsiTheme="majorHAnsi" w:cstheme="majorHAnsi"/>
          <w:lang w:val="es-CO"/>
        </w:rPr>
        <w:lastRenderedPageBreak/>
        <w:t>Contenido</w:t>
      </w:r>
    </w:p>
    <w:p w14:paraId="60BC1FE4" w14:textId="45079FEE" w:rsidR="00731646" w:rsidRDefault="004654DD">
      <w:pPr>
        <w:pStyle w:val="TDC1"/>
        <w:tabs>
          <w:tab w:val="right" w:leader="dot" w:pos="8716"/>
        </w:tabs>
        <w:rPr>
          <w:rFonts w:eastAsiaTheme="minorEastAsia" w:cstheme="minorBidi"/>
          <w:b w:val="0"/>
          <w:bCs w:val="0"/>
          <w:caps w:val="0"/>
          <w:noProof/>
          <w:color w:val="auto"/>
          <w:kern w:val="2"/>
          <w:sz w:val="22"/>
          <w:szCs w:val="22"/>
          <w:lang w:val="es-CO" w:eastAsia="es-CO"/>
          <w14:ligatures w14:val="standardContextual"/>
        </w:rPr>
      </w:pPr>
      <w:r>
        <w:rPr>
          <w:rFonts w:asciiTheme="majorHAnsi" w:hAnsiTheme="majorHAnsi" w:cstheme="majorHAnsi"/>
          <w:lang w:val="es-CO"/>
        </w:rPr>
        <w:fldChar w:fldCharType="begin"/>
      </w:r>
      <w:r>
        <w:rPr>
          <w:rFonts w:asciiTheme="majorHAnsi" w:hAnsiTheme="majorHAnsi" w:cstheme="majorHAnsi"/>
          <w:lang w:val="es-CO"/>
        </w:rPr>
        <w:instrText xml:space="preserve"> TOC \o "1-3" \h \z \u </w:instrText>
      </w:r>
      <w:r>
        <w:rPr>
          <w:rFonts w:asciiTheme="majorHAnsi" w:hAnsiTheme="majorHAnsi" w:cstheme="majorHAnsi"/>
          <w:lang w:val="es-CO"/>
        </w:rPr>
        <w:fldChar w:fldCharType="separate"/>
      </w:r>
      <w:hyperlink w:anchor="_Toc169883306" w:history="1">
        <w:r w:rsidR="00731646" w:rsidRPr="007316C8">
          <w:rPr>
            <w:rStyle w:val="Hipervnculo"/>
            <w:rFonts w:asciiTheme="majorHAnsi" w:hAnsiTheme="majorHAnsi" w:cstheme="majorHAnsi"/>
            <w:noProof/>
            <w:lang w:val="es-CO"/>
          </w:rPr>
          <w:t>Acrónimos y abreviaciones</w:t>
        </w:r>
        <w:r w:rsidR="00731646">
          <w:rPr>
            <w:noProof/>
            <w:webHidden/>
          </w:rPr>
          <w:tab/>
        </w:r>
        <w:r w:rsidR="00731646">
          <w:rPr>
            <w:noProof/>
            <w:webHidden/>
          </w:rPr>
          <w:fldChar w:fldCharType="begin"/>
        </w:r>
        <w:r w:rsidR="00731646">
          <w:rPr>
            <w:noProof/>
            <w:webHidden/>
          </w:rPr>
          <w:instrText xml:space="preserve"> PAGEREF _Toc169883306 \h </w:instrText>
        </w:r>
        <w:r w:rsidR="00731646">
          <w:rPr>
            <w:noProof/>
            <w:webHidden/>
          </w:rPr>
        </w:r>
        <w:r w:rsidR="00731646">
          <w:rPr>
            <w:noProof/>
            <w:webHidden/>
          </w:rPr>
          <w:fldChar w:fldCharType="separate"/>
        </w:r>
        <w:r w:rsidR="00D3043C">
          <w:rPr>
            <w:noProof/>
            <w:webHidden/>
          </w:rPr>
          <w:t>4</w:t>
        </w:r>
        <w:r w:rsidR="00731646">
          <w:rPr>
            <w:noProof/>
            <w:webHidden/>
          </w:rPr>
          <w:fldChar w:fldCharType="end"/>
        </w:r>
      </w:hyperlink>
    </w:p>
    <w:p w14:paraId="2C206364" w14:textId="13C6B0AB" w:rsidR="00731646" w:rsidRDefault="00731646">
      <w:pPr>
        <w:pStyle w:val="TDC1"/>
        <w:tabs>
          <w:tab w:val="right" w:leader="dot" w:pos="8716"/>
        </w:tabs>
        <w:rPr>
          <w:rFonts w:eastAsiaTheme="minorEastAsia" w:cstheme="minorBidi"/>
          <w:b w:val="0"/>
          <w:bCs w:val="0"/>
          <w:caps w:val="0"/>
          <w:noProof/>
          <w:color w:val="auto"/>
          <w:kern w:val="2"/>
          <w:sz w:val="22"/>
          <w:szCs w:val="22"/>
          <w:lang w:val="es-CO" w:eastAsia="es-CO"/>
          <w14:ligatures w14:val="standardContextual"/>
        </w:rPr>
      </w:pPr>
      <w:hyperlink w:anchor="_Toc169883307" w:history="1">
        <w:r w:rsidRPr="007316C8">
          <w:rPr>
            <w:rStyle w:val="Hipervnculo"/>
            <w:rFonts w:asciiTheme="majorHAnsi" w:hAnsiTheme="majorHAnsi" w:cstheme="majorHAnsi"/>
            <w:noProof/>
            <w:lang w:val="es-CO"/>
          </w:rPr>
          <w:t>Objetivos</w:t>
        </w:r>
        <w:r>
          <w:rPr>
            <w:noProof/>
            <w:webHidden/>
          </w:rPr>
          <w:tab/>
        </w:r>
        <w:r>
          <w:rPr>
            <w:noProof/>
            <w:webHidden/>
          </w:rPr>
          <w:fldChar w:fldCharType="begin"/>
        </w:r>
        <w:r>
          <w:rPr>
            <w:noProof/>
            <w:webHidden/>
          </w:rPr>
          <w:instrText xml:space="preserve"> PAGEREF _Toc169883307 \h </w:instrText>
        </w:r>
        <w:r>
          <w:rPr>
            <w:noProof/>
            <w:webHidden/>
          </w:rPr>
        </w:r>
        <w:r>
          <w:rPr>
            <w:noProof/>
            <w:webHidden/>
          </w:rPr>
          <w:fldChar w:fldCharType="separate"/>
        </w:r>
        <w:r w:rsidR="00D3043C">
          <w:rPr>
            <w:noProof/>
            <w:webHidden/>
          </w:rPr>
          <w:t>5</w:t>
        </w:r>
        <w:r>
          <w:rPr>
            <w:noProof/>
            <w:webHidden/>
          </w:rPr>
          <w:fldChar w:fldCharType="end"/>
        </w:r>
      </w:hyperlink>
    </w:p>
    <w:p w14:paraId="7191CCF1" w14:textId="2ECDDC34" w:rsidR="00731646" w:rsidRDefault="00731646">
      <w:pPr>
        <w:pStyle w:val="TDC1"/>
        <w:tabs>
          <w:tab w:val="left" w:pos="440"/>
          <w:tab w:val="right" w:leader="dot" w:pos="8716"/>
        </w:tabs>
        <w:rPr>
          <w:rFonts w:eastAsiaTheme="minorEastAsia" w:cstheme="minorBidi"/>
          <w:b w:val="0"/>
          <w:bCs w:val="0"/>
          <w:caps w:val="0"/>
          <w:noProof/>
          <w:color w:val="auto"/>
          <w:kern w:val="2"/>
          <w:sz w:val="22"/>
          <w:szCs w:val="22"/>
          <w:lang w:val="es-CO" w:eastAsia="es-CO"/>
          <w14:ligatures w14:val="standardContextual"/>
        </w:rPr>
      </w:pPr>
      <w:hyperlink w:anchor="_Toc169883308" w:history="1">
        <w:r w:rsidRPr="007316C8">
          <w:rPr>
            <w:rStyle w:val="Hipervnculo"/>
            <w:rFonts w:asciiTheme="majorHAnsi" w:hAnsiTheme="majorHAnsi" w:cstheme="majorHAnsi"/>
            <w:noProof/>
            <w:lang w:val="es-CO"/>
          </w:rPr>
          <w:t>1.</w:t>
        </w:r>
        <w:r>
          <w:rPr>
            <w:rFonts w:eastAsiaTheme="minorEastAsia" w:cstheme="minorBidi"/>
            <w:b w:val="0"/>
            <w:bCs w:val="0"/>
            <w:caps w:val="0"/>
            <w:noProof/>
            <w:color w:val="auto"/>
            <w:kern w:val="2"/>
            <w:sz w:val="22"/>
            <w:szCs w:val="22"/>
            <w:lang w:val="es-CO" w:eastAsia="es-CO"/>
            <w14:ligatures w14:val="standardContextual"/>
          </w:rPr>
          <w:tab/>
        </w:r>
        <w:r w:rsidRPr="007316C8">
          <w:rPr>
            <w:rStyle w:val="Hipervnculo"/>
            <w:rFonts w:asciiTheme="majorHAnsi" w:hAnsiTheme="majorHAnsi" w:cstheme="majorHAnsi"/>
            <w:noProof/>
            <w:lang w:val="es-CO"/>
          </w:rPr>
          <w:t>Contexto de la cadena de valor de la yuca industrial en Colombia</w:t>
        </w:r>
        <w:r>
          <w:rPr>
            <w:noProof/>
            <w:webHidden/>
          </w:rPr>
          <w:tab/>
        </w:r>
        <w:r>
          <w:rPr>
            <w:noProof/>
            <w:webHidden/>
          </w:rPr>
          <w:fldChar w:fldCharType="begin"/>
        </w:r>
        <w:r>
          <w:rPr>
            <w:noProof/>
            <w:webHidden/>
          </w:rPr>
          <w:instrText xml:space="preserve"> PAGEREF _Toc169883308 \h </w:instrText>
        </w:r>
        <w:r>
          <w:rPr>
            <w:noProof/>
            <w:webHidden/>
          </w:rPr>
        </w:r>
        <w:r>
          <w:rPr>
            <w:noProof/>
            <w:webHidden/>
          </w:rPr>
          <w:fldChar w:fldCharType="separate"/>
        </w:r>
        <w:r w:rsidR="00D3043C">
          <w:rPr>
            <w:noProof/>
            <w:webHidden/>
          </w:rPr>
          <w:t>6</w:t>
        </w:r>
        <w:r>
          <w:rPr>
            <w:noProof/>
            <w:webHidden/>
          </w:rPr>
          <w:fldChar w:fldCharType="end"/>
        </w:r>
      </w:hyperlink>
    </w:p>
    <w:p w14:paraId="01701CAF" w14:textId="60A6AC42" w:rsidR="00731646" w:rsidRDefault="00731646">
      <w:pPr>
        <w:pStyle w:val="TDC2"/>
        <w:tabs>
          <w:tab w:val="left" w:pos="880"/>
          <w:tab w:val="right" w:leader="dot" w:pos="8716"/>
        </w:tabs>
        <w:rPr>
          <w:rFonts w:eastAsiaTheme="minorEastAsia" w:cstheme="minorBidi"/>
          <w:smallCaps w:val="0"/>
          <w:noProof/>
          <w:color w:val="auto"/>
          <w:kern w:val="2"/>
          <w:sz w:val="22"/>
          <w:szCs w:val="22"/>
          <w:lang w:val="es-CO" w:eastAsia="es-CO"/>
          <w14:ligatures w14:val="standardContextual"/>
        </w:rPr>
      </w:pPr>
      <w:hyperlink w:anchor="_Toc169883309" w:history="1">
        <w:r w:rsidRPr="007316C8">
          <w:rPr>
            <w:rStyle w:val="Hipervnculo"/>
            <w:noProof/>
            <w:lang w:val="es-CO"/>
          </w:rPr>
          <w:t>1.1.</w:t>
        </w:r>
        <w:r>
          <w:rPr>
            <w:rFonts w:eastAsiaTheme="minorEastAsia" w:cstheme="minorBidi"/>
            <w:smallCaps w:val="0"/>
            <w:noProof/>
            <w:color w:val="auto"/>
            <w:kern w:val="2"/>
            <w:sz w:val="22"/>
            <w:szCs w:val="22"/>
            <w:lang w:val="es-CO" w:eastAsia="es-CO"/>
            <w14:ligatures w14:val="standardContextual"/>
          </w:rPr>
          <w:tab/>
        </w:r>
        <w:r w:rsidRPr="007316C8">
          <w:rPr>
            <w:rStyle w:val="Hipervnculo"/>
            <w:noProof/>
            <w:lang w:val="es-CO"/>
          </w:rPr>
          <w:t>Acuerdo de competitividad de la cadena agroindustrial de la yuca en Colombia</w:t>
        </w:r>
        <w:r>
          <w:rPr>
            <w:noProof/>
            <w:webHidden/>
          </w:rPr>
          <w:tab/>
        </w:r>
        <w:r>
          <w:rPr>
            <w:noProof/>
            <w:webHidden/>
          </w:rPr>
          <w:fldChar w:fldCharType="begin"/>
        </w:r>
        <w:r>
          <w:rPr>
            <w:noProof/>
            <w:webHidden/>
          </w:rPr>
          <w:instrText xml:space="preserve"> PAGEREF _Toc169883309 \h </w:instrText>
        </w:r>
        <w:r>
          <w:rPr>
            <w:noProof/>
            <w:webHidden/>
          </w:rPr>
        </w:r>
        <w:r>
          <w:rPr>
            <w:noProof/>
            <w:webHidden/>
          </w:rPr>
          <w:fldChar w:fldCharType="separate"/>
        </w:r>
        <w:r w:rsidR="00D3043C">
          <w:rPr>
            <w:noProof/>
            <w:webHidden/>
          </w:rPr>
          <w:t>9</w:t>
        </w:r>
        <w:r>
          <w:rPr>
            <w:noProof/>
            <w:webHidden/>
          </w:rPr>
          <w:fldChar w:fldCharType="end"/>
        </w:r>
      </w:hyperlink>
    </w:p>
    <w:p w14:paraId="4509250A" w14:textId="1B40DFF5" w:rsidR="00731646" w:rsidRDefault="00731646">
      <w:pPr>
        <w:pStyle w:val="TDC2"/>
        <w:tabs>
          <w:tab w:val="left" w:pos="880"/>
          <w:tab w:val="right" w:leader="dot" w:pos="8716"/>
        </w:tabs>
        <w:rPr>
          <w:rFonts w:eastAsiaTheme="minorEastAsia" w:cstheme="minorBidi"/>
          <w:smallCaps w:val="0"/>
          <w:noProof/>
          <w:color w:val="auto"/>
          <w:kern w:val="2"/>
          <w:sz w:val="22"/>
          <w:szCs w:val="22"/>
          <w:lang w:val="es-CO" w:eastAsia="es-CO"/>
          <w14:ligatures w14:val="standardContextual"/>
        </w:rPr>
      </w:pPr>
      <w:hyperlink w:anchor="_Toc169883310" w:history="1">
        <w:r w:rsidRPr="007316C8">
          <w:rPr>
            <w:rStyle w:val="Hipervnculo"/>
            <w:noProof/>
            <w:lang w:val="es-CO"/>
          </w:rPr>
          <w:t>1.2.</w:t>
        </w:r>
        <w:r>
          <w:rPr>
            <w:rFonts w:eastAsiaTheme="minorEastAsia" w:cstheme="minorBidi"/>
            <w:smallCaps w:val="0"/>
            <w:noProof/>
            <w:color w:val="auto"/>
            <w:kern w:val="2"/>
            <w:sz w:val="22"/>
            <w:szCs w:val="22"/>
            <w:lang w:val="es-CO" w:eastAsia="es-CO"/>
            <w14:ligatures w14:val="standardContextual"/>
          </w:rPr>
          <w:tab/>
        </w:r>
        <w:r w:rsidRPr="007316C8">
          <w:rPr>
            <w:rStyle w:val="Hipervnculo"/>
            <w:noProof/>
            <w:lang w:val="es-CO"/>
          </w:rPr>
          <w:t>Programa Yuca País</w:t>
        </w:r>
        <w:r>
          <w:rPr>
            <w:noProof/>
            <w:webHidden/>
          </w:rPr>
          <w:tab/>
        </w:r>
        <w:r>
          <w:rPr>
            <w:noProof/>
            <w:webHidden/>
          </w:rPr>
          <w:fldChar w:fldCharType="begin"/>
        </w:r>
        <w:r>
          <w:rPr>
            <w:noProof/>
            <w:webHidden/>
          </w:rPr>
          <w:instrText xml:space="preserve"> PAGEREF _Toc169883310 \h </w:instrText>
        </w:r>
        <w:r>
          <w:rPr>
            <w:noProof/>
            <w:webHidden/>
          </w:rPr>
        </w:r>
        <w:r>
          <w:rPr>
            <w:noProof/>
            <w:webHidden/>
          </w:rPr>
          <w:fldChar w:fldCharType="separate"/>
        </w:r>
        <w:r w:rsidR="00D3043C">
          <w:rPr>
            <w:noProof/>
            <w:webHidden/>
          </w:rPr>
          <w:t>10</w:t>
        </w:r>
        <w:r>
          <w:rPr>
            <w:noProof/>
            <w:webHidden/>
          </w:rPr>
          <w:fldChar w:fldCharType="end"/>
        </w:r>
      </w:hyperlink>
    </w:p>
    <w:p w14:paraId="0ADEC4B5" w14:textId="7D04DD7E" w:rsidR="00731646" w:rsidRDefault="00731646">
      <w:pPr>
        <w:pStyle w:val="TDC1"/>
        <w:tabs>
          <w:tab w:val="left" w:pos="440"/>
          <w:tab w:val="right" w:leader="dot" w:pos="8716"/>
        </w:tabs>
        <w:rPr>
          <w:rFonts w:eastAsiaTheme="minorEastAsia" w:cstheme="minorBidi"/>
          <w:b w:val="0"/>
          <w:bCs w:val="0"/>
          <w:caps w:val="0"/>
          <w:noProof/>
          <w:color w:val="auto"/>
          <w:kern w:val="2"/>
          <w:sz w:val="22"/>
          <w:szCs w:val="22"/>
          <w:lang w:val="es-CO" w:eastAsia="es-CO"/>
          <w14:ligatures w14:val="standardContextual"/>
        </w:rPr>
      </w:pPr>
      <w:hyperlink w:anchor="_Toc169883311" w:history="1">
        <w:r w:rsidRPr="007316C8">
          <w:rPr>
            <w:rStyle w:val="Hipervnculo"/>
            <w:rFonts w:asciiTheme="majorHAnsi" w:hAnsiTheme="majorHAnsi" w:cstheme="majorHAnsi"/>
            <w:noProof/>
            <w:lang w:val="es-CO"/>
          </w:rPr>
          <w:t>2.</w:t>
        </w:r>
        <w:r>
          <w:rPr>
            <w:rFonts w:eastAsiaTheme="minorEastAsia" w:cstheme="minorBidi"/>
            <w:b w:val="0"/>
            <w:bCs w:val="0"/>
            <w:caps w:val="0"/>
            <w:noProof/>
            <w:color w:val="auto"/>
            <w:kern w:val="2"/>
            <w:sz w:val="22"/>
            <w:szCs w:val="22"/>
            <w:lang w:val="es-CO" w:eastAsia="es-CO"/>
            <w14:ligatures w14:val="standardContextual"/>
          </w:rPr>
          <w:tab/>
        </w:r>
        <w:r w:rsidRPr="007316C8">
          <w:rPr>
            <w:rStyle w:val="Hipervnculo"/>
            <w:rFonts w:asciiTheme="majorHAnsi" w:hAnsiTheme="majorHAnsi" w:cstheme="majorHAnsi"/>
            <w:noProof/>
            <w:lang w:val="es-CO"/>
          </w:rPr>
          <w:t>Identificación de barreras</w:t>
        </w:r>
        <w:r>
          <w:rPr>
            <w:noProof/>
            <w:webHidden/>
          </w:rPr>
          <w:tab/>
        </w:r>
        <w:r>
          <w:rPr>
            <w:noProof/>
            <w:webHidden/>
          </w:rPr>
          <w:fldChar w:fldCharType="begin"/>
        </w:r>
        <w:r>
          <w:rPr>
            <w:noProof/>
            <w:webHidden/>
          </w:rPr>
          <w:instrText xml:space="preserve"> PAGEREF _Toc169883311 \h </w:instrText>
        </w:r>
        <w:r>
          <w:rPr>
            <w:noProof/>
            <w:webHidden/>
          </w:rPr>
        </w:r>
        <w:r>
          <w:rPr>
            <w:noProof/>
            <w:webHidden/>
          </w:rPr>
          <w:fldChar w:fldCharType="separate"/>
        </w:r>
        <w:r w:rsidR="00D3043C">
          <w:rPr>
            <w:noProof/>
            <w:webHidden/>
          </w:rPr>
          <w:t>11</w:t>
        </w:r>
        <w:r>
          <w:rPr>
            <w:noProof/>
            <w:webHidden/>
          </w:rPr>
          <w:fldChar w:fldCharType="end"/>
        </w:r>
      </w:hyperlink>
    </w:p>
    <w:p w14:paraId="1F2D0B0E" w14:textId="50DA7097" w:rsidR="00731646" w:rsidRDefault="00731646">
      <w:pPr>
        <w:pStyle w:val="TDC2"/>
        <w:tabs>
          <w:tab w:val="left" w:pos="880"/>
          <w:tab w:val="right" w:leader="dot" w:pos="8716"/>
        </w:tabs>
        <w:rPr>
          <w:rFonts w:eastAsiaTheme="minorEastAsia" w:cstheme="minorBidi"/>
          <w:smallCaps w:val="0"/>
          <w:noProof/>
          <w:color w:val="auto"/>
          <w:kern w:val="2"/>
          <w:sz w:val="22"/>
          <w:szCs w:val="22"/>
          <w:lang w:val="es-CO" w:eastAsia="es-CO"/>
          <w14:ligatures w14:val="standardContextual"/>
        </w:rPr>
      </w:pPr>
      <w:hyperlink w:anchor="_Toc169883312" w:history="1">
        <w:r w:rsidRPr="007316C8">
          <w:rPr>
            <w:rStyle w:val="Hipervnculo"/>
            <w:rFonts w:asciiTheme="majorHAnsi" w:hAnsiTheme="majorHAnsi" w:cstheme="majorHAnsi"/>
            <w:noProof/>
            <w:lang w:val="es-CO"/>
          </w:rPr>
          <w:t>2.1.</w:t>
        </w:r>
        <w:r>
          <w:rPr>
            <w:rFonts w:eastAsiaTheme="minorEastAsia" w:cstheme="minorBidi"/>
            <w:smallCaps w:val="0"/>
            <w:noProof/>
            <w:color w:val="auto"/>
            <w:kern w:val="2"/>
            <w:sz w:val="22"/>
            <w:szCs w:val="22"/>
            <w:lang w:val="es-CO" w:eastAsia="es-CO"/>
            <w14:ligatures w14:val="standardContextual"/>
          </w:rPr>
          <w:tab/>
        </w:r>
        <w:r w:rsidRPr="007316C8">
          <w:rPr>
            <w:rStyle w:val="Hipervnculo"/>
            <w:rFonts w:asciiTheme="majorHAnsi" w:hAnsiTheme="majorHAnsi" w:cstheme="majorHAnsi"/>
            <w:noProof/>
            <w:lang w:val="es-CO"/>
          </w:rPr>
          <w:t>Metodología</w:t>
        </w:r>
        <w:r>
          <w:rPr>
            <w:noProof/>
            <w:webHidden/>
          </w:rPr>
          <w:tab/>
        </w:r>
        <w:r>
          <w:rPr>
            <w:noProof/>
            <w:webHidden/>
          </w:rPr>
          <w:fldChar w:fldCharType="begin"/>
        </w:r>
        <w:r>
          <w:rPr>
            <w:noProof/>
            <w:webHidden/>
          </w:rPr>
          <w:instrText xml:space="preserve"> PAGEREF _Toc169883312 \h </w:instrText>
        </w:r>
        <w:r>
          <w:rPr>
            <w:noProof/>
            <w:webHidden/>
          </w:rPr>
        </w:r>
        <w:r>
          <w:rPr>
            <w:noProof/>
            <w:webHidden/>
          </w:rPr>
          <w:fldChar w:fldCharType="separate"/>
        </w:r>
        <w:r w:rsidR="00D3043C">
          <w:rPr>
            <w:noProof/>
            <w:webHidden/>
          </w:rPr>
          <w:t>11</w:t>
        </w:r>
        <w:r>
          <w:rPr>
            <w:noProof/>
            <w:webHidden/>
          </w:rPr>
          <w:fldChar w:fldCharType="end"/>
        </w:r>
      </w:hyperlink>
    </w:p>
    <w:p w14:paraId="1E0DCD83" w14:textId="09EBB0C4" w:rsidR="00731646" w:rsidRDefault="00731646">
      <w:pPr>
        <w:pStyle w:val="TDC2"/>
        <w:tabs>
          <w:tab w:val="left" w:pos="880"/>
          <w:tab w:val="right" w:leader="dot" w:pos="8716"/>
        </w:tabs>
        <w:rPr>
          <w:rFonts w:eastAsiaTheme="minorEastAsia" w:cstheme="minorBidi"/>
          <w:smallCaps w:val="0"/>
          <w:noProof/>
          <w:color w:val="auto"/>
          <w:kern w:val="2"/>
          <w:sz w:val="22"/>
          <w:szCs w:val="22"/>
          <w:lang w:val="es-CO" w:eastAsia="es-CO"/>
          <w14:ligatures w14:val="standardContextual"/>
        </w:rPr>
      </w:pPr>
      <w:hyperlink w:anchor="_Toc169883313" w:history="1">
        <w:r w:rsidRPr="007316C8">
          <w:rPr>
            <w:rStyle w:val="Hipervnculo"/>
            <w:rFonts w:asciiTheme="majorHAnsi" w:hAnsiTheme="majorHAnsi" w:cstheme="majorHAnsi"/>
            <w:noProof/>
            <w:lang w:val="es-CO"/>
          </w:rPr>
          <w:t>2.2.</w:t>
        </w:r>
        <w:r>
          <w:rPr>
            <w:rFonts w:eastAsiaTheme="minorEastAsia" w:cstheme="minorBidi"/>
            <w:smallCaps w:val="0"/>
            <w:noProof/>
            <w:color w:val="auto"/>
            <w:kern w:val="2"/>
            <w:sz w:val="22"/>
            <w:szCs w:val="22"/>
            <w:lang w:val="es-CO" w:eastAsia="es-CO"/>
            <w14:ligatures w14:val="standardContextual"/>
          </w:rPr>
          <w:tab/>
        </w:r>
        <w:r w:rsidRPr="007316C8">
          <w:rPr>
            <w:rStyle w:val="Hipervnculo"/>
            <w:rFonts w:asciiTheme="majorHAnsi" w:hAnsiTheme="majorHAnsi" w:cstheme="majorHAnsi"/>
            <w:noProof/>
            <w:lang w:val="es-CO"/>
          </w:rPr>
          <w:t>Producción</w:t>
        </w:r>
        <w:r>
          <w:rPr>
            <w:noProof/>
            <w:webHidden/>
          </w:rPr>
          <w:tab/>
        </w:r>
        <w:r>
          <w:rPr>
            <w:noProof/>
            <w:webHidden/>
          </w:rPr>
          <w:fldChar w:fldCharType="begin"/>
        </w:r>
        <w:r>
          <w:rPr>
            <w:noProof/>
            <w:webHidden/>
          </w:rPr>
          <w:instrText xml:space="preserve"> PAGEREF _Toc169883313 \h </w:instrText>
        </w:r>
        <w:r>
          <w:rPr>
            <w:noProof/>
            <w:webHidden/>
          </w:rPr>
        </w:r>
        <w:r>
          <w:rPr>
            <w:noProof/>
            <w:webHidden/>
          </w:rPr>
          <w:fldChar w:fldCharType="separate"/>
        </w:r>
        <w:r w:rsidR="00D3043C">
          <w:rPr>
            <w:noProof/>
            <w:webHidden/>
          </w:rPr>
          <w:t>11</w:t>
        </w:r>
        <w:r>
          <w:rPr>
            <w:noProof/>
            <w:webHidden/>
          </w:rPr>
          <w:fldChar w:fldCharType="end"/>
        </w:r>
      </w:hyperlink>
    </w:p>
    <w:p w14:paraId="1291E1A0" w14:textId="50F95753" w:rsidR="00731646" w:rsidRDefault="00731646">
      <w:pPr>
        <w:pStyle w:val="TDC3"/>
        <w:tabs>
          <w:tab w:val="right" w:leader="dot" w:pos="8716"/>
        </w:tabs>
        <w:rPr>
          <w:rFonts w:eastAsiaTheme="minorEastAsia" w:cstheme="minorBidi"/>
          <w:i w:val="0"/>
          <w:iCs w:val="0"/>
          <w:noProof/>
          <w:color w:val="auto"/>
          <w:kern w:val="2"/>
          <w:sz w:val="22"/>
          <w:szCs w:val="22"/>
          <w:lang w:val="es-CO" w:eastAsia="es-CO"/>
          <w14:ligatures w14:val="standardContextual"/>
        </w:rPr>
      </w:pPr>
      <w:hyperlink w:anchor="_Toc169883314" w:history="1">
        <w:r w:rsidRPr="007316C8">
          <w:rPr>
            <w:rStyle w:val="Hipervnculo"/>
            <w:noProof/>
            <w:lang w:val="es-CO"/>
          </w:rPr>
          <w:t>Políticas/incentivos</w:t>
        </w:r>
        <w:r>
          <w:rPr>
            <w:noProof/>
            <w:webHidden/>
          </w:rPr>
          <w:tab/>
        </w:r>
        <w:r>
          <w:rPr>
            <w:noProof/>
            <w:webHidden/>
          </w:rPr>
          <w:fldChar w:fldCharType="begin"/>
        </w:r>
        <w:r>
          <w:rPr>
            <w:noProof/>
            <w:webHidden/>
          </w:rPr>
          <w:instrText xml:space="preserve"> PAGEREF _Toc169883314 \h </w:instrText>
        </w:r>
        <w:r>
          <w:rPr>
            <w:noProof/>
            <w:webHidden/>
          </w:rPr>
        </w:r>
        <w:r>
          <w:rPr>
            <w:noProof/>
            <w:webHidden/>
          </w:rPr>
          <w:fldChar w:fldCharType="separate"/>
        </w:r>
        <w:r w:rsidR="00D3043C">
          <w:rPr>
            <w:noProof/>
            <w:webHidden/>
          </w:rPr>
          <w:t>11</w:t>
        </w:r>
        <w:r>
          <w:rPr>
            <w:noProof/>
            <w:webHidden/>
          </w:rPr>
          <w:fldChar w:fldCharType="end"/>
        </w:r>
      </w:hyperlink>
    </w:p>
    <w:p w14:paraId="01897219" w14:textId="47E502AD" w:rsidR="00731646" w:rsidRDefault="00731646">
      <w:pPr>
        <w:pStyle w:val="TDC3"/>
        <w:tabs>
          <w:tab w:val="right" w:leader="dot" w:pos="8716"/>
        </w:tabs>
        <w:rPr>
          <w:rFonts w:eastAsiaTheme="minorEastAsia" w:cstheme="minorBidi"/>
          <w:i w:val="0"/>
          <w:iCs w:val="0"/>
          <w:noProof/>
          <w:color w:val="auto"/>
          <w:kern w:val="2"/>
          <w:sz w:val="22"/>
          <w:szCs w:val="22"/>
          <w:lang w:val="es-CO" w:eastAsia="es-CO"/>
          <w14:ligatures w14:val="standardContextual"/>
        </w:rPr>
      </w:pPr>
      <w:hyperlink w:anchor="_Toc169883315" w:history="1">
        <w:r w:rsidRPr="007316C8">
          <w:rPr>
            <w:rStyle w:val="Hipervnculo"/>
            <w:noProof/>
            <w:lang w:val="es-CO"/>
          </w:rPr>
          <w:t>Organización empresarial</w:t>
        </w:r>
        <w:r>
          <w:rPr>
            <w:noProof/>
            <w:webHidden/>
          </w:rPr>
          <w:tab/>
        </w:r>
        <w:r>
          <w:rPr>
            <w:noProof/>
            <w:webHidden/>
          </w:rPr>
          <w:fldChar w:fldCharType="begin"/>
        </w:r>
        <w:r>
          <w:rPr>
            <w:noProof/>
            <w:webHidden/>
          </w:rPr>
          <w:instrText xml:space="preserve"> PAGEREF _Toc169883315 \h </w:instrText>
        </w:r>
        <w:r>
          <w:rPr>
            <w:noProof/>
            <w:webHidden/>
          </w:rPr>
        </w:r>
        <w:r>
          <w:rPr>
            <w:noProof/>
            <w:webHidden/>
          </w:rPr>
          <w:fldChar w:fldCharType="separate"/>
        </w:r>
        <w:r w:rsidR="00D3043C">
          <w:rPr>
            <w:noProof/>
            <w:webHidden/>
          </w:rPr>
          <w:t>13</w:t>
        </w:r>
        <w:r>
          <w:rPr>
            <w:noProof/>
            <w:webHidden/>
          </w:rPr>
          <w:fldChar w:fldCharType="end"/>
        </w:r>
      </w:hyperlink>
    </w:p>
    <w:p w14:paraId="10EADAB0" w14:textId="3CCFD2C6" w:rsidR="00731646" w:rsidRDefault="00731646">
      <w:pPr>
        <w:pStyle w:val="TDC3"/>
        <w:tabs>
          <w:tab w:val="right" w:leader="dot" w:pos="8716"/>
        </w:tabs>
        <w:rPr>
          <w:rFonts w:eastAsiaTheme="minorEastAsia" w:cstheme="minorBidi"/>
          <w:i w:val="0"/>
          <w:iCs w:val="0"/>
          <w:noProof/>
          <w:color w:val="auto"/>
          <w:kern w:val="2"/>
          <w:sz w:val="22"/>
          <w:szCs w:val="22"/>
          <w:lang w:val="es-CO" w:eastAsia="es-CO"/>
          <w14:ligatures w14:val="standardContextual"/>
        </w:rPr>
      </w:pPr>
      <w:hyperlink w:anchor="_Toc169883316" w:history="1">
        <w:r w:rsidRPr="007316C8">
          <w:rPr>
            <w:rStyle w:val="Hipervnculo"/>
            <w:noProof/>
            <w:lang w:val="es-CO"/>
          </w:rPr>
          <w:t>Tecnologías</w:t>
        </w:r>
        <w:r>
          <w:rPr>
            <w:noProof/>
            <w:webHidden/>
          </w:rPr>
          <w:tab/>
        </w:r>
        <w:r>
          <w:rPr>
            <w:noProof/>
            <w:webHidden/>
          </w:rPr>
          <w:fldChar w:fldCharType="begin"/>
        </w:r>
        <w:r>
          <w:rPr>
            <w:noProof/>
            <w:webHidden/>
          </w:rPr>
          <w:instrText xml:space="preserve"> PAGEREF _Toc169883316 \h </w:instrText>
        </w:r>
        <w:r>
          <w:rPr>
            <w:noProof/>
            <w:webHidden/>
          </w:rPr>
        </w:r>
        <w:r>
          <w:rPr>
            <w:noProof/>
            <w:webHidden/>
          </w:rPr>
          <w:fldChar w:fldCharType="separate"/>
        </w:r>
        <w:r w:rsidR="00D3043C">
          <w:rPr>
            <w:noProof/>
            <w:webHidden/>
          </w:rPr>
          <w:t>14</w:t>
        </w:r>
        <w:r>
          <w:rPr>
            <w:noProof/>
            <w:webHidden/>
          </w:rPr>
          <w:fldChar w:fldCharType="end"/>
        </w:r>
      </w:hyperlink>
    </w:p>
    <w:p w14:paraId="1CD44EDC" w14:textId="244E6D37" w:rsidR="00731646" w:rsidRDefault="00731646">
      <w:pPr>
        <w:pStyle w:val="TDC2"/>
        <w:tabs>
          <w:tab w:val="left" w:pos="880"/>
          <w:tab w:val="right" w:leader="dot" w:pos="8716"/>
        </w:tabs>
        <w:rPr>
          <w:rFonts w:eastAsiaTheme="minorEastAsia" w:cstheme="minorBidi"/>
          <w:smallCaps w:val="0"/>
          <w:noProof/>
          <w:color w:val="auto"/>
          <w:kern w:val="2"/>
          <w:sz w:val="22"/>
          <w:szCs w:val="22"/>
          <w:lang w:val="es-CO" w:eastAsia="es-CO"/>
          <w14:ligatures w14:val="standardContextual"/>
        </w:rPr>
      </w:pPr>
      <w:hyperlink w:anchor="_Toc169883317" w:history="1">
        <w:r w:rsidRPr="007316C8">
          <w:rPr>
            <w:rStyle w:val="Hipervnculo"/>
            <w:rFonts w:asciiTheme="majorHAnsi" w:hAnsiTheme="majorHAnsi" w:cstheme="majorHAnsi"/>
            <w:noProof/>
            <w:lang w:val="es-CO"/>
          </w:rPr>
          <w:t>2.3.</w:t>
        </w:r>
        <w:r>
          <w:rPr>
            <w:rFonts w:eastAsiaTheme="minorEastAsia" w:cstheme="minorBidi"/>
            <w:smallCaps w:val="0"/>
            <w:noProof/>
            <w:color w:val="auto"/>
            <w:kern w:val="2"/>
            <w:sz w:val="22"/>
            <w:szCs w:val="22"/>
            <w:lang w:val="es-CO" w:eastAsia="es-CO"/>
            <w14:ligatures w14:val="standardContextual"/>
          </w:rPr>
          <w:tab/>
        </w:r>
        <w:r w:rsidRPr="007316C8">
          <w:rPr>
            <w:rStyle w:val="Hipervnculo"/>
            <w:rFonts w:asciiTheme="majorHAnsi" w:hAnsiTheme="majorHAnsi" w:cstheme="majorHAnsi"/>
            <w:noProof/>
            <w:lang w:val="es-CO"/>
          </w:rPr>
          <w:t>Transformación</w:t>
        </w:r>
        <w:r>
          <w:rPr>
            <w:noProof/>
            <w:webHidden/>
          </w:rPr>
          <w:tab/>
        </w:r>
        <w:r>
          <w:rPr>
            <w:noProof/>
            <w:webHidden/>
          </w:rPr>
          <w:fldChar w:fldCharType="begin"/>
        </w:r>
        <w:r>
          <w:rPr>
            <w:noProof/>
            <w:webHidden/>
          </w:rPr>
          <w:instrText xml:space="preserve"> PAGEREF _Toc169883317 \h </w:instrText>
        </w:r>
        <w:r>
          <w:rPr>
            <w:noProof/>
            <w:webHidden/>
          </w:rPr>
        </w:r>
        <w:r>
          <w:rPr>
            <w:noProof/>
            <w:webHidden/>
          </w:rPr>
          <w:fldChar w:fldCharType="separate"/>
        </w:r>
        <w:r w:rsidR="00D3043C">
          <w:rPr>
            <w:noProof/>
            <w:webHidden/>
          </w:rPr>
          <w:t>16</w:t>
        </w:r>
        <w:r>
          <w:rPr>
            <w:noProof/>
            <w:webHidden/>
          </w:rPr>
          <w:fldChar w:fldCharType="end"/>
        </w:r>
      </w:hyperlink>
    </w:p>
    <w:p w14:paraId="17E20064" w14:textId="4B2FFDC9" w:rsidR="00731646" w:rsidRDefault="00731646">
      <w:pPr>
        <w:pStyle w:val="TDC3"/>
        <w:tabs>
          <w:tab w:val="right" w:leader="dot" w:pos="8716"/>
        </w:tabs>
        <w:rPr>
          <w:rFonts w:eastAsiaTheme="minorEastAsia" w:cstheme="minorBidi"/>
          <w:i w:val="0"/>
          <w:iCs w:val="0"/>
          <w:noProof/>
          <w:color w:val="auto"/>
          <w:kern w:val="2"/>
          <w:sz w:val="22"/>
          <w:szCs w:val="22"/>
          <w:lang w:val="es-CO" w:eastAsia="es-CO"/>
          <w14:ligatures w14:val="standardContextual"/>
        </w:rPr>
      </w:pPr>
      <w:hyperlink w:anchor="_Toc169883318" w:history="1">
        <w:r w:rsidRPr="007316C8">
          <w:rPr>
            <w:rStyle w:val="Hipervnculo"/>
            <w:noProof/>
            <w:lang w:val="es-CO"/>
          </w:rPr>
          <w:t>Políticas/incentivos</w:t>
        </w:r>
        <w:r>
          <w:rPr>
            <w:noProof/>
            <w:webHidden/>
          </w:rPr>
          <w:tab/>
        </w:r>
        <w:r>
          <w:rPr>
            <w:noProof/>
            <w:webHidden/>
          </w:rPr>
          <w:fldChar w:fldCharType="begin"/>
        </w:r>
        <w:r>
          <w:rPr>
            <w:noProof/>
            <w:webHidden/>
          </w:rPr>
          <w:instrText xml:space="preserve"> PAGEREF _Toc169883318 \h </w:instrText>
        </w:r>
        <w:r>
          <w:rPr>
            <w:noProof/>
            <w:webHidden/>
          </w:rPr>
        </w:r>
        <w:r>
          <w:rPr>
            <w:noProof/>
            <w:webHidden/>
          </w:rPr>
          <w:fldChar w:fldCharType="separate"/>
        </w:r>
        <w:r w:rsidR="00D3043C">
          <w:rPr>
            <w:noProof/>
            <w:webHidden/>
          </w:rPr>
          <w:t>16</w:t>
        </w:r>
        <w:r>
          <w:rPr>
            <w:noProof/>
            <w:webHidden/>
          </w:rPr>
          <w:fldChar w:fldCharType="end"/>
        </w:r>
      </w:hyperlink>
    </w:p>
    <w:p w14:paraId="5435A979" w14:textId="129AD769" w:rsidR="00731646" w:rsidRDefault="00731646">
      <w:pPr>
        <w:pStyle w:val="TDC3"/>
        <w:tabs>
          <w:tab w:val="right" w:leader="dot" w:pos="8716"/>
        </w:tabs>
        <w:rPr>
          <w:rFonts w:eastAsiaTheme="minorEastAsia" w:cstheme="minorBidi"/>
          <w:i w:val="0"/>
          <w:iCs w:val="0"/>
          <w:noProof/>
          <w:color w:val="auto"/>
          <w:kern w:val="2"/>
          <w:sz w:val="22"/>
          <w:szCs w:val="22"/>
          <w:lang w:val="es-CO" w:eastAsia="es-CO"/>
          <w14:ligatures w14:val="standardContextual"/>
        </w:rPr>
      </w:pPr>
      <w:hyperlink w:anchor="_Toc169883319" w:history="1">
        <w:r w:rsidRPr="007316C8">
          <w:rPr>
            <w:rStyle w:val="Hipervnculo"/>
            <w:noProof/>
            <w:lang w:val="es-CO"/>
          </w:rPr>
          <w:t>Organización empresarial</w:t>
        </w:r>
        <w:r>
          <w:rPr>
            <w:noProof/>
            <w:webHidden/>
          </w:rPr>
          <w:tab/>
        </w:r>
        <w:r>
          <w:rPr>
            <w:noProof/>
            <w:webHidden/>
          </w:rPr>
          <w:fldChar w:fldCharType="begin"/>
        </w:r>
        <w:r>
          <w:rPr>
            <w:noProof/>
            <w:webHidden/>
          </w:rPr>
          <w:instrText xml:space="preserve"> PAGEREF _Toc169883319 \h </w:instrText>
        </w:r>
        <w:r>
          <w:rPr>
            <w:noProof/>
            <w:webHidden/>
          </w:rPr>
        </w:r>
        <w:r>
          <w:rPr>
            <w:noProof/>
            <w:webHidden/>
          </w:rPr>
          <w:fldChar w:fldCharType="separate"/>
        </w:r>
        <w:r w:rsidR="00D3043C">
          <w:rPr>
            <w:noProof/>
            <w:webHidden/>
          </w:rPr>
          <w:t>16</w:t>
        </w:r>
        <w:r>
          <w:rPr>
            <w:noProof/>
            <w:webHidden/>
          </w:rPr>
          <w:fldChar w:fldCharType="end"/>
        </w:r>
      </w:hyperlink>
    </w:p>
    <w:p w14:paraId="29B35E70" w14:textId="01FBCA8B" w:rsidR="00731646" w:rsidRDefault="00731646">
      <w:pPr>
        <w:pStyle w:val="TDC3"/>
        <w:tabs>
          <w:tab w:val="right" w:leader="dot" w:pos="8716"/>
        </w:tabs>
        <w:rPr>
          <w:rFonts w:eastAsiaTheme="minorEastAsia" w:cstheme="minorBidi"/>
          <w:i w:val="0"/>
          <w:iCs w:val="0"/>
          <w:noProof/>
          <w:color w:val="auto"/>
          <w:kern w:val="2"/>
          <w:sz w:val="22"/>
          <w:szCs w:val="22"/>
          <w:lang w:val="es-CO" w:eastAsia="es-CO"/>
          <w14:ligatures w14:val="standardContextual"/>
        </w:rPr>
      </w:pPr>
      <w:hyperlink w:anchor="_Toc169883320" w:history="1">
        <w:r w:rsidRPr="007316C8">
          <w:rPr>
            <w:rStyle w:val="Hipervnculo"/>
            <w:noProof/>
            <w:lang w:val="es-CO"/>
          </w:rPr>
          <w:t>Tecnologías</w:t>
        </w:r>
        <w:r>
          <w:rPr>
            <w:noProof/>
            <w:webHidden/>
          </w:rPr>
          <w:tab/>
        </w:r>
        <w:r>
          <w:rPr>
            <w:noProof/>
            <w:webHidden/>
          </w:rPr>
          <w:fldChar w:fldCharType="begin"/>
        </w:r>
        <w:r>
          <w:rPr>
            <w:noProof/>
            <w:webHidden/>
          </w:rPr>
          <w:instrText xml:space="preserve"> PAGEREF _Toc169883320 \h </w:instrText>
        </w:r>
        <w:r>
          <w:rPr>
            <w:noProof/>
            <w:webHidden/>
          </w:rPr>
        </w:r>
        <w:r>
          <w:rPr>
            <w:noProof/>
            <w:webHidden/>
          </w:rPr>
          <w:fldChar w:fldCharType="separate"/>
        </w:r>
        <w:r w:rsidR="00D3043C">
          <w:rPr>
            <w:noProof/>
            <w:webHidden/>
          </w:rPr>
          <w:t>17</w:t>
        </w:r>
        <w:r>
          <w:rPr>
            <w:noProof/>
            <w:webHidden/>
          </w:rPr>
          <w:fldChar w:fldCharType="end"/>
        </w:r>
      </w:hyperlink>
    </w:p>
    <w:p w14:paraId="613AB7D1" w14:textId="16BFA3D8" w:rsidR="00731646" w:rsidRDefault="00731646">
      <w:pPr>
        <w:pStyle w:val="TDC2"/>
        <w:tabs>
          <w:tab w:val="left" w:pos="880"/>
          <w:tab w:val="right" w:leader="dot" w:pos="8716"/>
        </w:tabs>
        <w:rPr>
          <w:rFonts w:eastAsiaTheme="minorEastAsia" w:cstheme="minorBidi"/>
          <w:smallCaps w:val="0"/>
          <w:noProof/>
          <w:color w:val="auto"/>
          <w:kern w:val="2"/>
          <w:sz w:val="22"/>
          <w:szCs w:val="22"/>
          <w:lang w:val="es-CO" w:eastAsia="es-CO"/>
          <w14:ligatures w14:val="standardContextual"/>
        </w:rPr>
      </w:pPr>
      <w:hyperlink w:anchor="_Toc169883321" w:history="1">
        <w:r w:rsidRPr="007316C8">
          <w:rPr>
            <w:rStyle w:val="Hipervnculo"/>
            <w:rFonts w:asciiTheme="majorHAnsi" w:hAnsiTheme="majorHAnsi" w:cstheme="majorHAnsi"/>
            <w:noProof/>
            <w:lang w:val="es-CO"/>
          </w:rPr>
          <w:t>2.4.</w:t>
        </w:r>
        <w:r>
          <w:rPr>
            <w:rFonts w:eastAsiaTheme="minorEastAsia" w:cstheme="minorBidi"/>
            <w:smallCaps w:val="0"/>
            <w:noProof/>
            <w:color w:val="auto"/>
            <w:kern w:val="2"/>
            <w:sz w:val="22"/>
            <w:szCs w:val="22"/>
            <w:lang w:val="es-CO" w:eastAsia="es-CO"/>
            <w14:ligatures w14:val="standardContextual"/>
          </w:rPr>
          <w:tab/>
        </w:r>
        <w:r w:rsidRPr="007316C8">
          <w:rPr>
            <w:rStyle w:val="Hipervnculo"/>
            <w:rFonts w:asciiTheme="majorHAnsi" w:hAnsiTheme="majorHAnsi" w:cstheme="majorHAnsi"/>
            <w:noProof/>
            <w:lang w:val="es-CO"/>
          </w:rPr>
          <w:t>Comercialización</w:t>
        </w:r>
        <w:r>
          <w:rPr>
            <w:noProof/>
            <w:webHidden/>
          </w:rPr>
          <w:tab/>
        </w:r>
        <w:r>
          <w:rPr>
            <w:noProof/>
            <w:webHidden/>
          </w:rPr>
          <w:fldChar w:fldCharType="begin"/>
        </w:r>
        <w:r>
          <w:rPr>
            <w:noProof/>
            <w:webHidden/>
          </w:rPr>
          <w:instrText xml:space="preserve"> PAGEREF _Toc169883321 \h </w:instrText>
        </w:r>
        <w:r>
          <w:rPr>
            <w:noProof/>
            <w:webHidden/>
          </w:rPr>
        </w:r>
        <w:r>
          <w:rPr>
            <w:noProof/>
            <w:webHidden/>
          </w:rPr>
          <w:fldChar w:fldCharType="separate"/>
        </w:r>
        <w:r w:rsidR="00D3043C">
          <w:rPr>
            <w:noProof/>
            <w:webHidden/>
          </w:rPr>
          <w:t>18</w:t>
        </w:r>
        <w:r>
          <w:rPr>
            <w:noProof/>
            <w:webHidden/>
          </w:rPr>
          <w:fldChar w:fldCharType="end"/>
        </w:r>
      </w:hyperlink>
    </w:p>
    <w:p w14:paraId="24AAB18E" w14:textId="226540C0" w:rsidR="00731646" w:rsidRDefault="00731646">
      <w:pPr>
        <w:pStyle w:val="TDC3"/>
        <w:tabs>
          <w:tab w:val="right" w:leader="dot" w:pos="8716"/>
        </w:tabs>
        <w:rPr>
          <w:rFonts w:eastAsiaTheme="minorEastAsia" w:cstheme="minorBidi"/>
          <w:i w:val="0"/>
          <w:iCs w:val="0"/>
          <w:noProof/>
          <w:color w:val="auto"/>
          <w:kern w:val="2"/>
          <w:sz w:val="22"/>
          <w:szCs w:val="22"/>
          <w:lang w:val="es-CO" w:eastAsia="es-CO"/>
          <w14:ligatures w14:val="standardContextual"/>
        </w:rPr>
      </w:pPr>
      <w:hyperlink w:anchor="_Toc169883322" w:history="1">
        <w:r w:rsidRPr="007316C8">
          <w:rPr>
            <w:rStyle w:val="Hipervnculo"/>
            <w:noProof/>
            <w:lang w:val="es-CO"/>
          </w:rPr>
          <w:t>Políticas/incentivos</w:t>
        </w:r>
        <w:r>
          <w:rPr>
            <w:noProof/>
            <w:webHidden/>
          </w:rPr>
          <w:tab/>
        </w:r>
        <w:r>
          <w:rPr>
            <w:noProof/>
            <w:webHidden/>
          </w:rPr>
          <w:fldChar w:fldCharType="begin"/>
        </w:r>
        <w:r>
          <w:rPr>
            <w:noProof/>
            <w:webHidden/>
          </w:rPr>
          <w:instrText xml:space="preserve"> PAGEREF _Toc169883322 \h </w:instrText>
        </w:r>
        <w:r>
          <w:rPr>
            <w:noProof/>
            <w:webHidden/>
          </w:rPr>
        </w:r>
        <w:r>
          <w:rPr>
            <w:noProof/>
            <w:webHidden/>
          </w:rPr>
          <w:fldChar w:fldCharType="separate"/>
        </w:r>
        <w:r w:rsidR="00D3043C">
          <w:rPr>
            <w:noProof/>
            <w:webHidden/>
          </w:rPr>
          <w:t>18</w:t>
        </w:r>
        <w:r>
          <w:rPr>
            <w:noProof/>
            <w:webHidden/>
          </w:rPr>
          <w:fldChar w:fldCharType="end"/>
        </w:r>
      </w:hyperlink>
    </w:p>
    <w:p w14:paraId="436A6C41" w14:textId="230C958C" w:rsidR="00731646" w:rsidRDefault="00731646">
      <w:pPr>
        <w:pStyle w:val="TDC3"/>
        <w:tabs>
          <w:tab w:val="right" w:leader="dot" w:pos="8716"/>
        </w:tabs>
        <w:rPr>
          <w:rFonts w:eastAsiaTheme="minorEastAsia" w:cstheme="minorBidi"/>
          <w:i w:val="0"/>
          <w:iCs w:val="0"/>
          <w:noProof/>
          <w:color w:val="auto"/>
          <w:kern w:val="2"/>
          <w:sz w:val="22"/>
          <w:szCs w:val="22"/>
          <w:lang w:val="es-CO" w:eastAsia="es-CO"/>
          <w14:ligatures w14:val="standardContextual"/>
        </w:rPr>
      </w:pPr>
      <w:hyperlink w:anchor="_Toc169883323" w:history="1">
        <w:r w:rsidRPr="007316C8">
          <w:rPr>
            <w:rStyle w:val="Hipervnculo"/>
            <w:noProof/>
            <w:lang w:val="es-CO"/>
          </w:rPr>
          <w:t>Tecnologías</w:t>
        </w:r>
        <w:r>
          <w:rPr>
            <w:noProof/>
            <w:webHidden/>
          </w:rPr>
          <w:tab/>
        </w:r>
        <w:r>
          <w:rPr>
            <w:noProof/>
            <w:webHidden/>
          </w:rPr>
          <w:fldChar w:fldCharType="begin"/>
        </w:r>
        <w:r>
          <w:rPr>
            <w:noProof/>
            <w:webHidden/>
          </w:rPr>
          <w:instrText xml:space="preserve"> PAGEREF _Toc169883323 \h </w:instrText>
        </w:r>
        <w:r>
          <w:rPr>
            <w:noProof/>
            <w:webHidden/>
          </w:rPr>
        </w:r>
        <w:r>
          <w:rPr>
            <w:noProof/>
            <w:webHidden/>
          </w:rPr>
          <w:fldChar w:fldCharType="separate"/>
        </w:r>
        <w:r w:rsidR="00D3043C">
          <w:rPr>
            <w:noProof/>
            <w:webHidden/>
          </w:rPr>
          <w:t>18</w:t>
        </w:r>
        <w:r>
          <w:rPr>
            <w:noProof/>
            <w:webHidden/>
          </w:rPr>
          <w:fldChar w:fldCharType="end"/>
        </w:r>
      </w:hyperlink>
    </w:p>
    <w:p w14:paraId="64C7C105" w14:textId="70FA7D2D" w:rsidR="00731646" w:rsidRDefault="00731646">
      <w:pPr>
        <w:pStyle w:val="TDC2"/>
        <w:tabs>
          <w:tab w:val="left" w:pos="880"/>
          <w:tab w:val="right" w:leader="dot" w:pos="8716"/>
        </w:tabs>
        <w:rPr>
          <w:rFonts w:eastAsiaTheme="minorEastAsia" w:cstheme="minorBidi"/>
          <w:smallCaps w:val="0"/>
          <w:noProof/>
          <w:color w:val="auto"/>
          <w:kern w:val="2"/>
          <w:sz w:val="22"/>
          <w:szCs w:val="22"/>
          <w:lang w:val="es-CO" w:eastAsia="es-CO"/>
          <w14:ligatures w14:val="standardContextual"/>
        </w:rPr>
      </w:pPr>
      <w:hyperlink w:anchor="_Toc169883324" w:history="1">
        <w:r w:rsidRPr="007316C8">
          <w:rPr>
            <w:rStyle w:val="Hipervnculo"/>
            <w:rFonts w:asciiTheme="majorHAnsi" w:hAnsiTheme="majorHAnsi" w:cstheme="majorHAnsi"/>
            <w:noProof/>
            <w:lang w:val="es-CO"/>
          </w:rPr>
          <w:t>2.5.</w:t>
        </w:r>
        <w:r>
          <w:rPr>
            <w:rFonts w:eastAsiaTheme="minorEastAsia" w:cstheme="minorBidi"/>
            <w:smallCaps w:val="0"/>
            <w:noProof/>
            <w:color w:val="auto"/>
            <w:kern w:val="2"/>
            <w:sz w:val="22"/>
            <w:szCs w:val="22"/>
            <w:lang w:val="es-CO" w:eastAsia="es-CO"/>
            <w14:ligatures w14:val="standardContextual"/>
          </w:rPr>
          <w:tab/>
        </w:r>
        <w:r w:rsidRPr="007316C8">
          <w:rPr>
            <w:rStyle w:val="Hipervnculo"/>
            <w:rFonts w:asciiTheme="majorHAnsi" w:hAnsiTheme="majorHAnsi" w:cstheme="majorHAnsi"/>
            <w:noProof/>
            <w:lang w:val="es-CO"/>
          </w:rPr>
          <w:t>Consumo</w:t>
        </w:r>
        <w:r>
          <w:rPr>
            <w:noProof/>
            <w:webHidden/>
          </w:rPr>
          <w:tab/>
        </w:r>
        <w:r>
          <w:rPr>
            <w:noProof/>
            <w:webHidden/>
          </w:rPr>
          <w:fldChar w:fldCharType="begin"/>
        </w:r>
        <w:r>
          <w:rPr>
            <w:noProof/>
            <w:webHidden/>
          </w:rPr>
          <w:instrText xml:space="preserve"> PAGEREF _Toc169883324 \h </w:instrText>
        </w:r>
        <w:r>
          <w:rPr>
            <w:noProof/>
            <w:webHidden/>
          </w:rPr>
        </w:r>
        <w:r>
          <w:rPr>
            <w:noProof/>
            <w:webHidden/>
          </w:rPr>
          <w:fldChar w:fldCharType="separate"/>
        </w:r>
        <w:r w:rsidR="00D3043C">
          <w:rPr>
            <w:noProof/>
            <w:webHidden/>
          </w:rPr>
          <w:t>19</w:t>
        </w:r>
        <w:r>
          <w:rPr>
            <w:noProof/>
            <w:webHidden/>
          </w:rPr>
          <w:fldChar w:fldCharType="end"/>
        </w:r>
      </w:hyperlink>
    </w:p>
    <w:p w14:paraId="5E44BAA0" w14:textId="45E1791C" w:rsidR="00731646" w:rsidRDefault="00731646">
      <w:pPr>
        <w:pStyle w:val="TDC3"/>
        <w:tabs>
          <w:tab w:val="right" w:leader="dot" w:pos="8716"/>
        </w:tabs>
        <w:rPr>
          <w:rFonts w:eastAsiaTheme="minorEastAsia" w:cstheme="minorBidi"/>
          <w:i w:val="0"/>
          <w:iCs w:val="0"/>
          <w:noProof/>
          <w:color w:val="auto"/>
          <w:kern w:val="2"/>
          <w:sz w:val="22"/>
          <w:szCs w:val="22"/>
          <w:lang w:val="es-CO" w:eastAsia="es-CO"/>
          <w14:ligatures w14:val="standardContextual"/>
        </w:rPr>
      </w:pPr>
      <w:hyperlink w:anchor="_Toc169883325" w:history="1">
        <w:r w:rsidRPr="007316C8">
          <w:rPr>
            <w:rStyle w:val="Hipervnculo"/>
            <w:noProof/>
            <w:lang w:val="es-CO"/>
          </w:rPr>
          <w:t>Políticas/incentivos</w:t>
        </w:r>
        <w:r>
          <w:rPr>
            <w:noProof/>
            <w:webHidden/>
          </w:rPr>
          <w:tab/>
        </w:r>
        <w:r>
          <w:rPr>
            <w:noProof/>
            <w:webHidden/>
          </w:rPr>
          <w:fldChar w:fldCharType="begin"/>
        </w:r>
        <w:r>
          <w:rPr>
            <w:noProof/>
            <w:webHidden/>
          </w:rPr>
          <w:instrText xml:space="preserve"> PAGEREF _Toc169883325 \h </w:instrText>
        </w:r>
        <w:r>
          <w:rPr>
            <w:noProof/>
            <w:webHidden/>
          </w:rPr>
        </w:r>
        <w:r>
          <w:rPr>
            <w:noProof/>
            <w:webHidden/>
          </w:rPr>
          <w:fldChar w:fldCharType="separate"/>
        </w:r>
        <w:r w:rsidR="00D3043C">
          <w:rPr>
            <w:noProof/>
            <w:webHidden/>
          </w:rPr>
          <w:t>19</w:t>
        </w:r>
        <w:r>
          <w:rPr>
            <w:noProof/>
            <w:webHidden/>
          </w:rPr>
          <w:fldChar w:fldCharType="end"/>
        </w:r>
      </w:hyperlink>
    </w:p>
    <w:p w14:paraId="0DB875DA" w14:textId="1377C0DC" w:rsidR="00731646" w:rsidRDefault="00731646">
      <w:pPr>
        <w:pStyle w:val="TDC3"/>
        <w:tabs>
          <w:tab w:val="right" w:leader="dot" w:pos="8716"/>
        </w:tabs>
        <w:rPr>
          <w:rFonts w:eastAsiaTheme="minorEastAsia" w:cstheme="minorBidi"/>
          <w:i w:val="0"/>
          <w:iCs w:val="0"/>
          <w:noProof/>
          <w:color w:val="auto"/>
          <w:kern w:val="2"/>
          <w:sz w:val="22"/>
          <w:szCs w:val="22"/>
          <w:lang w:val="es-CO" w:eastAsia="es-CO"/>
          <w14:ligatures w14:val="standardContextual"/>
        </w:rPr>
      </w:pPr>
      <w:hyperlink w:anchor="_Toc169883326" w:history="1">
        <w:r w:rsidRPr="007316C8">
          <w:rPr>
            <w:rStyle w:val="Hipervnculo"/>
            <w:noProof/>
            <w:lang w:val="es-CO"/>
          </w:rPr>
          <w:t>Tecnologías</w:t>
        </w:r>
        <w:r>
          <w:rPr>
            <w:noProof/>
            <w:webHidden/>
          </w:rPr>
          <w:tab/>
        </w:r>
        <w:r>
          <w:rPr>
            <w:noProof/>
            <w:webHidden/>
          </w:rPr>
          <w:fldChar w:fldCharType="begin"/>
        </w:r>
        <w:r>
          <w:rPr>
            <w:noProof/>
            <w:webHidden/>
          </w:rPr>
          <w:instrText xml:space="preserve"> PAGEREF _Toc169883326 \h </w:instrText>
        </w:r>
        <w:r>
          <w:rPr>
            <w:noProof/>
            <w:webHidden/>
          </w:rPr>
        </w:r>
        <w:r>
          <w:rPr>
            <w:noProof/>
            <w:webHidden/>
          </w:rPr>
          <w:fldChar w:fldCharType="separate"/>
        </w:r>
        <w:r w:rsidR="00D3043C">
          <w:rPr>
            <w:noProof/>
            <w:webHidden/>
          </w:rPr>
          <w:t>19</w:t>
        </w:r>
        <w:r>
          <w:rPr>
            <w:noProof/>
            <w:webHidden/>
          </w:rPr>
          <w:fldChar w:fldCharType="end"/>
        </w:r>
      </w:hyperlink>
    </w:p>
    <w:p w14:paraId="788DEAFB" w14:textId="3539A9F3" w:rsidR="00731646" w:rsidRDefault="00731646">
      <w:pPr>
        <w:pStyle w:val="TDC1"/>
        <w:tabs>
          <w:tab w:val="left" w:pos="440"/>
          <w:tab w:val="right" w:leader="dot" w:pos="8716"/>
        </w:tabs>
        <w:rPr>
          <w:rFonts w:eastAsiaTheme="minorEastAsia" w:cstheme="minorBidi"/>
          <w:b w:val="0"/>
          <w:bCs w:val="0"/>
          <w:caps w:val="0"/>
          <w:noProof/>
          <w:color w:val="auto"/>
          <w:kern w:val="2"/>
          <w:sz w:val="22"/>
          <w:szCs w:val="22"/>
          <w:lang w:val="es-CO" w:eastAsia="es-CO"/>
          <w14:ligatures w14:val="standardContextual"/>
        </w:rPr>
      </w:pPr>
      <w:hyperlink w:anchor="_Toc169883327" w:history="1">
        <w:r w:rsidRPr="007316C8">
          <w:rPr>
            <w:rStyle w:val="Hipervnculo"/>
            <w:rFonts w:asciiTheme="majorHAnsi" w:hAnsiTheme="majorHAnsi" w:cstheme="majorHAnsi"/>
            <w:noProof/>
            <w:lang w:val="es-CO"/>
          </w:rPr>
          <w:t>3.</w:t>
        </w:r>
        <w:r>
          <w:rPr>
            <w:rFonts w:eastAsiaTheme="minorEastAsia" w:cstheme="minorBidi"/>
            <w:b w:val="0"/>
            <w:bCs w:val="0"/>
            <w:caps w:val="0"/>
            <w:noProof/>
            <w:color w:val="auto"/>
            <w:kern w:val="2"/>
            <w:sz w:val="22"/>
            <w:szCs w:val="22"/>
            <w:lang w:val="es-CO" w:eastAsia="es-CO"/>
            <w14:ligatures w14:val="standardContextual"/>
          </w:rPr>
          <w:tab/>
        </w:r>
        <w:r w:rsidRPr="007316C8">
          <w:rPr>
            <w:rStyle w:val="Hipervnculo"/>
            <w:rFonts w:asciiTheme="majorHAnsi" w:hAnsiTheme="majorHAnsi" w:cstheme="majorHAnsi"/>
            <w:noProof/>
            <w:lang w:val="es-CO"/>
          </w:rPr>
          <w:t>Acciones de mejora, incentivos y políticas públicas</w:t>
        </w:r>
        <w:r>
          <w:rPr>
            <w:noProof/>
            <w:webHidden/>
          </w:rPr>
          <w:tab/>
        </w:r>
        <w:r>
          <w:rPr>
            <w:noProof/>
            <w:webHidden/>
          </w:rPr>
          <w:fldChar w:fldCharType="begin"/>
        </w:r>
        <w:r>
          <w:rPr>
            <w:noProof/>
            <w:webHidden/>
          </w:rPr>
          <w:instrText xml:space="preserve"> PAGEREF _Toc169883327 \h </w:instrText>
        </w:r>
        <w:r>
          <w:rPr>
            <w:noProof/>
            <w:webHidden/>
          </w:rPr>
        </w:r>
        <w:r>
          <w:rPr>
            <w:noProof/>
            <w:webHidden/>
          </w:rPr>
          <w:fldChar w:fldCharType="separate"/>
        </w:r>
        <w:r w:rsidR="00D3043C">
          <w:rPr>
            <w:noProof/>
            <w:webHidden/>
          </w:rPr>
          <w:t>20</w:t>
        </w:r>
        <w:r>
          <w:rPr>
            <w:noProof/>
            <w:webHidden/>
          </w:rPr>
          <w:fldChar w:fldCharType="end"/>
        </w:r>
      </w:hyperlink>
    </w:p>
    <w:p w14:paraId="777CA7A0" w14:textId="3E6D3D55" w:rsidR="00731646" w:rsidRDefault="00731646">
      <w:pPr>
        <w:pStyle w:val="TDC2"/>
        <w:tabs>
          <w:tab w:val="left" w:pos="880"/>
          <w:tab w:val="right" w:leader="dot" w:pos="8716"/>
        </w:tabs>
        <w:rPr>
          <w:rFonts w:eastAsiaTheme="minorEastAsia" w:cstheme="minorBidi"/>
          <w:smallCaps w:val="0"/>
          <w:noProof/>
          <w:color w:val="auto"/>
          <w:kern w:val="2"/>
          <w:sz w:val="22"/>
          <w:szCs w:val="22"/>
          <w:lang w:val="es-CO" w:eastAsia="es-CO"/>
          <w14:ligatures w14:val="standardContextual"/>
        </w:rPr>
      </w:pPr>
      <w:hyperlink w:anchor="_Toc169883328" w:history="1">
        <w:r w:rsidRPr="007316C8">
          <w:rPr>
            <w:rStyle w:val="Hipervnculo"/>
            <w:rFonts w:asciiTheme="majorHAnsi" w:hAnsiTheme="majorHAnsi" w:cstheme="majorHAnsi"/>
            <w:noProof/>
            <w:lang w:val="en-US"/>
          </w:rPr>
          <w:t>3.1.</w:t>
        </w:r>
        <w:r>
          <w:rPr>
            <w:rFonts w:eastAsiaTheme="minorEastAsia" w:cstheme="minorBidi"/>
            <w:smallCaps w:val="0"/>
            <w:noProof/>
            <w:color w:val="auto"/>
            <w:kern w:val="2"/>
            <w:sz w:val="22"/>
            <w:szCs w:val="22"/>
            <w:lang w:val="es-CO" w:eastAsia="es-CO"/>
            <w14:ligatures w14:val="standardContextual"/>
          </w:rPr>
          <w:tab/>
        </w:r>
        <w:r w:rsidRPr="007316C8">
          <w:rPr>
            <w:rStyle w:val="Hipervnculo"/>
            <w:rFonts w:asciiTheme="majorHAnsi" w:hAnsiTheme="majorHAnsi" w:cstheme="majorHAnsi"/>
            <w:noProof/>
            <w:lang w:val="en-US"/>
          </w:rPr>
          <w:t>Experiencias en otros paises</w:t>
        </w:r>
        <w:r>
          <w:rPr>
            <w:noProof/>
            <w:webHidden/>
          </w:rPr>
          <w:tab/>
        </w:r>
        <w:r>
          <w:rPr>
            <w:noProof/>
            <w:webHidden/>
          </w:rPr>
          <w:fldChar w:fldCharType="begin"/>
        </w:r>
        <w:r>
          <w:rPr>
            <w:noProof/>
            <w:webHidden/>
          </w:rPr>
          <w:instrText xml:space="preserve"> PAGEREF _Toc169883328 \h </w:instrText>
        </w:r>
        <w:r>
          <w:rPr>
            <w:noProof/>
            <w:webHidden/>
          </w:rPr>
        </w:r>
        <w:r>
          <w:rPr>
            <w:noProof/>
            <w:webHidden/>
          </w:rPr>
          <w:fldChar w:fldCharType="separate"/>
        </w:r>
        <w:r w:rsidR="00D3043C">
          <w:rPr>
            <w:noProof/>
            <w:webHidden/>
          </w:rPr>
          <w:t>20</w:t>
        </w:r>
        <w:r>
          <w:rPr>
            <w:noProof/>
            <w:webHidden/>
          </w:rPr>
          <w:fldChar w:fldCharType="end"/>
        </w:r>
      </w:hyperlink>
    </w:p>
    <w:p w14:paraId="04379C7D" w14:textId="69443B67" w:rsidR="00731646" w:rsidRDefault="00731646">
      <w:pPr>
        <w:pStyle w:val="TDC3"/>
        <w:tabs>
          <w:tab w:val="right" w:leader="dot" w:pos="8716"/>
        </w:tabs>
        <w:rPr>
          <w:rFonts w:eastAsiaTheme="minorEastAsia" w:cstheme="minorBidi"/>
          <w:i w:val="0"/>
          <w:iCs w:val="0"/>
          <w:noProof/>
          <w:color w:val="auto"/>
          <w:kern w:val="2"/>
          <w:sz w:val="22"/>
          <w:szCs w:val="22"/>
          <w:lang w:val="es-CO" w:eastAsia="es-CO"/>
          <w14:ligatures w14:val="standardContextual"/>
        </w:rPr>
      </w:pPr>
      <w:hyperlink w:anchor="_Toc169883329" w:history="1">
        <w:r w:rsidRPr="007316C8">
          <w:rPr>
            <w:rStyle w:val="Hipervnculo"/>
            <w:noProof/>
            <w:lang w:val="es-CO"/>
          </w:rPr>
          <w:t>Tailandia</w:t>
        </w:r>
        <w:r>
          <w:rPr>
            <w:noProof/>
            <w:webHidden/>
          </w:rPr>
          <w:tab/>
        </w:r>
        <w:r>
          <w:rPr>
            <w:noProof/>
            <w:webHidden/>
          </w:rPr>
          <w:fldChar w:fldCharType="begin"/>
        </w:r>
        <w:r>
          <w:rPr>
            <w:noProof/>
            <w:webHidden/>
          </w:rPr>
          <w:instrText xml:space="preserve"> PAGEREF _Toc169883329 \h </w:instrText>
        </w:r>
        <w:r>
          <w:rPr>
            <w:noProof/>
            <w:webHidden/>
          </w:rPr>
        </w:r>
        <w:r>
          <w:rPr>
            <w:noProof/>
            <w:webHidden/>
          </w:rPr>
          <w:fldChar w:fldCharType="separate"/>
        </w:r>
        <w:r w:rsidR="00D3043C">
          <w:rPr>
            <w:noProof/>
            <w:webHidden/>
          </w:rPr>
          <w:t>20</w:t>
        </w:r>
        <w:r>
          <w:rPr>
            <w:noProof/>
            <w:webHidden/>
          </w:rPr>
          <w:fldChar w:fldCharType="end"/>
        </w:r>
      </w:hyperlink>
    </w:p>
    <w:p w14:paraId="647B2885" w14:textId="382B4A66" w:rsidR="00731646" w:rsidRDefault="00731646">
      <w:pPr>
        <w:pStyle w:val="TDC3"/>
        <w:tabs>
          <w:tab w:val="right" w:leader="dot" w:pos="8716"/>
        </w:tabs>
        <w:rPr>
          <w:rFonts w:eastAsiaTheme="minorEastAsia" w:cstheme="minorBidi"/>
          <w:i w:val="0"/>
          <w:iCs w:val="0"/>
          <w:noProof/>
          <w:color w:val="auto"/>
          <w:kern w:val="2"/>
          <w:sz w:val="22"/>
          <w:szCs w:val="22"/>
          <w:lang w:val="es-CO" w:eastAsia="es-CO"/>
          <w14:ligatures w14:val="standardContextual"/>
        </w:rPr>
      </w:pPr>
      <w:hyperlink w:anchor="_Toc169883330" w:history="1">
        <w:r w:rsidRPr="007316C8">
          <w:rPr>
            <w:rStyle w:val="Hipervnculo"/>
            <w:noProof/>
            <w:lang w:val="es-CO"/>
          </w:rPr>
          <w:t>Ghana</w:t>
        </w:r>
        <w:r>
          <w:rPr>
            <w:noProof/>
            <w:webHidden/>
          </w:rPr>
          <w:tab/>
        </w:r>
        <w:r>
          <w:rPr>
            <w:noProof/>
            <w:webHidden/>
          </w:rPr>
          <w:fldChar w:fldCharType="begin"/>
        </w:r>
        <w:r>
          <w:rPr>
            <w:noProof/>
            <w:webHidden/>
          </w:rPr>
          <w:instrText xml:space="preserve"> PAGEREF _Toc169883330 \h </w:instrText>
        </w:r>
        <w:r>
          <w:rPr>
            <w:noProof/>
            <w:webHidden/>
          </w:rPr>
        </w:r>
        <w:r>
          <w:rPr>
            <w:noProof/>
            <w:webHidden/>
          </w:rPr>
          <w:fldChar w:fldCharType="separate"/>
        </w:r>
        <w:r w:rsidR="00D3043C">
          <w:rPr>
            <w:noProof/>
            <w:webHidden/>
          </w:rPr>
          <w:t>21</w:t>
        </w:r>
        <w:r>
          <w:rPr>
            <w:noProof/>
            <w:webHidden/>
          </w:rPr>
          <w:fldChar w:fldCharType="end"/>
        </w:r>
      </w:hyperlink>
    </w:p>
    <w:p w14:paraId="63CE7099" w14:textId="67D60E11" w:rsidR="00731646" w:rsidRDefault="00731646">
      <w:pPr>
        <w:pStyle w:val="TDC2"/>
        <w:tabs>
          <w:tab w:val="left" w:pos="880"/>
          <w:tab w:val="right" w:leader="dot" w:pos="8716"/>
        </w:tabs>
        <w:rPr>
          <w:rFonts w:eastAsiaTheme="minorEastAsia" w:cstheme="minorBidi"/>
          <w:smallCaps w:val="0"/>
          <w:noProof/>
          <w:color w:val="auto"/>
          <w:kern w:val="2"/>
          <w:sz w:val="22"/>
          <w:szCs w:val="22"/>
          <w:lang w:val="es-CO" w:eastAsia="es-CO"/>
          <w14:ligatures w14:val="standardContextual"/>
        </w:rPr>
      </w:pPr>
      <w:hyperlink w:anchor="_Toc169883331" w:history="1">
        <w:r w:rsidRPr="007316C8">
          <w:rPr>
            <w:rStyle w:val="Hipervnculo"/>
            <w:rFonts w:asciiTheme="majorHAnsi" w:hAnsiTheme="majorHAnsi" w:cstheme="majorHAnsi"/>
            <w:noProof/>
            <w:lang w:val="es-CO"/>
          </w:rPr>
          <w:t>3.2.</w:t>
        </w:r>
        <w:r>
          <w:rPr>
            <w:rFonts w:eastAsiaTheme="minorEastAsia" w:cstheme="minorBidi"/>
            <w:smallCaps w:val="0"/>
            <w:noProof/>
            <w:color w:val="auto"/>
            <w:kern w:val="2"/>
            <w:sz w:val="22"/>
            <w:szCs w:val="22"/>
            <w:lang w:val="es-CO" w:eastAsia="es-CO"/>
            <w14:ligatures w14:val="standardContextual"/>
          </w:rPr>
          <w:tab/>
        </w:r>
        <w:r w:rsidRPr="007316C8">
          <w:rPr>
            <w:rStyle w:val="Hipervnculo"/>
            <w:rFonts w:asciiTheme="majorHAnsi" w:hAnsiTheme="majorHAnsi" w:cstheme="majorHAnsi"/>
            <w:noProof/>
            <w:lang w:val="es-CO"/>
          </w:rPr>
          <w:t>Acciones de mejora a lo largo de la cadena</w:t>
        </w:r>
        <w:r>
          <w:rPr>
            <w:noProof/>
            <w:webHidden/>
          </w:rPr>
          <w:tab/>
        </w:r>
        <w:r>
          <w:rPr>
            <w:noProof/>
            <w:webHidden/>
          </w:rPr>
          <w:fldChar w:fldCharType="begin"/>
        </w:r>
        <w:r>
          <w:rPr>
            <w:noProof/>
            <w:webHidden/>
          </w:rPr>
          <w:instrText xml:space="preserve"> PAGEREF _Toc169883331 \h </w:instrText>
        </w:r>
        <w:r>
          <w:rPr>
            <w:noProof/>
            <w:webHidden/>
          </w:rPr>
        </w:r>
        <w:r>
          <w:rPr>
            <w:noProof/>
            <w:webHidden/>
          </w:rPr>
          <w:fldChar w:fldCharType="separate"/>
        </w:r>
        <w:r w:rsidR="00D3043C">
          <w:rPr>
            <w:noProof/>
            <w:webHidden/>
          </w:rPr>
          <w:t>22</w:t>
        </w:r>
        <w:r>
          <w:rPr>
            <w:noProof/>
            <w:webHidden/>
          </w:rPr>
          <w:fldChar w:fldCharType="end"/>
        </w:r>
      </w:hyperlink>
    </w:p>
    <w:p w14:paraId="01C28836" w14:textId="3E24499A" w:rsidR="00731646" w:rsidRDefault="00731646">
      <w:pPr>
        <w:pStyle w:val="TDC2"/>
        <w:tabs>
          <w:tab w:val="left" w:pos="1100"/>
          <w:tab w:val="right" w:leader="dot" w:pos="8716"/>
        </w:tabs>
        <w:rPr>
          <w:rFonts w:eastAsiaTheme="minorEastAsia" w:cstheme="minorBidi"/>
          <w:smallCaps w:val="0"/>
          <w:noProof/>
          <w:color w:val="auto"/>
          <w:kern w:val="2"/>
          <w:sz w:val="22"/>
          <w:szCs w:val="22"/>
          <w:lang w:val="es-CO" w:eastAsia="es-CO"/>
          <w14:ligatures w14:val="standardContextual"/>
        </w:rPr>
      </w:pPr>
      <w:hyperlink w:anchor="_Toc169883332" w:history="1">
        <w:r w:rsidRPr="007316C8">
          <w:rPr>
            <w:rStyle w:val="Hipervnculo"/>
            <w:rFonts w:asciiTheme="majorHAnsi" w:hAnsiTheme="majorHAnsi" w:cstheme="majorHAnsi"/>
            <w:noProof/>
            <w:lang w:val="es-CO"/>
          </w:rPr>
          <w:t>3.2.1.</w:t>
        </w:r>
        <w:r>
          <w:rPr>
            <w:rFonts w:eastAsiaTheme="minorEastAsia" w:cstheme="minorBidi"/>
            <w:smallCaps w:val="0"/>
            <w:noProof/>
            <w:color w:val="auto"/>
            <w:kern w:val="2"/>
            <w:sz w:val="22"/>
            <w:szCs w:val="22"/>
            <w:lang w:val="es-CO" w:eastAsia="es-CO"/>
            <w14:ligatures w14:val="standardContextual"/>
          </w:rPr>
          <w:tab/>
        </w:r>
        <w:r w:rsidRPr="007316C8">
          <w:rPr>
            <w:rStyle w:val="Hipervnculo"/>
            <w:rFonts w:asciiTheme="majorHAnsi" w:hAnsiTheme="majorHAnsi" w:cstheme="majorHAnsi"/>
            <w:noProof/>
            <w:lang w:val="es-CO"/>
          </w:rPr>
          <w:t>Producción</w:t>
        </w:r>
        <w:r>
          <w:rPr>
            <w:noProof/>
            <w:webHidden/>
          </w:rPr>
          <w:tab/>
        </w:r>
        <w:r>
          <w:rPr>
            <w:noProof/>
            <w:webHidden/>
          </w:rPr>
          <w:fldChar w:fldCharType="begin"/>
        </w:r>
        <w:r>
          <w:rPr>
            <w:noProof/>
            <w:webHidden/>
          </w:rPr>
          <w:instrText xml:space="preserve"> PAGEREF _Toc169883332 \h </w:instrText>
        </w:r>
        <w:r>
          <w:rPr>
            <w:noProof/>
            <w:webHidden/>
          </w:rPr>
        </w:r>
        <w:r>
          <w:rPr>
            <w:noProof/>
            <w:webHidden/>
          </w:rPr>
          <w:fldChar w:fldCharType="separate"/>
        </w:r>
        <w:r w:rsidR="00D3043C">
          <w:rPr>
            <w:noProof/>
            <w:webHidden/>
          </w:rPr>
          <w:t>22</w:t>
        </w:r>
        <w:r>
          <w:rPr>
            <w:noProof/>
            <w:webHidden/>
          </w:rPr>
          <w:fldChar w:fldCharType="end"/>
        </w:r>
      </w:hyperlink>
    </w:p>
    <w:p w14:paraId="1EF01EF1" w14:textId="58CB0F0D" w:rsidR="00731646" w:rsidRDefault="00731646">
      <w:pPr>
        <w:pStyle w:val="TDC3"/>
        <w:tabs>
          <w:tab w:val="right" w:leader="dot" w:pos="8716"/>
        </w:tabs>
        <w:rPr>
          <w:rFonts w:eastAsiaTheme="minorEastAsia" w:cstheme="minorBidi"/>
          <w:i w:val="0"/>
          <w:iCs w:val="0"/>
          <w:noProof/>
          <w:color w:val="auto"/>
          <w:kern w:val="2"/>
          <w:sz w:val="22"/>
          <w:szCs w:val="22"/>
          <w:lang w:val="es-CO" w:eastAsia="es-CO"/>
          <w14:ligatures w14:val="standardContextual"/>
        </w:rPr>
      </w:pPr>
      <w:hyperlink w:anchor="_Toc169883333" w:history="1">
        <w:r w:rsidRPr="007316C8">
          <w:rPr>
            <w:rStyle w:val="Hipervnculo"/>
            <w:noProof/>
            <w:lang w:val="es-CO"/>
          </w:rPr>
          <w:t>Políticas/incentivos</w:t>
        </w:r>
        <w:r>
          <w:rPr>
            <w:noProof/>
            <w:webHidden/>
          </w:rPr>
          <w:tab/>
        </w:r>
        <w:r>
          <w:rPr>
            <w:noProof/>
            <w:webHidden/>
          </w:rPr>
          <w:fldChar w:fldCharType="begin"/>
        </w:r>
        <w:r>
          <w:rPr>
            <w:noProof/>
            <w:webHidden/>
          </w:rPr>
          <w:instrText xml:space="preserve"> PAGEREF _Toc169883333 \h </w:instrText>
        </w:r>
        <w:r>
          <w:rPr>
            <w:noProof/>
            <w:webHidden/>
          </w:rPr>
        </w:r>
        <w:r>
          <w:rPr>
            <w:noProof/>
            <w:webHidden/>
          </w:rPr>
          <w:fldChar w:fldCharType="separate"/>
        </w:r>
        <w:r w:rsidR="00D3043C">
          <w:rPr>
            <w:noProof/>
            <w:webHidden/>
          </w:rPr>
          <w:t>22</w:t>
        </w:r>
        <w:r>
          <w:rPr>
            <w:noProof/>
            <w:webHidden/>
          </w:rPr>
          <w:fldChar w:fldCharType="end"/>
        </w:r>
      </w:hyperlink>
    </w:p>
    <w:p w14:paraId="7CDFB42E" w14:textId="7623B3C6" w:rsidR="00731646" w:rsidRDefault="00731646">
      <w:pPr>
        <w:pStyle w:val="TDC3"/>
        <w:tabs>
          <w:tab w:val="right" w:leader="dot" w:pos="8716"/>
        </w:tabs>
        <w:rPr>
          <w:rFonts w:eastAsiaTheme="minorEastAsia" w:cstheme="minorBidi"/>
          <w:i w:val="0"/>
          <w:iCs w:val="0"/>
          <w:noProof/>
          <w:color w:val="auto"/>
          <w:kern w:val="2"/>
          <w:sz w:val="22"/>
          <w:szCs w:val="22"/>
          <w:lang w:val="es-CO" w:eastAsia="es-CO"/>
          <w14:ligatures w14:val="standardContextual"/>
        </w:rPr>
      </w:pPr>
      <w:hyperlink w:anchor="_Toc169883334" w:history="1">
        <w:r w:rsidRPr="007316C8">
          <w:rPr>
            <w:rStyle w:val="Hipervnculo"/>
            <w:noProof/>
            <w:lang w:val="es-CO"/>
          </w:rPr>
          <w:t>Organización empresarial</w:t>
        </w:r>
        <w:r>
          <w:rPr>
            <w:noProof/>
            <w:webHidden/>
          </w:rPr>
          <w:tab/>
        </w:r>
        <w:r>
          <w:rPr>
            <w:noProof/>
            <w:webHidden/>
          </w:rPr>
          <w:fldChar w:fldCharType="begin"/>
        </w:r>
        <w:r>
          <w:rPr>
            <w:noProof/>
            <w:webHidden/>
          </w:rPr>
          <w:instrText xml:space="preserve"> PAGEREF _Toc169883334 \h </w:instrText>
        </w:r>
        <w:r>
          <w:rPr>
            <w:noProof/>
            <w:webHidden/>
          </w:rPr>
        </w:r>
        <w:r>
          <w:rPr>
            <w:noProof/>
            <w:webHidden/>
          </w:rPr>
          <w:fldChar w:fldCharType="separate"/>
        </w:r>
        <w:r w:rsidR="00D3043C">
          <w:rPr>
            <w:noProof/>
            <w:webHidden/>
          </w:rPr>
          <w:t>25</w:t>
        </w:r>
        <w:r>
          <w:rPr>
            <w:noProof/>
            <w:webHidden/>
          </w:rPr>
          <w:fldChar w:fldCharType="end"/>
        </w:r>
      </w:hyperlink>
    </w:p>
    <w:p w14:paraId="2D103522" w14:textId="75AB6647" w:rsidR="00731646" w:rsidRDefault="00731646">
      <w:pPr>
        <w:pStyle w:val="TDC3"/>
        <w:tabs>
          <w:tab w:val="right" w:leader="dot" w:pos="8716"/>
        </w:tabs>
        <w:rPr>
          <w:rFonts w:eastAsiaTheme="minorEastAsia" w:cstheme="minorBidi"/>
          <w:i w:val="0"/>
          <w:iCs w:val="0"/>
          <w:noProof/>
          <w:color w:val="auto"/>
          <w:kern w:val="2"/>
          <w:sz w:val="22"/>
          <w:szCs w:val="22"/>
          <w:lang w:val="es-CO" w:eastAsia="es-CO"/>
          <w14:ligatures w14:val="standardContextual"/>
        </w:rPr>
      </w:pPr>
      <w:hyperlink w:anchor="_Toc169883335" w:history="1">
        <w:r w:rsidRPr="007316C8">
          <w:rPr>
            <w:rStyle w:val="Hipervnculo"/>
            <w:noProof/>
            <w:lang w:val="es-CO"/>
          </w:rPr>
          <w:t>Tecnologías</w:t>
        </w:r>
        <w:r>
          <w:rPr>
            <w:noProof/>
            <w:webHidden/>
          </w:rPr>
          <w:tab/>
        </w:r>
        <w:r>
          <w:rPr>
            <w:noProof/>
            <w:webHidden/>
          </w:rPr>
          <w:fldChar w:fldCharType="begin"/>
        </w:r>
        <w:r>
          <w:rPr>
            <w:noProof/>
            <w:webHidden/>
          </w:rPr>
          <w:instrText xml:space="preserve"> PAGEREF _Toc169883335 \h </w:instrText>
        </w:r>
        <w:r>
          <w:rPr>
            <w:noProof/>
            <w:webHidden/>
          </w:rPr>
        </w:r>
        <w:r>
          <w:rPr>
            <w:noProof/>
            <w:webHidden/>
          </w:rPr>
          <w:fldChar w:fldCharType="separate"/>
        </w:r>
        <w:r w:rsidR="00D3043C">
          <w:rPr>
            <w:noProof/>
            <w:webHidden/>
          </w:rPr>
          <w:t>28</w:t>
        </w:r>
        <w:r>
          <w:rPr>
            <w:noProof/>
            <w:webHidden/>
          </w:rPr>
          <w:fldChar w:fldCharType="end"/>
        </w:r>
      </w:hyperlink>
    </w:p>
    <w:p w14:paraId="61D32CE5" w14:textId="7B52872C" w:rsidR="00731646" w:rsidRDefault="00731646">
      <w:pPr>
        <w:pStyle w:val="TDC2"/>
        <w:tabs>
          <w:tab w:val="left" w:pos="1100"/>
          <w:tab w:val="right" w:leader="dot" w:pos="8716"/>
        </w:tabs>
        <w:rPr>
          <w:rFonts w:eastAsiaTheme="minorEastAsia" w:cstheme="minorBidi"/>
          <w:smallCaps w:val="0"/>
          <w:noProof/>
          <w:color w:val="auto"/>
          <w:kern w:val="2"/>
          <w:sz w:val="22"/>
          <w:szCs w:val="22"/>
          <w:lang w:val="es-CO" w:eastAsia="es-CO"/>
          <w14:ligatures w14:val="standardContextual"/>
        </w:rPr>
      </w:pPr>
      <w:hyperlink w:anchor="_Toc169883336" w:history="1">
        <w:r w:rsidRPr="007316C8">
          <w:rPr>
            <w:rStyle w:val="Hipervnculo"/>
            <w:rFonts w:asciiTheme="majorHAnsi" w:hAnsiTheme="majorHAnsi" w:cstheme="majorHAnsi"/>
            <w:noProof/>
            <w:lang w:val="es-CO"/>
          </w:rPr>
          <w:t>3.2.2.</w:t>
        </w:r>
        <w:r>
          <w:rPr>
            <w:rFonts w:eastAsiaTheme="minorEastAsia" w:cstheme="minorBidi"/>
            <w:smallCaps w:val="0"/>
            <w:noProof/>
            <w:color w:val="auto"/>
            <w:kern w:val="2"/>
            <w:sz w:val="22"/>
            <w:szCs w:val="22"/>
            <w:lang w:val="es-CO" w:eastAsia="es-CO"/>
            <w14:ligatures w14:val="standardContextual"/>
          </w:rPr>
          <w:tab/>
        </w:r>
        <w:r w:rsidRPr="007316C8">
          <w:rPr>
            <w:rStyle w:val="Hipervnculo"/>
            <w:rFonts w:asciiTheme="majorHAnsi" w:hAnsiTheme="majorHAnsi" w:cstheme="majorHAnsi"/>
            <w:noProof/>
            <w:lang w:val="es-CO"/>
          </w:rPr>
          <w:t>Transformación</w:t>
        </w:r>
        <w:r>
          <w:rPr>
            <w:noProof/>
            <w:webHidden/>
          </w:rPr>
          <w:tab/>
        </w:r>
        <w:r>
          <w:rPr>
            <w:noProof/>
            <w:webHidden/>
          </w:rPr>
          <w:fldChar w:fldCharType="begin"/>
        </w:r>
        <w:r>
          <w:rPr>
            <w:noProof/>
            <w:webHidden/>
          </w:rPr>
          <w:instrText xml:space="preserve"> PAGEREF _Toc169883336 \h </w:instrText>
        </w:r>
        <w:r>
          <w:rPr>
            <w:noProof/>
            <w:webHidden/>
          </w:rPr>
        </w:r>
        <w:r>
          <w:rPr>
            <w:noProof/>
            <w:webHidden/>
          </w:rPr>
          <w:fldChar w:fldCharType="separate"/>
        </w:r>
        <w:r w:rsidR="00D3043C">
          <w:rPr>
            <w:noProof/>
            <w:webHidden/>
          </w:rPr>
          <w:t>31</w:t>
        </w:r>
        <w:r>
          <w:rPr>
            <w:noProof/>
            <w:webHidden/>
          </w:rPr>
          <w:fldChar w:fldCharType="end"/>
        </w:r>
      </w:hyperlink>
    </w:p>
    <w:p w14:paraId="7D6E3B55" w14:textId="549DD5BB" w:rsidR="00731646" w:rsidRDefault="00731646">
      <w:pPr>
        <w:pStyle w:val="TDC3"/>
        <w:tabs>
          <w:tab w:val="right" w:leader="dot" w:pos="8716"/>
        </w:tabs>
        <w:rPr>
          <w:rFonts w:eastAsiaTheme="minorEastAsia" w:cstheme="minorBidi"/>
          <w:i w:val="0"/>
          <w:iCs w:val="0"/>
          <w:noProof/>
          <w:color w:val="auto"/>
          <w:kern w:val="2"/>
          <w:sz w:val="22"/>
          <w:szCs w:val="22"/>
          <w:lang w:val="es-CO" w:eastAsia="es-CO"/>
          <w14:ligatures w14:val="standardContextual"/>
        </w:rPr>
      </w:pPr>
      <w:hyperlink w:anchor="_Toc169883337" w:history="1">
        <w:r w:rsidRPr="007316C8">
          <w:rPr>
            <w:rStyle w:val="Hipervnculo"/>
            <w:noProof/>
            <w:lang w:val="es-CO"/>
          </w:rPr>
          <w:t>Políticas/incentivos</w:t>
        </w:r>
        <w:r>
          <w:rPr>
            <w:noProof/>
            <w:webHidden/>
          </w:rPr>
          <w:tab/>
        </w:r>
        <w:r>
          <w:rPr>
            <w:noProof/>
            <w:webHidden/>
          </w:rPr>
          <w:fldChar w:fldCharType="begin"/>
        </w:r>
        <w:r>
          <w:rPr>
            <w:noProof/>
            <w:webHidden/>
          </w:rPr>
          <w:instrText xml:space="preserve"> PAGEREF _Toc169883337 \h </w:instrText>
        </w:r>
        <w:r>
          <w:rPr>
            <w:noProof/>
            <w:webHidden/>
          </w:rPr>
        </w:r>
        <w:r>
          <w:rPr>
            <w:noProof/>
            <w:webHidden/>
          </w:rPr>
          <w:fldChar w:fldCharType="separate"/>
        </w:r>
        <w:r w:rsidR="00D3043C">
          <w:rPr>
            <w:noProof/>
            <w:webHidden/>
          </w:rPr>
          <w:t>31</w:t>
        </w:r>
        <w:r>
          <w:rPr>
            <w:noProof/>
            <w:webHidden/>
          </w:rPr>
          <w:fldChar w:fldCharType="end"/>
        </w:r>
      </w:hyperlink>
    </w:p>
    <w:p w14:paraId="08E72C89" w14:textId="6EB1B66A" w:rsidR="00731646" w:rsidRDefault="00731646">
      <w:pPr>
        <w:pStyle w:val="TDC3"/>
        <w:tabs>
          <w:tab w:val="right" w:leader="dot" w:pos="8716"/>
        </w:tabs>
        <w:rPr>
          <w:rFonts w:eastAsiaTheme="minorEastAsia" w:cstheme="minorBidi"/>
          <w:i w:val="0"/>
          <w:iCs w:val="0"/>
          <w:noProof/>
          <w:color w:val="auto"/>
          <w:kern w:val="2"/>
          <w:sz w:val="22"/>
          <w:szCs w:val="22"/>
          <w:lang w:val="es-CO" w:eastAsia="es-CO"/>
          <w14:ligatures w14:val="standardContextual"/>
        </w:rPr>
      </w:pPr>
      <w:hyperlink w:anchor="_Toc169883338" w:history="1">
        <w:r w:rsidRPr="007316C8">
          <w:rPr>
            <w:rStyle w:val="Hipervnculo"/>
            <w:noProof/>
            <w:lang w:val="es-CO"/>
          </w:rPr>
          <w:t>Organización empresarial</w:t>
        </w:r>
        <w:r>
          <w:rPr>
            <w:noProof/>
            <w:webHidden/>
          </w:rPr>
          <w:tab/>
        </w:r>
        <w:r>
          <w:rPr>
            <w:noProof/>
            <w:webHidden/>
          </w:rPr>
          <w:fldChar w:fldCharType="begin"/>
        </w:r>
        <w:r>
          <w:rPr>
            <w:noProof/>
            <w:webHidden/>
          </w:rPr>
          <w:instrText xml:space="preserve"> PAGEREF _Toc169883338 \h </w:instrText>
        </w:r>
        <w:r>
          <w:rPr>
            <w:noProof/>
            <w:webHidden/>
          </w:rPr>
        </w:r>
        <w:r>
          <w:rPr>
            <w:noProof/>
            <w:webHidden/>
          </w:rPr>
          <w:fldChar w:fldCharType="separate"/>
        </w:r>
        <w:r w:rsidR="00D3043C">
          <w:rPr>
            <w:noProof/>
            <w:webHidden/>
          </w:rPr>
          <w:t>31</w:t>
        </w:r>
        <w:r>
          <w:rPr>
            <w:noProof/>
            <w:webHidden/>
          </w:rPr>
          <w:fldChar w:fldCharType="end"/>
        </w:r>
      </w:hyperlink>
    </w:p>
    <w:p w14:paraId="27A4329A" w14:textId="21DF1CE8" w:rsidR="00731646" w:rsidRDefault="00731646">
      <w:pPr>
        <w:pStyle w:val="TDC3"/>
        <w:tabs>
          <w:tab w:val="right" w:leader="dot" w:pos="8716"/>
        </w:tabs>
        <w:rPr>
          <w:rFonts w:eastAsiaTheme="minorEastAsia" w:cstheme="minorBidi"/>
          <w:i w:val="0"/>
          <w:iCs w:val="0"/>
          <w:noProof/>
          <w:color w:val="auto"/>
          <w:kern w:val="2"/>
          <w:sz w:val="22"/>
          <w:szCs w:val="22"/>
          <w:lang w:val="es-CO" w:eastAsia="es-CO"/>
          <w14:ligatures w14:val="standardContextual"/>
        </w:rPr>
      </w:pPr>
      <w:hyperlink w:anchor="_Toc169883339" w:history="1">
        <w:r w:rsidRPr="007316C8">
          <w:rPr>
            <w:rStyle w:val="Hipervnculo"/>
            <w:noProof/>
            <w:lang w:val="es-CO"/>
          </w:rPr>
          <w:t>Tecnologías</w:t>
        </w:r>
        <w:r>
          <w:rPr>
            <w:noProof/>
            <w:webHidden/>
          </w:rPr>
          <w:tab/>
        </w:r>
        <w:r>
          <w:rPr>
            <w:noProof/>
            <w:webHidden/>
          </w:rPr>
          <w:fldChar w:fldCharType="begin"/>
        </w:r>
        <w:r>
          <w:rPr>
            <w:noProof/>
            <w:webHidden/>
          </w:rPr>
          <w:instrText xml:space="preserve"> PAGEREF _Toc169883339 \h </w:instrText>
        </w:r>
        <w:r>
          <w:rPr>
            <w:noProof/>
            <w:webHidden/>
          </w:rPr>
        </w:r>
        <w:r>
          <w:rPr>
            <w:noProof/>
            <w:webHidden/>
          </w:rPr>
          <w:fldChar w:fldCharType="separate"/>
        </w:r>
        <w:r w:rsidR="00D3043C">
          <w:rPr>
            <w:noProof/>
            <w:webHidden/>
          </w:rPr>
          <w:t>32</w:t>
        </w:r>
        <w:r>
          <w:rPr>
            <w:noProof/>
            <w:webHidden/>
          </w:rPr>
          <w:fldChar w:fldCharType="end"/>
        </w:r>
      </w:hyperlink>
    </w:p>
    <w:p w14:paraId="61360593" w14:textId="3F9F84F6" w:rsidR="00731646" w:rsidRDefault="00731646">
      <w:pPr>
        <w:pStyle w:val="TDC2"/>
        <w:tabs>
          <w:tab w:val="left" w:pos="1100"/>
          <w:tab w:val="right" w:leader="dot" w:pos="8716"/>
        </w:tabs>
        <w:rPr>
          <w:rFonts w:eastAsiaTheme="minorEastAsia" w:cstheme="minorBidi"/>
          <w:smallCaps w:val="0"/>
          <w:noProof/>
          <w:color w:val="auto"/>
          <w:kern w:val="2"/>
          <w:sz w:val="22"/>
          <w:szCs w:val="22"/>
          <w:lang w:val="es-CO" w:eastAsia="es-CO"/>
          <w14:ligatures w14:val="standardContextual"/>
        </w:rPr>
      </w:pPr>
      <w:hyperlink w:anchor="_Toc169883340" w:history="1">
        <w:r w:rsidRPr="007316C8">
          <w:rPr>
            <w:rStyle w:val="Hipervnculo"/>
            <w:rFonts w:asciiTheme="majorHAnsi" w:hAnsiTheme="majorHAnsi" w:cstheme="majorHAnsi"/>
            <w:noProof/>
            <w:lang w:val="es-CO"/>
          </w:rPr>
          <w:t>3.2.3.</w:t>
        </w:r>
        <w:r>
          <w:rPr>
            <w:rFonts w:eastAsiaTheme="minorEastAsia" w:cstheme="minorBidi"/>
            <w:smallCaps w:val="0"/>
            <w:noProof/>
            <w:color w:val="auto"/>
            <w:kern w:val="2"/>
            <w:sz w:val="22"/>
            <w:szCs w:val="22"/>
            <w:lang w:val="es-CO" w:eastAsia="es-CO"/>
            <w14:ligatures w14:val="standardContextual"/>
          </w:rPr>
          <w:tab/>
        </w:r>
        <w:r w:rsidRPr="007316C8">
          <w:rPr>
            <w:rStyle w:val="Hipervnculo"/>
            <w:rFonts w:asciiTheme="majorHAnsi" w:hAnsiTheme="majorHAnsi" w:cstheme="majorHAnsi"/>
            <w:noProof/>
            <w:lang w:val="es-CO"/>
          </w:rPr>
          <w:t>Comercialización</w:t>
        </w:r>
        <w:r>
          <w:rPr>
            <w:noProof/>
            <w:webHidden/>
          </w:rPr>
          <w:tab/>
        </w:r>
        <w:r>
          <w:rPr>
            <w:noProof/>
            <w:webHidden/>
          </w:rPr>
          <w:fldChar w:fldCharType="begin"/>
        </w:r>
        <w:r>
          <w:rPr>
            <w:noProof/>
            <w:webHidden/>
          </w:rPr>
          <w:instrText xml:space="preserve"> PAGEREF _Toc169883340 \h </w:instrText>
        </w:r>
        <w:r>
          <w:rPr>
            <w:noProof/>
            <w:webHidden/>
          </w:rPr>
        </w:r>
        <w:r>
          <w:rPr>
            <w:noProof/>
            <w:webHidden/>
          </w:rPr>
          <w:fldChar w:fldCharType="separate"/>
        </w:r>
        <w:r w:rsidR="00D3043C">
          <w:rPr>
            <w:noProof/>
            <w:webHidden/>
          </w:rPr>
          <w:t>33</w:t>
        </w:r>
        <w:r>
          <w:rPr>
            <w:noProof/>
            <w:webHidden/>
          </w:rPr>
          <w:fldChar w:fldCharType="end"/>
        </w:r>
      </w:hyperlink>
    </w:p>
    <w:p w14:paraId="7080CB1D" w14:textId="11E1435A" w:rsidR="00731646" w:rsidRDefault="00731646">
      <w:pPr>
        <w:pStyle w:val="TDC3"/>
        <w:tabs>
          <w:tab w:val="right" w:leader="dot" w:pos="8716"/>
        </w:tabs>
        <w:rPr>
          <w:rFonts w:eastAsiaTheme="minorEastAsia" w:cstheme="minorBidi"/>
          <w:i w:val="0"/>
          <w:iCs w:val="0"/>
          <w:noProof/>
          <w:color w:val="auto"/>
          <w:kern w:val="2"/>
          <w:sz w:val="22"/>
          <w:szCs w:val="22"/>
          <w:lang w:val="es-CO" w:eastAsia="es-CO"/>
          <w14:ligatures w14:val="standardContextual"/>
        </w:rPr>
      </w:pPr>
      <w:hyperlink w:anchor="_Toc169883341" w:history="1">
        <w:r w:rsidRPr="007316C8">
          <w:rPr>
            <w:rStyle w:val="Hipervnculo"/>
            <w:noProof/>
            <w:lang w:val="es-CO"/>
          </w:rPr>
          <w:t>Organización empresarial</w:t>
        </w:r>
        <w:r>
          <w:rPr>
            <w:noProof/>
            <w:webHidden/>
          </w:rPr>
          <w:tab/>
        </w:r>
        <w:r>
          <w:rPr>
            <w:noProof/>
            <w:webHidden/>
          </w:rPr>
          <w:fldChar w:fldCharType="begin"/>
        </w:r>
        <w:r>
          <w:rPr>
            <w:noProof/>
            <w:webHidden/>
          </w:rPr>
          <w:instrText xml:space="preserve"> PAGEREF _Toc169883341 \h </w:instrText>
        </w:r>
        <w:r>
          <w:rPr>
            <w:noProof/>
            <w:webHidden/>
          </w:rPr>
        </w:r>
        <w:r>
          <w:rPr>
            <w:noProof/>
            <w:webHidden/>
          </w:rPr>
          <w:fldChar w:fldCharType="separate"/>
        </w:r>
        <w:r w:rsidR="00D3043C">
          <w:rPr>
            <w:noProof/>
            <w:webHidden/>
          </w:rPr>
          <w:t>33</w:t>
        </w:r>
        <w:r>
          <w:rPr>
            <w:noProof/>
            <w:webHidden/>
          </w:rPr>
          <w:fldChar w:fldCharType="end"/>
        </w:r>
      </w:hyperlink>
    </w:p>
    <w:p w14:paraId="17FD1B43" w14:textId="2D058968" w:rsidR="00731646" w:rsidRDefault="00731646">
      <w:pPr>
        <w:pStyle w:val="TDC3"/>
        <w:tabs>
          <w:tab w:val="right" w:leader="dot" w:pos="8716"/>
        </w:tabs>
        <w:rPr>
          <w:rFonts w:eastAsiaTheme="minorEastAsia" w:cstheme="minorBidi"/>
          <w:i w:val="0"/>
          <w:iCs w:val="0"/>
          <w:noProof/>
          <w:color w:val="auto"/>
          <w:kern w:val="2"/>
          <w:sz w:val="22"/>
          <w:szCs w:val="22"/>
          <w:lang w:val="es-CO" w:eastAsia="es-CO"/>
          <w14:ligatures w14:val="standardContextual"/>
        </w:rPr>
      </w:pPr>
      <w:hyperlink w:anchor="_Toc169883342" w:history="1">
        <w:r w:rsidRPr="007316C8">
          <w:rPr>
            <w:rStyle w:val="Hipervnculo"/>
            <w:noProof/>
            <w:lang w:val="es-CO"/>
          </w:rPr>
          <w:t>Tecnologías</w:t>
        </w:r>
        <w:r>
          <w:rPr>
            <w:noProof/>
            <w:webHidden/>
          </w:rPr>
          <w:tab/>
        </w:r>
        <w:r>
          <w:rPr>
            <w:noProof/>
            <w:webHidden/>
          </w:rPr>
          <w:fldChar w:fldCharType="begin"/>
        </w:r>
        <w:r>
          <w:rPr>
            <w:noProof/>
            <w:webHidden/>
          </w:rPr>
          <w:instrText xml:space="preserve"> PAGEREF _Toc169883342 \h </w:instrText>
        </w:r>
        <w:r>
          <w:rPr>
            <w:noProof/>
            <w:webHidden/>
          </w:rPr>
        </w:r>
        <w:r>
          <w:rPr>
            <w:noProof/>
            <w:webHidden/>
          </w:rPr>
          <w:fldChar w:fldCharType="separate"/>
        </w:r>
        <w:r w:rsidR="00D3043C">
          <w:rPr>
            <w:noProof/>
            <w:webHidden/>
          </w:rPr>
          <w:t>34</w:t>
        </w:r>
        <w:r>
          <w:rPr>
            <w:noProof/>
            <w:webHidden/>
          </w:rPr>
          <w:fldChar w:fldCharType="end"/>
        </w:r>
      </w:hyperlink>
    </w:p>
    <w:p w14:paraId="640B9967" w14:textId="51628119" w:rsidR="00731646" w:rsidRDefault="00731646">
      <w:pPr>
        <w:pStyle w:val="TDC2"/>
        <w:tabs>
          <w:tab w:val="left" w:pos="1100"/>
          <w:tab w:val="right" w:leader="dot" w:pos="8716"/>
        </w:tabs>
        <w:rPr>
          <w:rFonts w:eastAsiaTheme="minorEastAsia" w:cstheme="minorBidi"/>
          <w:smallCaps w:val="0"/>
          <w:noProof/>
          <w:color w:val="auto"/>
          <w:kern w:val="2"/>
          <w:sz w:val="22"/>
          <w:szCs w:val="22"/>
          <w:lang w:val="es-CO" w:eastAsia="es-CO"/>
          <w14:ligatures w14:val="standardContextual"/>
        </w:rPr>
      </w:pPr>
      <w:hyperlink w:anchor="_Toc169883343" w:history="1">
        <w:r w:rsidRPr="007316C8">
          <w:rPr>
            <w:rStyle w:val="Hipervnculo"/>
            <w:rFonts w:asciiTheme="majorHAnsi" w:hAnsiTheme="majorHAnsi" w:cstheme="majorHAnsi"/>
            <w:noProof/>
            <w:lang w:val="es-CO"/>
          </w:rPr>
          <w:t>3.2.4.</w:t>
        </w:r>
        <w:r>
          <w:rPr>
            <w:rFonts w:eastAsiaTheme="minorEastAsia" w:cstheme="minorBidi"/>
            <w:smallCaps w:val="0"/>
            <w:noProof/>
            <w:color w:val="auto"/>
            <w:kern w:val="2"/>
            <w:sz w:val="22"/>
            <w:szCs w:val="22"/>
            <w:lang w:val="es-CO" w:eastAsia="es-CO"/>
            <w14:ligatures w14:val="standardContextual"/>
          </w:rPr>
          <w:tab/>
        </w:r>
        <w:r w:rsidRPr="007316C8">
          <w:rPr>
            <w:rStyle w:val="Hipervnculo"/>
            <w:rFonts w:asciiTheme="majorHAnsi" w:hAnsiTheme="majorHAnsi" w:cstheme="majorHAnsi"/>
            <w:noProof/>
            <w:lang w:val="es-CO"/>
          </w:rPr>
          <w:t>Consumo</w:t>
        </w:r>
        <w:r>
          <w:rPr>
            <w:noProof/>
            <w:webHidden/>
          </w:rPr>
          <w:tab/>
        </w:r>
        <w:r>
          <w:rPr>
            <w:noProof/>
            <w:webHidden/>
          </w:rPr>
          <w:fldChar w:fldCharType="begin"/>
        </w:r>
        <w:r>
          <w:rPr>
            <w:noProof/>
            <w:webHidden/>
          </w:rPr>
          <w:instrText xml:space="preserve"> PAGEREF _Toc169883343 \h </w:instrText>
        </w:r>
        <w:r>
          <w:rPr>
            <w:noProof/>
            <w:webHidden/>
          </w:rPr>
        </w:r>
        <w:r>
          <w:rPr>
            <w:noProof/>
            <w:webHidden/>
          </w:rPr>
          <w:fldChar w:fldCharType="separate"/>
        </w:r>
        <w:r w:rsidR="00D3043C">
          <w:rPr>
            <w:noProof/>
            <w:webHidden/>
          </w:rPr>
          <w:t>34</w:t>
        </w:r>
        <w:r>
          <w:rPr>
            <w:noProof/>
            <w:webHidden/>
          </w:rPr>
          <w:fldChar w:fldCharType="end"/>
        </w:r>
      </w:hyperlink>
    </w:p>
    <w:p w14:paraId="2C08E9DF" w14:textId="49132599" w:rsidR="00731646" w:rsidRDefault="00731646">
      <w:pPr>
        <w:pStyle w:val="TDC3"/>
        <w:tabs>
          <w:tab w:val="right" w:leader="dot" w:pos="8716"/>
        </w:tabs>
        <w:rPr>
          <w:rFonts w:eastAsiaTheme="minorEastAsia" w:cstheme="minorBidi"/>
          <w:i w:val="0"/>
          <w:iCs w:val="0"/>
          <w:noProof/>
          <w:color w:val="auto"/>
          <w:kern w:val="2"/>
          <w:sz w:val="22"/>
          <w:szCs w:val="22"/>
          <w:lang w:val="es-CO" w:eastAsia="es-CO"/>
          <w14:ligatures w14:val="standardContextual"/>
        </w:rPr>
      </w:pPr>
      <w:hyperlink w:anchor="_Toc169883344" w:history="1">
        <w:r w:rsidRPr="007316C8">
          <w:rPr>
            <w:rStyle w:val="Hipervnculo"/>
            <w:noProof/>
            <w:lang w:val="es-CO"/>
          </w:rPr>
          <w:t>Políticas/incentivos</w:t>
        </w:r>
        <w:r>
          <w:rPr>
            <w:noProof/>
            <w:webHidden/>
          </w:rPr>
          <w:tab/>
        </w:r>
        <w:r>
          <w:rPr>
            <w:noProof/>
            <w:webHidden/>
          </w:rPr>
          <w:fldChar w:fldCharType="begin"/>
        </w:r>
        <w:r>
          <w:rPr>
            <w:noProof/>
            <w:webHidden/>
          </w:rPr>
          <w:instrText xml:space="preserve"> PAGEREF _Toc169883344 \h </w:instrText>
        </w:r>
        <w:r>
          <w:rPr>
            <w:noProof/>
            <w:webHidden/>
          </w:rPr>
        </w:r>
        <w:r>
          <w:rPr>
            <w:noProof/>
            <w:webHidden/>
          </w:rPr>
          <w:fldChar w:fldCharType="separate"/>
        </w:r>
        <w:r w:rsidR="00D3043C">
          <w:rPr>
            <w:noProof/>
            <w:webHidden/>
          </w:rPr>
          <w:t>34</w:t>
        </w:r>
        <w:r>
          <w:rPr>
            <w:noProof/>
            <w:webHidden/>
          </w:rPr>
          <w:fldChar w:fldCharType="end"/>
        </w:r>
      </w:hyperlink>
    </w:p>
    <w:p w14:paraId="6D00E79A" w14:textId="667A9C53" w:rsidR="00731646" w:rsidRDefault="00731646">
      <w:pPr>
        <w:pStyle w:val="TDC3"/>
        <w:tabs>
          <w:tab w:val="right" w:leader="dot" w:pos="8716"/>
        </w:tabs>
        <w:rPr>
          <w:rFonts w:eastAsiaTheme="minorEastAsia" w:cstheme="minorBidi"/>
          <w:i w:val="0"/>
          <w:iCs w:val="0"/>
          <w:noProof/>
          <w:color w:val="auto"/>
          <w:kern w:val="2"/>
          <w:sz w:val="22"/>
          <w:szCs w:val="22"/>
          <w:lang w:val="es-CO" w:eastAsia="es-CO"/>
          <w14:ligatures w14:val="standardContextual"/>
        </w:rPr>
      </w:pPr>
      <w:hyperlink w:anchor="_Toc169883345" w:history="1">
        <w:r w:rsidRPr="007316C8">
          <w:rPr>
            <w:rStyle w:val="Hipervnculo"/>
            <w:noProof/>
            <w:lang w:val="es-CO"/>
          </w:rPr>
          <w:t>Organización empresarial</w:t>
        </w:r>
        <w:r>
          <w:rPr>
            <w:noProof/>
            <w:webHidden/>
          </w:rPr>
          <w:tab/>
        </w:r>
        <w:r>
          <w:rPr>
            <w:noProof/>
            <w:webHidden/>
          </w:rPr>
          <w:fldChar w:fldCharType="begin"/>
        </w:r>
        <w:r>
          <w:rPr>
            <w:noProof/>
            <w:webHidden/>
          </w:rPr>
          <w:instrText xml:space="preserve"> PAGEREF _Toc169883345 \h </w:instrText>
        </w:r>
        <w:r>
          <w:rPr>
            <w:noProof/>
            <w:webHidden/>
          </w:rPr>
        </w:r>
        <w:r>
          <w:rPr>
            <w:noProof/>
            <w:webHidden/>
          </w:rPr>
          <w:fldChar w:fldCharType="separate"/>
        </w:r>
        <w:r w:rsidR="00D3043C">
          <w:rPr>
            <w:noProof/>
            <w:webHidden/>
          </w:rPr>
          <w:t>35</w:t>
        </w:r>
        <w:r>
          <w:rPr>
            <w:noProof/>
            <w:webHidden/>
          </w:rPr>
          <w:fldChar w:fldCharType="end"/>
        </w:r>
      </w:hyperlink>
    </w:p>
    <w:p w14:paraId="56C1E5BF" w14:textId="1518D265" w:rsidR="00731646" w:rsidRDefault="00731646">
      <w:pPr>
        <w:pStyle w:val="TDC3"/>
        <w:tabs>
          <w:tab w:val="right" w:leader="dot" w:pos="8716"/>
        </w:tabs>
        <w:rPr>
          <w:rFonts w:eastAsiaTheme="minorEastAsia" w:cstheme="minorBidi"/>
          <w:i w:val="0"/>
          <w:iCs w:val="0"/>
          <w:noProof/>
          <w:color w:val="auto"/>
          <w:kern w:val="2"/>
          <w:sz w:val="22"/>
          <w:szCs w:val="22"/>
          <w:lang w:val="es-CO" w:eastAsia="es-CO"/>
          <w14:ligatures w14:val="standardContextual"/>
        </w:rPr>
      </w:pPr>
      <w:hyperlink w:anchor="_Toc169883346" w:history="1">
        <w:r w:rsidRPr="007316C8">
          <w:rPr>
            <w:rStyle w:val="Hipervnculo"/>
            <w:noProof/>
            <w:lang w:val="es-CO"/>
          </w:rPr>
          <w:t>Tecnologías</w:t>
        </w:r>
        <w:r>
          <w:rPr>
            <w:noProof/>
            <w:webHidden/>
          </w:rPr>
          <w:tab/>
        </w:r>
        <w:r>
          <w:rPr>
            <w:noProof/>
            <w:webHidden/>
          </w:rPr>
          <w:fldChar w:fldCharType="begin"/>
        </w:r>
        <w:r>
          <w:rPr>
            <w:noProof/>
            <w:webHidden/>
          </w:rPr>
          <w:instrText xml:space="preserve"> PAGEREF _Toc169883346 \h </w:instrText>
        </w:r>
        <w:r>
          <w:rPr>
            <w:noProof/>
            <w:webHidden/>
          </w:rPr>
        </w:r>
        <w:r>
          <w:rPr>
            <w:noProof/>
            <w:webHidden/>
          </w:rPr>
          <w:fldChar w:fldCharType="separate"/>
        </w:r>
        <w:r w:rsidR="00D3043C">
          <w:rPr>
            <w:noProof/>
            <w:webHidden/>
          </w:rPr>
          <w:t>35</w:t>
        </w:r>
        <w:r>
          <w:rPr>
            <w:noProof/>
            <w:webHidden/>
          </w:rPr>
          <w:fldChar w:fldCharType="end"/>
        </w:r>
      </w:hyperlink>
    </w:p>
    <w:p w14:paraId="6797B251" w14:textId="28D99384" w:rsidR="00731646" w:rsidRDefault="00731646">
      <w:pPr>
        <w:pStyle w:val="TDC1"/>
        <w:tabs>
          <w:tab w:val="left" w:pos="440"/>
          <w:tab w:val="right" w:leader="dot" w:pos="8716"/>
        </w:tabs>
        <w:rPr>
          <w:rFonts w:eastAsiaTheme="minorEastAsia" w:cstheme="minorBidi"/>
          <w:b w:val="0"/>
          <w:bCs w:val="0"/>
          <w:caps w:val="0"/>
          <w:noProof/>
          <w:color w:val="auto"/>
          <w:kern w:val="2"/>
          <w:sz w:val="22"/>
          <w:szCs w:val="22"/>
          <w:lang w:val="es-CO" w:eastAsia="es-CO"/>
          <w14:ligatures w14:val="standardContextual"/>
        </w:rPr>
      </w:pPr>
      <w:hyperlink w:anchor="_Toc169883347" w:history="1">
        <w:r w:rsidRPr="007316C8">
          <w:rPr>
            <w:rStyle w:val="Hipervnculo"/>
            <w:rFonts w:asciiTheme="majorHAnsi" w:hAnsiTheme="majorHAnsi" w:cstheme="majorBidi"/>
            <w:noProof/>
            <w:lang w:val="es-CO"/>
          </w:rPr>
          <w:t>4.</w:t>
        </w:r>
        <w:r>
          <w:rPr>
            <w:rFonts w:eastAsiaTheme="minorEastAsia" w:cstheme="minorBidi"/>
            <w:b w:val="0"/>
            <w:bCs w:val="0"/>
            <w:caps w:val="0"/>
            <w:noProof/>
            <w:color w:val="auto"/>
            <w:kern w:val="2"/>
            <w:sz w:val="22"/>
            <w:szCs w:val="22"/>
            <w:lang w:val="es-CO" w:eastAsia="es-CO"/>
            <w14:ligatures w14:val="standardContextual"/>
          </w:rPr>
          <w:tab/>
        </w:r>
        <w:r w:rsidRPr="007316C8">
          <w:rPr>
            <w:rStyle w:val="Hipervnculo"/>
            <w:rFonts w:asciiTheme="majorHAnsi" w:hAnsiTheme="majorHAnsi" w:cstheme="majorBidi"/>
            <w:noProof/>
            <w:lang w:val="es-CO"/>
          </w:rPr>
          <w:t>Conclusiones</w:t>
        </w:r>
        <w:r>
          <w:rPr>
            <w:noProof/>
            <w:webHidden/>
          </w:rPr>
          <w:tab/>
        </w:r>
        <w:r>
          <w:rPr>
            <w:noProof/>
            <w:webHidden/>
          </w:rPr>
          <w:fldChar w:fldCharType="begin"/>
        </w:r>
        <w:r>
          <w:rPr>
            <w:noProof/>
            <w:webHidden/>
          </w:rPr>
          <w:instrText xml:space="preserve"> PAGEREF _Toc169883347 \h </w:instrText>
        </w:r>
        <w:r>
          <w:rPr>
            <w:noProof/>
            <w:webHidden/>
          </w:rPr>
        </w:r>
        <w:r>
          <w:rPr>
            <w:noProof/>
            <w:webHidden/>
          </w:rPr>
          <w:fldChar w:fldCharType="separate"/>
        </w:r>
        <w:r w:rsidR="00D3043C">
          <w:rPr>
            <w:noProof/>
            <w:webHidden/>
          </w:rPr>
          <w:t>36</w:t>
        </w:r>
        <w:r>
          <w:rPr>
            <w:noProof/>
            <w:webHidden/>
          </w:rPr>
          <w:fldChar w:fldCharType="end"/>
        </w:r>
      </w:hyperlink>
    </w:p>
    <w:p w14:paraId="41A0B6C6" w14:textId="2E9AAD2E" w:rsidR="00731646" w:rsidRDefault="00731646">
      <w:pPr>
        <w:pStyle w:val="TDC1"/>
        <w:tabs>
          <w:tab w:val="right" w:leader="dot" w:pos="8716"/>
        </w:tabs>
        <w:rPr>
          <w:rFonts w:eastAsiaTheme="minorEastAsia" w:cstheme="minorBidi"/>
          <w:b w:val="0"/>
          <w:bCs w:val="0"/>
          <w:caps w:val="0"/>
          <w:noProof/>
          <w:color w:val="auto"/>
          <w:kern w:val="2"/>
          <w:sz w:val="22"/>
          <w:szCs w:val="22"/>
          <w:lang w:val="es-CO" w:eastAsia="es-CO"/>
          <w14:ligatures w14:val="standardContextual"/>
        </w:rPr>
      </w:pPr>
      <w:hyperlink w:anchor="_Toc169883348" w:history="1">
        <w:r w:rsidRPr="007316C8">
          <w:rPr>
            <w:rStyle w:val="Hipervnculo"/>
            <w:rFonts w:asciiTheme="majorHAnsi" w:hAnsiTheme="majorHAnsi" w:cstheme="majorHAnsi"/>
            <w:noProof/>
            <w:lang w:val="en-US"/>
          </w:rPr>
          <w:t>Referencias</w:t>
        </w:r>
        <w:r>
          <w:rPr>
            <w:noProof/>
            <w:webHidden/>
          </w:rPr>
          <w:tab/>
        </w:r>
        <w:r>
          <w:rPr>
            <w:noProof/>
            <w:webHidden/>
          </w:rPr>
          <w:fldChar w:fldCharType="begin"/>
        </w:r>
        <w:r>
          <w:rPr>
            <w:noProof/>
            <w:webHidden/>
          </w:rPr>
          <w:instrText xml:space="preserve"> PAGEREF _Toc169883348 \h </w:instrText>
        </w:r>
        <w:r>
          <w:rPr>
            <w:noProof/>
            <w:webHidden/>
          </w:rPr>
        </w:r>
        <w:r>
          <w:rPr>
            <w:noProof/>
            <w:webHidden/>
          </w:rPr>
          <w:fldChar w:fldCharType="separate"/>
        </w:r>
        <w:r w:rsidR="00D3043C">
          <w:rPr>
            <w:noProof/>
            <w:webHidden/>
          </w:rPr>
          <w:t>38</w:t>
        </w:r>
        <w:r>
          <w:rPr>
            <w:noProof/>
            <w:webHidden/>
          </w:rPr>
          <w:fldChar w:fldCharType="end"/>
        </w:r>
      </w:hyperlink>
    </w:p>
    <w:p w14:paraId="47C64DDA" w14:textId="4D90B29B" w:rsidR="00CA625A" w:rsidRPr="00F67D37" w:rsidRDefault="004654DD" w:rsidP="001D01D4">
      <w:pPr>
        <w:tabs>
          <w:tab w:val="right" w:leader="dot" w:pos="8647"/>
        </w:tabs>
        <w:spacing w:after="0" w:line="240" w:lineRule="auto"/>
        <w:rPr>
          <w:rFonts w:asciiTheme="majorHAnsi" w:hAnsiTheme="majorHAnsi" w:cstheme="majorHAnsi"/>
          <w:b/>
          <w:color w:val="303B41"/>
          <w:lang w:val="es-CO"/>
        </w:rPr>
      </w:pPr>
      <w:r>
        <w:rPr>
          <w:rFonts w:asciiTheme="majorHAnsi" w:hAnsiTheme="majorHAnsi" w:cstheme="majorHAnsi"/>
          <w:lang w:val="es-CO"/>
        </w:rPr>
        <w:fldChar w:fldCharType="end"/>
      </w:r>
    </w:p>
    <w:p w14:paraId="2EA7F723" w14:textId="77777777" w:rsidR="00A82CAF" w:rsidRPr="00F67D37" w:rsidRDefault="00A82CAF" w:rsidP="00C53A18">
      <w:pPr>
        <w:tabs>
          <w:tab w:val="right" w:leader="dot" w:pos="8647"/>
        </w:tabs>
        <w:rPr>
          <w:rFonts w:asciiTheme="majorHAnsi" w:hAnsiTheme="majorHAnsi" w:cstheme="majorHAnsi"/>
          <w:b/>
          <w:color w:val="303B41"/>
          <w:lang w:val="es-CO"/>
        </w:rPr>
      </w:pPr>
    </w:p>
    <w:p w14:paraId="5BC0F9A9" w14:textId="77777777" w:rsidR="005E6DCA" w:rsidRDefault="005E6DCA" w:rsidP="00C53A18">
      <w:pPr>
        <w:tabs>
          <w:tab w:val="right" w:leader="dot" w:pos="8647"/>
        </w:tabs>
        <w:rPr>
          <w:rFonts w:asciiTheme="majorHAnsi" w:hAnsiTheme="majorHAnsi" w:cstheme="majorHAnsi"/>
          <w:b/>
          <w:color w:val="303B41"/>
          <w:lang w:val="es-CO"/>
        </w:rPr>
      </w:pPr>
    </w:p>
    <w:p w14:paraId="53B02222" w14:textId="589B600F" w:rsidR="00356CE2" w:rsidRPr="00F67D37" w:rsidRDefault="00356CE2" w:rsidP="00C53A18">
      <w:pPr>
        <w:tabs>
          <w:tab w:val="right" w:leader="dot" w:pos="8647"/>
        </w:tabs>
        <w:rPr>
          <w:rFonts w:asciiTheme="majorHAnsi" w:hAnsiTheme="majorHAnsi" w:cstheme="majorHAnsi"/>
          <w:b/>
          <w:color w:val="303B41"/>
          <w:lang w:val="es-CO"/>
        </w:rPr>
      </w:pPr>
      <w:r w:rsidRPr="00F67D37">
        <w:rPr>
          <w:rFonts w:asciiTheme="majorHAnsi" w:hAnsiTheme="majorHAnsi" w:cstheme="majorHAnsi"/>
          <w:b/>
          <w:color w:val="303B41"/>
          <w:lang w:val="es-CO"/>
        </w:rPr>
        <w:lastRenderedPageBreak/>
        <w:t>List</w:t>
      </w:r>
      <w:r w:rsidR="00F67D37" w:rsidRPr="00F67D37">
        <w:rPr>
          <w:rFonts w:asciiTheme="majorHAnsi" w:hAnsiTheme="majorHAnsi" w:cstheme="majorHAnsi"/>
          <w:b/>
          <w:color w:val="303B41"/>
          <w:lang w:val="es-CO"/>
        </w:rPr>
        <w:t xml:space="preserve">a de </w:t>
      </w:r>
      <w:r w:rsidR="007328F2">
        <w:rPr>
          <w:rFonts w:asciiTheme="majorHAnsi" w:hAnsiTheme="majorHAnsi" w:cstheme="majorHAnsi"/>
          <w:b/>
          <w:color w:val="303B41"/>
          <w:lang w:val="es-CO"/>
        </w:rPr>
        <w:t>Gráficos</w:t>
      </w:r>
    </w:p>
    <w:p w14:paraId="077B0FE1" w14:textId="74593B45" w:rsidR="00731646" w:rsidRDefault="00356CE2">
      <w:pPr>
        <w:pStyle w:val="Tabladeilustraciones"/>
        <w:tabs>
          <w:tab w:val="right" w:leader="dot" w:pos="8716"/>
        </w:tabs>
        <w:rPr>
          <w:rFonts w:asciiTheme="minorHAnsi" w:eastAsiaTheme="minorEastAsia" w:hAnsiTheme="minorHAnsi" w:cstheme="minorBidi"/>
          <w:noProof/>
          <w:color w:val="auto"/>
          <w:kern w:val="2"/>
          <w:szCs w:val="22"/>
          <w:lang w:val="es-CO" w:eastAsia="es-CO"/>
          <w14:ligatures w14:val="standardContextual"/>
        </w:rPr>
      </w:pPr>
      <w:r w:rsidRPr="00F67D37">
        <w:rPr>
          <w:rFonts w:asciiTheme="majorHAnsi" w:hAnsiTheme="majorHAnsi" w:cstheme="majorHAnsi"/>
          <w:bCs/>
          <w:color w:val="303B41"/>
          <w:lang w:val="es-CO"/>
        </w:rPr>
        <w:fldChar w:fldCharType="begin"/>
      </w:r>
      <w:r w:rsidRPr="00F67D37">
        <w:rPr>
          <w:rFonts w:asciiTheme="majorHAnsi" w:hAnsiTheme="majorHAnsi" w:cstheme="majorHAnsi"/>
          <w:bCs/>
          <w:color w:val="303B41"/>
          <w:lang w:val="es-CO"/>
        </w:rPr>
        <w:instrText xml:space="preserve"> TOC \h \z \c "Figura" </w:instrText>
      </w:r>
      <w:r w:rsidRPr="00F67D37">
        <w:rPr>
          <w:rFonts w:asciiTheme="majorHAnsi" w:hAnsiTheme="majorHAnsi" w:cstheme="majorHAnsi"/>
          <w:bCs/>
          <w:color w:val="303B41"/>
          <w:lang w:val="es-CO"/>
        </w:rPr>
        <w:fldChar w:fldCharType="separate"/>
      </w:r>
      <w:hyperlink w:anchor="_Toc169883349" w:history="1">
        <w:r w:rsidR="00731646" w:rsidRPr="00802459">
          <w:rPr>
            <w:rStyle w:val="Hipervnculo"/>
            <w:rFonts w:asciiTheme="majorHAnsi" w:hAnsiTheme="majorHAnsi" w:cstheme="majorHAnsi"/>
            <w:b/>
            <w:bCs/>
            <w:noProof/>
            <w:lang w:val="es-CO"/>
          </w:rPr>
          <w:t>Gráfico 1. Área cosechada (ha) de Yuca industrial y porcentaje sobre el total de Área cosechada para Yuca. Colombia, 2010-2022.</w:t>
        </w:r>
        <w:r w:rsidR="00731646">
          <w:rPr>
            <w:noProof/>
            <w:webHidden/>
          </w:rPr>
          <w:tab/>
        </w:r>
        <w:r w:rsidR="00731646">
          <w:rPr>
            <w:noProof/>
            <w:webHidden/>
          </w:rPr>
          <w:fldChar w:fldCharType="begin"/>
        </w:r>
        <w:r w:rsidR="00731646">
          <w:rPr>
            <w:noProof/>
            <w:webHidden/>
          </w:rPr>
          <w:instrText xml:space="preserve"> PAGEREF _Toc169883349 \h </w:instrText>
        </w:r>
        <w:r w:rsidR="00731646">
          <w:rPr>
            <w:noProof/>
            <w:webHidden/>
          </w:rPr>
        </w:r>
        <w:r w:rsidR="00731646">
          <w:rPr>
            <w:noProof/>
            <w:webHidden/>
          </w:rPr>
          <w:fldChar w:fldCharType="separate"/>
        </w:r>
        <w:r w:rsidR="00D3043C">
          <w:rPr>
            <w:noProof/>
            <w:webHidden/>
          </w:rPr>
          <w:t>7</w:t>
        </w:r>
        <w:r w:rsidR="00731646">
          <w:rPr>
            <w:noProof/>
            <w:webHidden/>
          </w:rPr>
          <w:fldChar w:fldCharType="end"/>
        </w:r>
      </w:hyperlink>
    </w:p>
    <w:p w14:paraId="171CE32A" w14:textId="275F6ABB" w:rsidR="00731646" w:rsidRDefault="00731646">
      <w:pPr>
        <w:pStyle w:val="Tabladeilustraciones"/>
        <w:tabs>
          <w:tab w:val="right" w:leader="dot" w:pos="8716"/>
        </w:tabs>
        <w:rPr>
          <w:rFonts w:asciiTheme="minorHAnsi" w:eastAsiaTheme="minorEastAsia" w:hAnsiTheme="minorHAnsi" w:cstheme="minorBidi"/>
          <w:noProof/>
          <w:color w:val="auto"/>
          <w:kern w:val="2"/>
          <w:szCs w:val="22"/>
          <w:lang w:val="es-CO" w:eastAsia="es-CO"/>
          <w14:ligatures w14:val="standardContextual"/>
        </w:rPr>
      </w:pPr>
      <w:hyperlink w:anchor="_Toc169883350" w:history="1">
        <w:r w:rsidRPr="00802459">
          <w:rPr>
            <w:rStyle w:val="Hipervnculo"/>
            <w:rFonts w:asciiTheme="majorHAnsi" w:hAnsiTheme="majorHAnsi" w:cstheme="majorHAnsi"/>
            <w:b/>
            <w:bCs/>
            <w:noProof/>
            <w:lang w:val="es-CO"/>
          </w:rPr>
          <w:t>Gráfico 2. Producción anual (ton) de Yuca industrial y porcentaje sobre el total de Producción de Yuca. Colombia, 2010-2022.</w:t>
        </w:r>
        <w:r>
          <w:rPr>
            <w:noProof/>
            <w:webHidden/>
          </w:rPr>
          <w:tab/>
        </w:r>
        <w:r>
          <w:rPr>
            <w:noProof/>
            <w:webHidden/>
          </w:rPr>
          <w:fldChar w:fldCharType="begin"/>
        </w:r>
        <w:r>
          <w:rPr>
            <w:noProof/>
            <w:webHidden/>
          </w:rPr>
          <w:instrText xml:space="preserve"> PAGEREF _Toc169883350 \h </w:instrText>
        </w:r>
        <w:r>
          <w:rPr>
            <w:noProof/>
            <w:webHidden/>
          </w:rPr>
        </w:r>
        <w:r>
          <w:rPr>
            <w:noProof/>
            <w:webHidden/>
          </w:rPr>
          <w:fldChar w:fldCharType="separate"/>
        </w:r>
        <w:r w:rsidR="00D3043C">
          <w:rPr>
            <w:noProof/>
            <w:webHidden/>
          </w:rPr>
          <w:t>7</w:t>
        </w:r>
        <w:r>
          <w:rPr>
            <w:noProof/>
            <w:webHidden/>
          </w:rPr>
          <w:fldChar w:fldCharType="end"/>
        </w:r>
      </w:hyperlink>
    </w:p>
    <w:p w14:paraId="4A436D1E" w14:textId="79A32D9C" w:rsidR="00731646" w:rsidRDefault="00731646">
      <w:pPr>
        <w:pStyle w:val="Tabladeilustraciones"/>
        <w:tabs>
          <w:tab w:val="right" w:leader="dot" w:pos="8716"/>
        </w:tabs>
        <w:rPr>
          <w:rFonts w:asciiTheme="minorHAnsi" w:eastAsiaTheme="minorEastAsia" w:hAnsiTheme="minorHAnsi" w:cstheme="minorBidi"/>
          <w:noProof/>
          <w:color w:val="auto"/>
          <w:kern w:val="2"/>
          <w:szCs w:val="22"/>
          <w:lang w:val="es-CO" w:eastAsia="es-CO"/>
          <w14:ligatures w14:val="standardContextual"/>
        </w:rPr>
      </w:pPr>
      <w:hyperlink w:anchor="_Toc169883351" w:history="1">
        <w:r w:rsidRPr="00802459">
          <w:rPr>
            <w:rStyle w:val="Hipervnculo"/>
            <w:rFonts w:asciiTheme="majorHAnsi" w:hAnsiTheme="majorHAnsi" w:cstheme="majorHAnsi"/>
            <w:b/>
            <w:bCs/>
            <w:noProof/>
            <w:lang w:val="es-CO"/>
          </w:rPr>
          <w:t>Gráfico 3. Rendimiento promedio (ton/ha) de Yuca industrial y Yuca dulce. Colombia, 2010-2022.</w:t>
        </w:r>
        <w:r>
          <w:rPr>
            <w:noProof/>
            <w:webHidden/>
          </w:rPr>
          <w:tab/>
        </w:r>
        <w:r>
          <w:rPr>
            <w:noProof/>
            <w:webHidden/>
          </w:rPr>
          <w:fldChar w:fldCharType="begin"/>
        </w:r>
        <w:r>
          <w:rPr>
            <w:noProof/>
            <w:webHidden/>
          </w:rPr>
          <w:instrText xml:space="preserve"> PAGEREF _Toc169883351 \h </w:instrText>
        </w:r>
        <w:r>
          <w:rPr>
            <w:noProof/>
            <w:webHidden/>
          </w:rPr>
        </w:r>
        <w:r>
          <w:rPr>
            <w:noProof/>
            <w:webHidden/>
          </w:rPr>
          <w:fldChar w:fldCharType="separate"/>
        </w:r>
        <w:r w:rsidR="00D3043C">
          <w:rPr>
            <w:noProof/>
            <w:webHidden/>
          </w:rPr>
          <w:t>8</w:t>
        </w:r>
        <w:r>
          <w:rPr>
            <w:noProof/>
            <w:webHidden/>
          </w:rPr>
          <w:fldChar w:fldCharType="end"/>
        </w:r>
      </w:hyperlink>
    </w:p>
    <w:p w14:paraId="17BDEDD8" w14:textId="68B7C6CF" w:rsidR="00731646" w:rsidRDefault="00731646">
      <w:pPr>
        <w:pStyle w:val="Tabladeilustraciones"/>
        <w:tabs>
          <w:tab w:val="right" w:leader="dot" w:pos="8716"/>
        </w:tabs>
        <w:rPr>
          <w:rFonts w:asciiTheme="minorHAnsi" w:eastAsiaTheme="minorEastAsia" w:hAnsiTheme="minorHAnsi" w:cstheme="minorBidi"/>
          <w:noProof/>
          <w:color w:val="auto"/>
          <w:kern w:val="2"/>
          <w:szCs w:val="22"/>
          <w:lang w:val="es-CO" w:eastAsia="es-CO"/>
          <w14:ligatures w14:val="standardContextual"/>
        </w:rPr>
      </w:pPr>
      <w:hyperlink w:anchor="_Toc169883352" w:history="1">
        <w:r w:rsidRPr="00802459">
          <w:rPr>
            <w:rStyle w:val="Hipervnculo"/>
            <w:rFonts w:asciiTheme="majorHAnsi" w:hAnsiTheme="majorHAnsi" w:cstheme="majorHAnsi"/>
            <w:b/>
            <w:bCs/>
            <w:noProof/>
            <w:lang w:val="es-CO"/>
          </w:rPr>
          <w:t>Gráfico 4. Distribución de la producción de Yuca industrial por departamento. Colombia, 2022.</w:t>
        </w:r>
        <w:r>
          <w:rPr>
            <w:noProof/>
            <w:webHidden/>
          </w:rPr>
          <w:tab/>
        </w:r>
        <w:r>
          <w:rPr>
            <w:noProof/>
            <w:webHidden/>
          </w:rPr>
          <w:fldChar w:fldCharType="begin"/>
        </w:r>
        <w:r>
          <w:rPr>
            <w:noProof/>
            <w:webHidden/>
          </w:rPr>
          <w:instrText xml:space="preserve"> PAGEREF _Toc169883352 \h </w:instrText>
        </w:r>
        <w:r>
          <w:rPr>
            <w:noProof/>
            <w:webHidden/>
          </w:rPr>
        </w:r>
        <w:r>
          <w:rPr>
            <w:noProof/>
            <w:webHidden/>
          </w:rPr>
          <w:fldChar w:fldCharType="separate"/>
        </w:r>
        <w:r w:rsidR="00D3043C">
          <w:rPr>
            <w:noProof/>
            <w:webHidden/>
          </w:rPr>
          <w:t>8</w:t>
        </w:r>
        <w:r>
          <w:rPr>
            <w:noProof/>
            <w:webHidden/>
          </w:rPr>
          <w:fldChar w:fldCharType="end"/>
        </w:r>
      </w:hyperlink>
    </w:p>
    <w:p w14:paraId="6C5A380E" w14:textId="1F6249D9" w:rsidR="00731646" w:rsidRDefault="00731646">
      <w:pPr>
        <w:pStyle w:val="Tabladeilustraciones"/>
        <w:tabs>
          <w:tab w:val="right" w:leader="dot" w:pos="8716"/>
        </w:tabs>
        <w:rPr>
          <w:rFonts w:asciiTheme="minorHAnsi" w:eastAsiaTheme="minorEastAsia" w:hAnsiTheme="minorHAnsi" w:cstheme="minorBidi"/>
          <w:noProof/>
          <w:color w:val="auto"/>
          <w:kern w:val="2"/>
          <w:szCs w:val="22"/>
          <w:lang w:val="es-CO" w:eastAsia="es-CO"/>
          <w14:ligatures w14:val="standardContextual"/>
        </w:rPr>
      </w:pPr>
      <w:hyperlink w:anchor="_Toc169883353" w:history="1">
        <w:r w:rsidRPr="00802459">
          <w:rPr>
            <w:rStyle w:val="Hipervnculo"/>
            <w:rFonts w:asciiTheme="majorHAnsi" w:hAnsiTheme="majorHAnsi" w:cstheme="majorHAnsi"/>
            <w:b/>
            <w:bCs/>
            <w:noProof/>
            <w:lang w:val="es-CO"/>
          </w:rPr>
          <w:t>Gráfico 5. Rendimiento anual (ton/ha) de Yuca por país. 2010-2021.</w:t>
        </w:r>
        <w:r>
          <w:rPr>
            <w:noProof/>
            <w:webHidden/>
          </w:rPr>
          <w:tab/>
        </w:r>
        <w:r>
          <w:rPr>
            <w:noProof/>
            <w:webHidden/>
          </w:rPr>
          <w:fldChar w:fldCharType="begin"/>
        </w:r>
        <w:r>
          <w:rPr>
            <w:noProof/>
            <w:webHidden/>
          </w:rPr>
          <w:instrText xml:space="preserve"> PAGEREF _Toc169883353 \h </w:instrText>
        </w:r>
        <w:r>
          <w:rPr>
            <w:noProof/>
            <w:webHidden/>
          </w:rPr>
        </w:r>
        <w:r>
          <w:rPr>
            <w:noProof/>
            <w:webHidden/>
          </w:rPr>
          <w:fldChar w:fldCharType="separate"/>
        </w:r>
        <w:r w:rsidR="00D3043C">
          <w:rPr>
            <w:noProof/>
            <w:webHidden/>
          </w:rPr>
          <w:t>14</w:t>
        </w:r>
        <w:r>
          <w:rPr>
            <w:noProof/>
            <w:webHidden/>
          </w:rPr>
          <w:fldChar w:fldCharType="end"/>
        </w:r>
      </w:hyperlink>
    </w:p>
    <w:p w14:paraId="5C2560F4" w14:textId="5C0E8F8F" w:rsidR="00731646" w:rsidRDefault="00731646">
      <w:pPr>
        <w:pStyle w:val="Tabladeilustraciones"/>
        <w:tabs>
          <w:tab w:val="right" w:leader="dot" w:pos="8716"/>
        </w:tabs>
        <w:rPr>
          <w:rFonts w:asciiTheme="minorHAnsi" w:eastAsiaTheme="minorEastAsia" w:hAnsiTheme="minorHAnsi" w:cstheme="minorBidi"/>
          <w:noProof/>
          <w:color w:val="auto"/>
          <w:kern w:val="2"/>
          <w:szCs w:val="22"/>
          <w:lang w:val="es-CO" w:eastAsia="es-CO"/>
          <w14:ligatures w14:val="standardContextual"/>
        </w:rPr>
      </w:pPr>
      <w:hyperlink w:anchor="_Toc169883354" w:history="1">
        <w:r w:rsidRPr="00802459">
          <w:rPr>
            <w:rStyle w:val="Hipervnculo"/>
            <w:rFonts w:asciiTheme="majorHAnsi" w:hAnsiTheme="majorHAnsi" w:cstheme="majorHAnsi"/>
            <w:b/>
            <w:bCs/>
            <w:noProof/>
            <w:lang w:val="es-CO"/>
          </w:rPr>
          <w:t>Gráfico 6. Producción de Yuca en millones de toneladas. Tailandia y Ghana, 2015-2021.</w:t>
        </w:r>
        <w:r>
          <w:rPr>
            <w:noProof/>
            <w:webHidden/>
          </w:rPr>
          <w:tab/>
        </w:r>
        <w:r>
          <w:rPr>
            <w:noProof/>
            <w:webHidden/>
          </w:rPr>
          <w:fldChar w:fldCharType="begin"/>
        </w:r>
        <w:r>
          <w:rPr>
            <w:noProof/>
            <w:webHidden/>
          </w:rPr>
          <w:instrText xml:space="preserve"> PAGEREF _Toc169883354 \h </w:instrText>
        </w:r>
        <w:r>
          <w:rPr>
            <w:noProof/>
            <w:webHidden/>
          </w:rPr>
        </w:r>
        <w:r>
          <w:rPr>
            <w:noProof/>
            <w:webHidden/>
          </w:rPr>
          <w:fldChar w:fldCharType="separate"/>
        </w:r>
        <w:r w:rsidR="00D3043C">
          <w:rPr>
            <w:noProof/>
            <w:webHidden/>
          </w:rPr>
          <w:t>20</w:t>
        </w:r>
        <w:r>
          <w:rPr>
            <w:noProof/>
            <w:webHidden/>
          </w:rPr>
          <w:fldChar w:fldCharType="end"/>
        </w:r>
      </w:hyperlink>
    </w:p>
    <w:p w14:paraId="210551D3" w14:textId="47F308FB" w:rsidR="00731646" w:rsidRDefault="00731646">
      <w:pPr>
        <w:pStyle w:val="Tabladeilustraciones"/>
        <w:tabs>
          <w:tab w:val="right" w:leader="dot" w:pos="8716"/>
        </w:tabs>
        <w:rPr>
          <w:rFonts w:asciiTheme="minorHAnsi" w:eastAsiaTheme="minorEastAsia" w:hAnsiTheme="minorHAnsi" w:cstheme="minorBidi"/>
          <w:noProof/>
          <w:color w:val="auto"/>
          <w:kern w:val="2"/>
          <w:szCs w:val="22"/>
          <w:lang w:val="es-CO" w:eastAsia="es-CO"/>
          <w14:ligatures w14:val="standardContextual"/>
        </w:rPr>
      </w:pPr>
      <w:hyperlink w:anchor="_Toc169883355" w:history="1">
        <w:r w:rsidRPr="00802459">
          <w:rPr>
            <w:rStyle w:val="Hipervnculo"/>
            <w:rFonts w:asciiTheme="majorHAnsi" w:hAnsiTheme="majorHAnsi" w:cstheme="majorHAnsi"/>
            <w:b/>
            <w:bCs/>
            <w:noProof/>
            <w:lang w:val="es-CO"/>
          </w:rPr>
          <w:t>Gráfico 7. Rendimiento de Yuca en toneladas/ha. Tailandia y Ghana, 2015-2021.</w:t>
        </w:r>
        <w:r>
          <w:rPr>
            <w:noProof/>
            <w:webHidden/>
          </w:rPr>
          <w:tab/>
        </w:r>
        <w:r>
          <w:rPr>
            <w:noProof/>
            <w:webHidden/>
          </w:rPr>
          <w:fldChar w:fldCharType="begin"/>
        </w:r>
        <w:r>
          <w:rPr>
            <w:noProof/>
            <w:webHidden/>
          </w:rPr>
          <w:instrText xml:space="preserve"> PAGEREF _Toc169883355 \h </w:instrText>
        </w:r>
        <w:r>
          <w:rPr>
            <w:noProof/>
            <w:webHidden/>
          </w:rPr>
        </w:r>
        <w:r>
          <w:rPr>
            <w:noProof/>
            <w:webHidden/>
          </w:rPr>
          <w:fldChar w:fldCharType="separate"/>
        </w:r>
        <w:r w:rsidR="00D3043C">
          <w:rPr>
            <w:noProof/>
            <w:webHidden/>
          </w:rPr>
          <w:t>20</w:t>
        </w:r>
        <w:r>
          <w:rPr>
            <w:noProof/>
            <w:webHidden/>
          </w:rPr>
          <w:fldChar w:fldCharType="end"/>
        </w:r>
      </w:hyperlink>
    </w:p>
    <w:p w14:paraId="46CABE05" w14:textId="6420D5AE" w:rsidR="00356CE2" w:rsidRPr="00F67D37" w:rsidRDefault="00356CE2" w:rsidP="00C53A18">
      <w:pPr>
        <w:tabs>
          <w:tab w:val="right" w:leader="dot" w:pos="8647"/>
        </w:tabs>
        <w:rPr>
          <w:rFonts w:asciiTheme="majorHAnsi" w:hAnsiTheme="majorHAnsi" w:cstheme="majorHAnsi"/>
          <w:bCs/>
          <w:color w:val="303B41"/>
          <w:lang w:val="es-CO"/>
        </w:rPr>
      </w:pPr>
      <w:r w:rsidRPr="00F67D37">
        <w:rPr>
          <w:rFonts w:asciiTheme="majorHAnsi" w:hAnsiTheme="majorHAnsi" w:cstheme="majorHAnsi"/>
          <w:bCs/>
          <w:color w:val="303B41"/>
          <w:lang w:val="es-CO"/>
        </w:rPr>
        <w:fldChar w:fldCharType="end"/>
      </w:r>
    </w:p>
    <w:p w14:paraId="092E78E6" w14:textId="5FDC9AB5" w:rsidR="00356CE2" w:rsidRPr="00F67D37" w:rsidRDefault="00356CE2" w:rsidP="00C53A18">
      <w:pPr>
        <w:tabs>
          <w:tab w:val="right" w:leader="dot" w:pos="8647"/>
        </w:tabs>
        <w:rPr>
          <w:rFonts w:asciiTheme="majorHAnsi" w:hAnsiTheme="majorHAnsi" w:cstheme="majorHAnsi"/>
          <w:b/>
          <w:color w:val="303B41"/>
          <w:lang w:val="es-CO"/>
        </w:rPr>
      </w:pPr>
      <w:r w:rsidRPr="00F67D37">
        <w:rPr>
          <w:rFonts w:asciiTheme="majorHAnsi" w:hAnsiTheme="majorHAnsi" w:cstheme="majorHAnsi"/>
          <w:b/>
          <w:color w:val="303B41"/>
          <w:lang w:val="es-CO"/>
        </w:rPr>
        <w:t>List</w:t>
      </w:r>
      <w:r w:rsidR="00F67D37" w:rsidRPr="00F67D37">
        <w:rPr>
          <w:rFonts w:asciiTheme="majorHAnsi" w:hAnsiTheme="majorHAnsi" w:cstheme="majorHAnsi"/>
          <w:b/>
          <w:color w:val="303B41"/>
          <w:lang w:val="es-CO"/>
        </w:rPr>
        <w:t>a</w:t>
      </w:r>
      <w:r w:rsidRPr="00F67D37">
        <w:rPr>
          <w:rFonts w:asciiTheme="majorHAnsi" w:hAnsiTheme="majorHAnsi" w:cstheme="majorHAnsi"/>
          <w:b/>
          <w:color w:val="303B41"/>
          <w:lang w:val="es-CO"/>
        </w:rPr>
        <w:t xml:space="preserve"> </w:t>
      </w:r>
      <w:r w:rsidR="00F67D37" w:rsidRPr="00F67D37">
        <w:rPr>
          <w:rFonts w:asciiTheme="majorHAnsi" w:hAnsiTheme="majorHAnsi" w:cstheme="majorHAnsi"/>
          <w:b/>
          <w:color w:val="303B41"/>
          <w:lang w:val="es-CO"/>
        </w:rPr>
        <w:t>de Tablas</w:t>
      </w:r>
    </w:p>
    <w:p w14:paraId="21405D59" w14:textId="5EC5E3D4" w:rsidR="00731646" w:rsidRDefault="00356CE2">
      <w:pPr>
        <w:pStyle w:val="Tabladeilustraciones"/>
        <w:tabs>
          <w:tab w:val="right" w:leader="dot" w:pos="8716"/>
        </w:tabs>
        <w:rPr>
          <w:rFonts w:asciiTheme="minorHAnsi" w:eastAsiaTheme="minorEastAsia" w:hAnsiTheme="minorHAnsi" w:cstheme="minorBidi"/>
          <w:noProof/>
          <w:color w:val="auto"/>
          <w:kern w:val="2"/>
          <w:szCs w:val="22"/>
          <w:lang w:val="es-CO" w:eastAsia="es-CO"/>
          <w14:ligatures w14:val="standardContextual"/>
        </w:rPr>
      </w:pPr>
      <w:r w:rsidRPr="00F67D37">
        <w:rPr>
          <w:rFonts w:asciiTheme="majorHAnsi" w:hAnsiTheme="majorHAnsi" w:cstheme="majorHAnsi"/>
          <w:bCs/>
          <w:color w:val="303B41"/>
          <w:lang w:val="es-CO"/>
        </w:rPr>
        <w:fldChar w:fldCharType="begin"/>
      </w:r>
      <w:r w:rsidRPr="00F67D37">
        <w:rPr>
          <w:rFonts w:asciiTheme="majorHAnsi" w:hAnsiTheme="majorHAnsi" w:cstheme="majorHAnsi"/>
          <w:bCs/>
          <w:color w:val="303B41"/>
          <w:lang w:val="es-CO"/>
        </w:rPr>
        <w:instrText xml:space="preserve"> TOC \h \z \c "Tabla" </w:instrText>
      </w:r>
      <w:r w:rsidRPr="00F67D37">
        <w:rPr>
          <w:rFonts w:asciiTheme="majorHAnsi" w:hAnsiTheme="majorHAnsi" w:cstheme="majorHAnsi"/>
          <w:bCs/>
          <w:color w:val="303B41"/>
          <w:lang w:val="es-CO"/>
        </w:rPr>
        <w:fldChar w:fldCharType="separate"/>
      </w:r>
      <w:hyperlink w:anchor="_Toc169883356" w:history="1">
        <w:r w:rsidR="00731646" w:rsidRPr="00576AEE">
          <w:rPr>
            <w:rStyle w:val="Hipervnculo"/>
            <w:noProof/>
            <w:lang w:val="es-CO"/>
          </w:rPr>
          <w:t>Tabla 1. Resumen del Plan Estratégico de Acción para los años 2015-2025</w:t>
        </w:r>
        <w:r w:rsidR="00731646">
          <w:rPr>
            <w:noProof/>
            <w:webHidden/>
          </w:rPr>
          <w:tab/>
        </w:r>
        <w:r w:rsidR="00731646">
          <w:rPr>
            <w:noProof/>
            <w:webHidden/>
          </w:rPr>
          <w:fldChar w:fldCharType="begin"/>
        </w:r>
        <w:r w:rsidR="00731646">
          <w:rPr>
            <w:noProof/>
            <w:webHidden/>
          </w:rPr>
          <w:instrText xml:space="preserve"> PAGEREF _Toc169883356 \h </w:instrText>
        </w:r>
        <w:r w:rsidR="00731646">
          <w:rPr>
            <w:noProof/>
            <w:webHidden/>
          </w:rPr>
        </w:r>
        <w:r w:rsidR="00731646">
          <w:rPr>
            <w:noProof/>
            <w:webHidden/>
          </w:rPr>
          <w:fldChar w:fldCharType="separate"/>
        </w:r>
        <w:r w:rsidR="00D3043C">
          <w:rPr>
            <w:noProof/>
            <w:webHidden/>
          </w:rPr>
          <w:t>9</w:t>
        </w:r>
        <w:r w:rsidR="00731646">
          <w:rPr>
            <w:noProof/>
            <w:webHidden/>
          </w:rPr>
          <w:fldChar w:fldCharType="end"/>
        </w:r>
      </w:hyperlink>
    </w:p>
    <w:p w14:paraId="3D49E28B" w14:textId="7DC98ACE" w:rsidR="00731646" w:rsidRDefault="00731646">
      <w:pPr>
        <w:pStyle w:val="Tabladeilustraciones"/>
        <w:tabs>
          <w:tab w:val="right" w:leader="dot" w:pos="8716"/>
        </w:tabs>
        <w:rPr>
          <w:rFonts w:asciiTheme="minorHAnsi" w:eastAsiaTheme="minorEastAsia" w:hAnsiTheme="minorHAnsi" w:cstheme="minorBidi"/>
          <w:noProof/>
          <w:color w:val="auto"/>
          <w:kern w:val="2"/>
          <w:szCs w:val="22"/>
          <w:lang w:val="es-CO" w:eastAsia="es-CO"/>
          <w14:ligatures w14:val="standardContextual"/>
        </w:rPr>
      </w:pPr>
      <w:hyperlink w:anchor="_Toc169883357" w:history="1">
        <w:r w:rsidRPr="00576AEE">
          <w:rPr>
            <w:rStyle w:val="Hipervnculo"/>
            <w:noProof/>
            <w:lang w:val="es-CO"/>
          </w:rPr>
          <w:t>Tabla 2. Análisis de los vertimientos y sus límites</w:t>
        </w:r>
        <w:r>
          <w:rPr>
            <w:noProof/>
            <w:webHidden/>
          </w:rPr>
          <w:tab/>
        </w:r>
        <w:r>
          <w:rPr>
            <w:noProof/>
            <w:webHidden/>
          </w:rPr>
          <w:fldChar w:fldCharType="begin"/>
        </w:r>
        <w:r>
          <w:rPr>
            <w:noProof/>
            <w:webHidden/>
          </w:rPr>
          <w:instrText xml:space="preserve"> PAGEREF _Toc169883357 \h </w:instrText>
        </w:r>
        <w:r>
          <w:rPr>
            <w:noProof/>
            <w:webHidden/>
          </w:rPr>
        </w:r>
        <w:r>
          <w:rPr>
            <w:noProof/>
            <w:webHidden/>
          </w:rPr>
          <w:fldChar w:fldCharType="separate"/>
        </w:r>
        <w:r w:rsidR="00D3043C">
          <w:rPr>
            <w:noProof/>
            <w:webHidden/>
          </w:rPr>
          <w:t>18</w:t>
        </w:r>
        <w:r>
          <w:rPr>
            <w:noProof/>
            <w:webHidden/>
          </w:rPr>
          <w:fldChar w:fldCharType="end"/>
        </w:r>
      </w:hyperlink>
    </w:p>
    <w:p w14:paraId="75D7E8A4" w14:textId="5684C5B6" w:rsidR="00356CE2" w:rsidRPr="00F67D37" w:rsidRDefault="00356CE2" w:rsidP="00C53A18">
      <w:pPr>
        <w:tabs>
          <w:tab w:val="right" w:leader="dot" w:pos="8647"/>
        </w:tabs>
        <w:rPr>
          <w:rFonts w:asciiTheme="majorHAnsi" w:hAnsiTheme="majorHAnsi" w:cstheme="majorHAnsi"/>
          <w:bCs/>
          <w:color w:val="303B41"/>
          <w:lang w:val="es-CO"/>
        </w:rPr>
      </w:pPr>
      <w:r w:rsidRPr="00F67D37">
        <w:rPr>
          <w:rFonts w:asciiTheme="majorHAnsi" w:hAnsiTheme="majorHAnsi" w:cstheme="majorHAnsi"/>
          <w:bCs/>
          <w:color w:val="303B41"/>
          <w:lang w:val="es-CO"/>
        </w:rPr>
        <w:fldChar w:fldCharType="end"/>
      </w:r>
    </w:p>
    <w:p w14:paraId="12ED57E0" w14:textId="2A6344EB" w:rsidR="0069731A" w:rsidRPr="00F67D37" w:rsidRDefault="0069731A">
      <w:pPr>
        <w:spacing w:after="0" w:line="240" w:lineRule="auto"/>
        <w:ind w:right="0"/>
        <w:rPr>
          <w:rFonts w:asciiTheme="majorHAnsi" w:hAnsiTheme="majorHAnsi" w:cstheme="majorHAnsi"/>
          <w:b/>
          <w:color w:val="303B41"/>
          <w:lang w:val="es-CO"/>
        </w:rPr>
      </w:pPr>
      <w:r w:rsidRPr="00F67D37">
        <w:rPr>
          <w:rFonts w:asciiTheme="majorHAnsi" w:hAnsiTheme="majorHAnsi" w:cstheme="majorHAnsi"/>
          <w:b/>
          <w:color w:val="303B41"/>
          <w:lang w:val="es-CO"/>
        </w:rPr>
        <w:br w:type="page"/>
      </w:r>
    </w:p>
    <w:p w14:paraId="39F2C3AF" w14:textId="77777777" w:rsidR="0069731A" w:rsidRPr="00F67D37" w:rsidRDefault="00F67D37" w:rsidP="0069731A">
      <w:pPr>
        <w:pStyle w:val="Ttulo1"/>
        <w:rPr>
          <w:rFonts w:asciiTheme="majorHAnsi" w:hAnsiTheme="majorHAnsi" w:cstheme="majorHAnsi"/>
          <w:lang w:val="es-CO"/>
        </w:rPr>
      </w:pPr>
      <w:bookmarkStart w:id="0" w:name="_Toc169883306"/>
      <w:r w:rsidRPr="00F67D37">
        <w:rPr>
          <w:rFonts w:asciiTheme="majorHAnsi" w:hAnsiTheme="majorHAnsi" w:cstheme="majorHAnsi"/>
          <w:lang w:val="es-CO"/>
        </w:rPr>
        <w:lastRenderedPageBreak/>
        <w:t>Acrónimos y abreviaciones</w:t>
      </w:r>
      <w:bookmarkEnd w:id="0"/>
    </w:p>
    <w:p w14:paraId="3149E2C6" w14:textId="77777777" w:rsidR="0069731A" w:rsidRPr="00F67D37" w:rsidRDefault="0069731A">
      <w:pPr>
        <w:spacing w:after="0" w:line="240" w:lineRule="auto"/>
        <w:ind w:right="0"/>
        <w:rPr>
          <w:rFonts w:asciiTheme="majorHAnsi" w:hAnsiTheme="majorHAnsi" w:cstheme="majorHAnsi"/>
          <w:b/>
          <w:color w:val="303B41"/>
          <w:lang w:val="es-CO"/>
        </w:rPr>
      </w:pPr>
    </w:p>
    <w:tbl>
      <w:tblPr>
        <w:tblStyle w:val="Tablaconcuadrcula"/>
        <w:tblW w:w="0" w:type="auto"/>
        <w:tblBorders>
          <w:bottom w:val="none" w:sz="0" w:space="0" w:color="auto"/>
          <w:insideH w:val="none" w:sz="0" w:space="0" w:color="auto"/>
        </w:tblBorders>
        <w:tblLook w:val="04A0" w:firstRow="1" w:lastRow="0" w:firstColumn="1" w:lastColumn="0" w:noHBand="0" w:noVBand="1"/>
      </w:tblPr>
      <w:tblGrid>
        <w:gridCol w:w="1274"/>
        <w:gridCol w:w="5582"/>
      </w:tblGrid>
      <w:tr w:rsidR="0069731A" w:rsidRPr="00731DE5" w14:paraId="68B7AB10" w14:textId="77777777" w:rsidTr="0069731A">
        <w:trPr>
          <w:cnfStyle w:val="100000000000" w:firstRow="1" w:lastRow="0" w:firstColumn="0" w:lastColumn="0" w:oddVBand="0" w:evenVBand="0" w:oddHBand="0" w:evenHBand="0" w:firstRowFirstColumn="0" w:firstRowLastColumn="0" w:lastRowFirstColumn="0" w:lastRowLastColumn="0"/>
          <w:trHeight w:val="259"/>
        </w:trPr>
        <w:tc>
          <w:tcPr>
            <w:tcW w:w="1274" w:type="dxa"/>
          </w:tcPr>
          <w:p w14:paraId="7A8D835E" w14:textId="77777777" w:rsidR="0069731A" w:rsidRPr="00F67D37" w:rsidRDefault="0069731A">
            <w:pPr>
              <w:spacing w:after="0" w:line="240" w:lineRule="auto"/>
              <w:ind w:right="0"/>
              <w:rPr>
                <w:rFonts w:asciiTheme="majorHAnsi" w:hAnsiTheme="majorHAnsi" w:cstheme="majorHAnsi"/>
                <w:b/>
                <w:color w:val="303B41"/>
                <w:lang w:val="es-CO"/>
              </w:rPr>
            </w:pPr>
          </w:p>
        </w:tc>
        <w:tc>
          <w:tcPr>
            <w:tcW w:w="5582" w:type="dxa"/>
          </w:tcPr>
          <w:p w14:paraId="21F5AB41" w14:textId="77777777" w:rsidR="0069731A" w:rsidRPr="00F67D37" w:rsidRDefault="0069731A">
            <w:pPr>
              <w:spacing w:after="0" w:line="240" w:lineRule="auto"/>
              <w:ind w:right="0"/>
              <w:rPr>
                <w:rFonts w:asciiTheme="majorHAnsi" w:hAnsiTheme="majorHAnsi" w:cstheme="majorHAnsi"/>
                <w:bCs/>
                <w:color w:val="303B41"/>
                <w:lang w:val="es-CO"/>
              </w:rPr>
            </w:pPr>
          </w:p>
        </w:tc>
      </w:tr>
      <w:tr w:rsidR="005A703C" w:rsidRPr="00E24E06" w14:paraId="449ACD0C" w14:textId="77777777" w:rsidTr="0069731A">
        <w:trPr>
          <w:trHeight w:val="259"/>
        </w:trPr>
        <w:tc>
          <w:tcPr>
            <w:tcW w:w="1274" w:type="dxa"/>
          </w:tcPr>
          <w:p w14:paraId="692A6578" w14:textId="77777777" w:rsidR="005A703C" w:rsidRPr="00F67D37" w:rsidRDefault="005A703C">
            <w:pPr>
              <w:spacing w:after="0" w:line="240" w:lineRule="auto"/>
              <w:ind w:right="0"/>
              <w:rPr>
                <w:rFonts w:asciiTheme="majorHAnsi" w:hAnsiTheme="majorHAnsi" w:cstheme="majorHAnsi"/>
                <w:b/>
                <w:color w:val="303B41"/>
                <w:lang w:val="es-CO"/>
              </w:rPr>
            </w:pPr>
            <w:r>
              <w:rPr>
                <w:rFonts w:asciiTheme="majorHAnsi" w:hAnsiTheme="majorHAnsi" w:cstheme="majorHAnsi"/>
                <w:b/>
                <w:color w:val="303B41"/>
                <w:lang w:val="es-CO"/>
              </w:rPr>
              <w:t>CARSUCRE</w:t>
            </w:r>
          </w:p>
        </w:tc>
        <w:tc>
          <w:tcPr>
            <w:tcW w:w="5582" w:type="dxa"/>
          </w:tcPr>
          <w:p w14:paraId="1A839293" w14:textId="112E56B5" w:rsidR="005A703C" w:rsidRPr="00F67D37" w:rsidRDefault="003579C6">
            <w:pPr>
              <w:spacing w:after="0" w:line="240" w:lineRule="auto"/>
              <w:ind w:right="0"/>
              <w:rPr>
                <w:rFonts w:asciiTheme="majorHAnsi" w:hAnsiTheme="majorHAnsi" w:cstheme="majorHAnsi"/>
                <w:bCs/>
                <w:color w:val="303B41"/>
                <w:lang w:val="es-CO"/>
              </w:rPr>
            </w:pPr>
            <w:r>
              <w:rPr>
                <w:rFonts w:asciiTheme="majorHAnsi" w:hAnsiTheme="majorHAnsi" w:cstheme="majorHAnsi"/>
                <w:bCs/>
                <w:color w:val="303B41"/>
                <w:lang w:val="es-CO"/>
              </w:rPr>
              <w:t>C</w:t>
            </w:r>
            <w:r w:rsidRPr="003579C6">
              <w:rPr>
                <w:rFonts w:asciiTheme="majorHAnsi" w:hAnsiTheme="majorHAnsi" w:cstheme="majorHAnsi"/>
                <w:bCs/>
                <w:color w:val="303B41"/>
                <w:lang w:val="es-CO"/>
              </w:rPr>
              <w:t xml:space="preserve">orporación </w:t>
            </w:r>
            <w:r>
              <w:rPr>
                <w:rFonts w:asciiTheme="majorHAnsi" w:hAnsiTheme="majorHAnsi" w:cstheme="majorHAnsi"/>
                <w:bCs/>
                <w:color w:val="303B41"/>
                <w:lang w:val="es-CO"/>
              </w:rPr>
              <w:t>A</w:t>
            </w:r>
            <w:r w:rsidRPr="003579C6">
              <w:rPr>
                <w:rFonts w:asciiTheme="majorHAnsi" w:hAnsiTheme="majorHAnsi" w:cstheme="majorHAnsi"/>
                <w:bCs/>
                <w:color w:val="303B41"/>
                <w:lang w:val="es-CO"/>
              </w:rPr>
              <w:t xml:space="preserve">utónoma </w:t>
            </w:r>
            <w:r>
              <w:rPr>
                <w:rFonts w:asciiTheme="majorHAnsi" w:hAnsiTheme="majorHAnsi" w:cstheme="majorHAnsi"/>
                <w:bCs/>
                <w:color w:val="303B41"/>
                <w:lang w:val="es-CO"/>
              </w:rPr>
              <w:t>R</w:t>
            </w:r>
            <w:r w:rsidRPr="003579C6">
              <w:rPr>
                <w:rFonts w:asciiTheme="majorHAnsi" w:hAnsiTheme="majorHAnsi" w:cstheme="majorHAnsi"/>
                <w:bCs/>
                <w:color w:val="303B41"/>
                <w:lang w:val="es-CO"/>
              </w:rPr>
              <w:t xml:space="preserve">egional de </w:t>
            </w:r>
            <w:r>
              <w:rPr>
                <w:rFonts w:asciiTheme="majorHAnsi" w:hAnsiTheme="majorHAnsi" w:cstheme="majorHAnsi"/>
                <w:bCs/>
                <w:color w:val="303B41"/>
                <w:lang w:val="es-CO"/>
              </w:rPr>
              <w:t>S</w:t>
            </w:r>
            <w:r w:rsidRPr="003579C6">
              <w:rPr>
                <w:rFonts w:asciiTheme="majorHAnsi" w:hAnsiTheme="majorHAnsi" w:cstheme="majorHAnsi"/>
                <w:bCs/>
                <w:color w:val="303B41"/>
                <w:lang w:val="es-CO"/>
              </w:rPr>
              <w:t>ucre</w:t>
            </w:r>
          </w:p>
        </w:tc>
      </w:tr>
      <w:tr w:rsidR="00F62306" w:rsidRPr="00F67D37" w14:paraId="51B525B2" w14:textId="77777777" w:rsidTr="0069731A">
        <w:trPr>
          <w:trHeight w:val="259"/>
        </w:trPr>
        <w:tc>
          <w:tcPr>
            <w:tcW w:w="1274" w:type="dxa"/>
          </w:tcPr>
          <w:p w14:paraId="52962F78" w14:textId="42BE2A4B" w:rsidR="00F62306" w:rsidRDefault="00F62306" w:rsidP="00F62306">
            <w:pPr>
              <w:spacing w:after="0" w:line="240" w:lineRule="auto"/>
              <w:ind w:right="0"/>
              <w:rPr>
                <w:rFonts w:asciiTheme="majorHAnsi" w:hAnsiTheme="majorHAnsi" w:cstheme="majorHAnsi"/>
                <w:b/>
                <w:color w:val="303B41"/>
                <w:lang w:val="es-CO"/>
              </w:rPr>
            </w:pPr>
            <w:r w:rsidRPr="00F50D25">
              <w:rPr>
                <w:b/>
                <w:lang w:val="es-CO"/>
              </w:rPr>
              <w:t>CRI</w:t>
            </w:r>
          </w:p>
        </w:tc>
        <w:tc>
          <w:tcPr>
            <w:tcW w:w="5582" w:type="dxa"/>
          </w:tcPr>
          <w:p w14:paraId="66A7E2D0" w14:textId="14695352" w:rsidR="00F62306" w:rsidRPr="00F67D37" w:rsidRDefault="00F62306" w:rsidP="00F62306">
            <w:pPr>
              <w:spacing w:after="0" w:line="240" w:lineRule="auto"/>
              <w:ind w:right="0"/>
              <w:rPr>
                <w:rFonts w:asciiTheme="majorHAnsi" w:hAnsiTheme="majorHAnsi" w:cstheme="majorHAnsi"/>
                <w:bCs/>
                <w:color w:val="303B41"/>
                <w:lang w:val="es-CO"/>
              </w:rPr>
            </w:pPr>
            <w:r w:rsidRPr="00F50D25">
              <w:rPr>
                <w:bCs/>
                <w:lang w:val="es-CO"/>
              </w:rPr>
              <w:t>Crop</w:t>
            </w:r>
            <w:r w:rsidRPr="00F50D25">
              <w:rPr>
                <w:b/>
                <w:lang w:val="es-CO"/>
              </w:rPr>
              <w:t xml:space="preserve"> </w:t>
            </w:r>
            <w:r w:rsidRPr="003579C6">
              <w:rPr>
                <w:bCs/>
                <w:lang w:val="es-CO"/>
              </w:rPr>
              <w:t>Research Institute</w:t>
            </w:r>
          </w:p>
        </w:tc>
      </w:tr>
      <w:tr w:rsidR="00F62306" w:rsidRPr="00E24E06" w14:paraId="4FF40219" w14:textId="77777777" w:rsidTr="0069731A">
        <w:trPr>
          <w:trHeight w:val="259"/>
        </w:trPr>
        <w:tc>
          <w:tcPr>
            <w:tcW w:w="1274" w:type="dxa"/>
          </w:tcPr>
          <w:p w14:paraId="01B90F51" w14:textId="77777777" w:rsidR="00F62306" w:rsidRPr="00F67D37" w:rsidRDefault="00F62306" w:rsidP="00F62306">
            <w:pPr>
              <w:spacing w:after="0" w:line="240" w:lineRule="auto"/>
              <w:ind w:right="0"/>
              <w:rPr>
                <w:rFonts w:asciiTheme="majorHAnsi" w:hAnsiTheme="majorHAnsi" w:cstheme="majorHAnsi"/>
                <w:b/>
                <w:color w:val="303B41"/>
                <w:lang w:val="es-CO"/>
              </w:rPr>
            </w:pPr>
            <w:r>
              <w:rPr>
                <w:rFonts w:cs="Calibre Regular"/>
                <w:szCs w:val="22"/>
                <w:lang w:val="es-CO"/>
              </w:rPr>
              <w:t>CVS</w:t>
            </w:r>
          </w:p>
        </w:tc>
        <w:tc>
          <w:tcPr>
            <w:tcW w:w="5582" w:type="dxa"/>
          </w:tcPr>
          <w:p w14:paraId="338D549E" w14:textId="275A8C16" w:rsidR="00F62306" w:rsidRPr="00F67D37" w:rsidRDefault="006D3E0F" w:rsidP="00F62306">
            <w:pPr>
              <w:spacing w:after="0" w:line="240" w:lineRule="auto"/>
              <w:ind w:right="0"/>
              <w:rPr>
                <w:rFonts w:asciiTheme="majorHAnsi" w:hAnsiTheme="majorHAnsi" w:cstheme="majorHAnsi"/>
                <w:bCs/>
                <w:color w:val="303B41"/>
                <w:lang w:val="es-CO"/>
              </w:rPr>
            </w:pPr>
            <w:r w:rsidRPr="006D3E0F">
              <w:rPr>
                <w:rFonts w:asciiTheme="majorHAnsi" w:hAnsiTheme="majorHAnsi" w:cstheme="majorHAnsi"/>
                <w:bCs/>
                <w:color w:val="303B41"/>
                <w:lang w:val="es-CO"/>
              </w:rPr>
              <w:t>Corporación Autónoma Regional de los Valles del Sinú y del San Jorge</w:t>
            </w:r>
          </w:p>
        </w:tc>
      </w:tr>
      <w:tr w:rsidR="00F62306" w:rsidRPr="00F67D37" w14:paraId="5A12DF7D" w14:textId="77777777" w:rsidTr="0069731A">
        <w:trPr>
          <w:trHeight w:val="259"/>
        </w:trPr>
        <w:tc>
          <w:tcPr>
            <w:tcW w:w="1274" w:type="dxa"/>
          </w:tcPr>
          <w:p w14:paraId="5F015B9C" w14:textId="77777777" w:rsidR="00F62306" w:rsidRDefault="00F62306" w:rsidP="00F62306">
            <w:pPr>
              <w:spacing w:after="0" w:line="240" w:lineRule="auto"/>
              <w:ind w:right="0"/>
              <w:rPr>
                <w:rFonts w:cs="Calibre Regular"/>
                <w:szCs w:val="22"/>
                <w:lang w:val="es-CO"/>
              </w:rPr>
            </w:pPr>
            <w:r w:rsidRPr="0038236D">
              <w:rPr>
                <w:rFonts w:cs="Calibre Regular"/>
                <w:i/>
                <w:iCs/>
                <w:szCs w:val="22"/>
                <w:lang w:val="es-CO"/>
              </w:rPr>
              <w:t>DB05</w:t>
            </w:r>
          </w:p>
        </w:tc>
        <w:tc>
          <w:tcPr>
            <w:tcW w:w="5582" w:type="dxa"/>
          </w:tcPr>
          <w:p w14:paraId="52246A67" w14:textId="7CC16406" w:rsidR="00F62306" w:rsidRPr="00F67D37" w:rsidRDefault="003579C6" w:rsidP="00F62306">
            <w:pPr>
              <w:spacing w:after="0" w:line="240" w:lineRule="auto"/>
              <w:ind w:right="0"/>
              <w:rPr>
                <w:rFonts w:asciiTheme="majorHAnsi" w:hAnsiTheme="majorHAnsi" w:cstheme="majorHAnsi"/>
                <w:bCs/>
                <w:color w:val="303B41"/>
                <w:lang w:val="es-CO"/>
              </w:rPr>
            </w:pPr>
            <w:r w:rsidRPr="003579C6">
              <w:rPr>
                <w:rFonts w:asciiTheme="majorHAnsi" w:hAnsiTheme="majorHAnsi" w:cstheme="majorHAnsi"/>
                <w:bCs/>
                <w:color w:val="303B41"/>
                <w:lang w:val="es-CO"/>
              </w:rPr>
              <w:t>Demanda Bioquímica de Oxígeno</w:t>
            </w:r>
          </w:p>
        </w:tc>
      </w:tr>
      <w:tr w:rsidR="00F62306" w:rsidRPr="00F67D37" w14:paraId="61395AA2" w14:textId="77777777" w:rsidTr="0069731A">
        <w:trPr>
          <w:trHeight w:val="259"/>
        </w:trPr>
        <w:tc>
          <w:tcPr>
            <w:tcW w:w="1274" w:type="dxa"/>
          </w:tcPr>
          <w:p w14:paraId="211491BC" w14:textId="77777777" w:rsidR="00F62306" w:rsidRDefault="00F62306" w:rsidP="00F62306">
            <w:pPr>
              <w:spacing w:after="0" w:line="240" w:lineRule="auto"/>
              <w:ind w:right="0"/>
              <w:rPr>
                <w:rFonts w:cs="Calibre Regular"/>
                <w:szCs w:val="22"/>
                <w:lang w:val="es-CO"/>
              </w:rPr>
            </w:pPr>
            <w:r>
              <w:rPr>
                <w:rFonts w:cs="Calibre Regular"/>
                <w:szCs w:val="22"/>
                <w:lang w:val="es-CO"/>
              </w:rPr>
              <w:t>DQO</w:t>
            </w:r>
          </w:p>
        </w:tc>
        <w:tc>
          <w:tcPr>
            <w:tcW w:w="5582" w:type="dxa"/>
          </w:tcPr>
          <w:p w14:paraId="2D278C2D" w14:textId="75720980" w:rsidR="00F62306" w:rsidRPr="00F67D37" w:rsidRDefault="003579C6" w:rsidP="00F62306">
            <w:pPr>
              <w:spacing w:after="0" w:line="240" w:lineRule="auto"/>
              <w:ind w:right="0"/>
              <w:rPr>
                <w:rFonts w:asciiTheme="majorHAnsi" w:hAnsiTheme="majorHAnsi" w:cstheme="majorHAnsi"/>
                <w:bCs/>
                <w:color w:val="303B41"/>
                <w:lang w:val="es-CO"/>
              </w:rPr>
            </w:pPr>
            <w:r w:rsidRPr="003579C6">
              <w:rPr>
                <w:rFonts w:asciiTheme="majorHAnsi" w:hAnsiTheme="majorHAnsi" w:cstheme="majorHAnsi"/>
                <w:bCs/>
                <w:color w:val="303B41"/>
                <w:lang w:val="es-CO"/>
              </w:rPr>
              <w:t>Demanda Química de Oxígeno</w:t>
            </w:r>
          </w:p>
        </w:tc>
      </w:tr>
      <w:tr w:rsidR="00F62306" w:rsidRPr="00E24E06" w14:paraId="3DFB2B65" w14:textId="77777777" w:rsidTr="0069731A">
        <w:trPr>
          <w:trHeight w:val="259"/>
        </w:trPr>
        <w:tc>
          <w:tcPr>
            <w:tcW w:w="1274" w:type="dxa"/>
          </w:tcPr>
          <w:p w14:paraId="7056F335" w14:textId="2BD3C6B3" w:rsidR="00F62306" w:rsidRDefault="00F62306" w:rsidP="00F62306">
            <w:pPr>
              <w:spacing w:after="0" w:line="240" w:lineRule="auto"/>
              <w:ind w:right="0"/>
              <w:rPr>
                <w:rFonts w:cs="Calibre Regular"/>
                <w:szCs w:val="22"/>
                <w:lang w:val="es-CO"/>
              </w:rPr>
            </w:pPr>
            <w:r w:rsidRPr="00FA5994">
              <w:rPr>
                <w:bCs/>
                <w:lang w:val="es-CO"/>
              </w:rPr>
              <w:t>FASDEP</w:t>
            </w:r>
          </w:p>
        </w:tc>
        <w:tc>
          <w:tcPr>
            <w:tcW w:w="5582" w:type="dxa"/>
          </w:tcPr>
          <w:p w14:paraId="52BD29D8" w14:textId="767A80B7" w:rsidR="00F62306" w:rsidRPr="00F67D37" w:rsidRDefault="00F62306" w:rsidP="00F62306">
            <w:pPr>
              <w:spacing w:after="0" w:line="240" w:lineRule="auto"/>
              <w:ind w:right="0"/>
              <w:rPr>
                <w:rFonts w:asciiTheme="majorHAnsi" w:hAnsiTheme="majorHAnsi" w:cstheme="majorHAnsi"/>
                <w:bCs/>
                <w:color w:val="303B41"/>
                <w:lang w:val="es-CO"/>
              </w:rPr>
            </w:pPr>
            <w:r w:rsidRPr="00FA5994">
              <w:rPr>
                <w:bCs/>
                <w:lang w:val="es-CO"/>
              </w:rPr>
              <w:t>Política de desarrollo del sector agrícola y alimentario</w:t>
            </w:r>
          </w:p>
        </w:tc>
      </w:tr>
      <w:tr w:rsidR="00F62306" w:rsidRPr="00E24E06" w14:paraId="10DC2769" w14:textId="77777777" w:rsidTr="0069731A">
        <w:trPr>
          <w:trHeight w:val="259"/>
        </w:trPr>
        <w:tc>
          <w:tcPr>
            <w:tcW w:w="1274" w:type="dxa"/>
          </w:tcPr>
          <w:p w14:paraId="3131A953" w14:textId="5275DBA9" w:rsidR="00F62306" w:rsidRPr="00F50D25" w:rsidRDefault="00F62306" w:rsidP="00F62306">
            <w:pPr>
              <w:spacing w:after="0" w:line="240" w:lineRule="auto"/>
              <w:ind w:right="0"/>
              <w:rPr>
                <w:bCs/>
                <w:lang w:val="es-CO"/>
              </w:rPr>
            </w:pPr>
            <w:r w:rsidRPr="00FA5994">
              <w:rPr>
                <w:bCs/>
                <w:lang w:val="es-CO"/>
              </w:rPr>
              <w:t>IITA</w:t>
            </w:r>
          </w:p>
        </w:tc>
        <w:tc>
          <w:tcPr>
            <w:tcW w:w="5582" w:type="dxa"/>
          </w:tcPr>
          <w:p w14:paraId="5939937E" w14:textId="0ECEAFFA" w:rsidR="00F62306" w:rsidRPr="00F50D25" w:rsidRDefault="00F62306" w:rsidP="00F62306">
            <w:pPr>
              <w:spacing w:after="0" w:line="240" w:lineRule="auto"/>
              <w:ind w:right="0"/>
              <w:rPr>
                <w:b/>
                <w:lang w:val="es-CO"/>
              </w:rPr>
            </w:pPr>
            <w:r w:rsidRPr="00FA5994">
              <w:rPr>
                <w:bCs/>
                <w:lang w:val="es-CO"/>
              </w:rPr>
              <w:t>Instituto Internacional de Agricultura Tropical</w:t>
            </w:r>
          </w:p>
        </w:tc>
      </w:tr>
      <w:tr w:rsidR="00F62306" w:rsidRPr="00E24E06" w14:paraId="03226C44" w14:textId="77777777" w:rsidTr="0069731A">
        <w:trPr>
          <w:trHeight w:val="259"/>
        </w:trPr>
        <w:tc>
          <w:tcPr>
            <w:tcW w:w="1274" w:type="dxa"/>
          </w:tcPr>
          <w:p w14:paraId="67BC990E" w14:textId="77777777" w:rsidR="00F62306" w:rsidRPr="00F67D37" w:rsidRDefault="00F62306" w:rsidP="00F62306">
            <w:pPr>
              <w:spacing w:after="0" w:line="240" w:lineRule="auto"/>
              <w:ind w:right="0"/>
              <w:rPr>
                <w:rFonts w:asciiTheme="majorHAnsi" w:hAnsiTheme="majorHAnsi" w:cstheme="majorHAnsi"/>
                <w:b/>
                <w:color w:val="303B41"/>
                <w:lang w:val="es-CO"/>
              </w:rPr>
            </w:pPr>
            <w:r>
              <w:rPr>
                <w:rFonts w:asciiTheme="majorHAnsi" w:hAnsiTheme="majorHAnsi" w:cstheme="majorHAnsi"/>
                <w:b/>
                <w:color w:val="303B41"/>
                <w:lang w:val="es-CO"/>
              </w:rPr>
              <w:t>MADR</w:t>
            </w:r>
          </w:p>
        </w:tc>
        <w:tc>
          <w:tcPr>
            <w:tcW w:w="5582" w:type="dxa"/>
          </w:tcPr>
          <w:p w14:paraId="4948A658" w14:textId="59018DE1" w:rsidR="00F62306" w:rsidRPr="00F67D37" w:rsidRDefault="003579C6" w:rsidP="00F62306">
            <w:pPr>
              <w:spacing w:after="0" w:line="240" w:lineRule="auto"/>
              <w:ind w:right="0"/>
              <w:rPr>
                <w:rFonts w:asciiTheme="majorHAnsi" w:hAnsiTheme="majorHAnsi" w:cstheme="majorHAnsi"/>
                <w:bCs/>
                <w:color w:val="303B41"/>
                <w:lang w:val="es-CO"/>
              </w:rPr>
            </w:pPr>
            <w:r>
              <w:rPr>
                <w:lang w:val="es-CO"/>
              </w:rPr>
              <w:t>Ministerio de Agricultura y Desarrollo Rural</w:t>
            </w:r>
          </w:p>
        </w:tc>
      </w:tr>
      <w:tr w:rsidR="00F62306" w:rsidRPr="00F67D37" w14:paraId="5CBD1235" w14:textId="77777777" w:rsidTr="0069731A">
        <w:trPr>
          <w:trHeight w:val="259"/>
        </w:trPr>
        <w:tc>
          <w:tcPr>
            <w:tcW w:w="1274" w:type="dxa"/>
          </w:tcPr>
          <w:p w14:paraId="4B621DEA" w14:textId="4DE131D3" w:rsidR="00F62306" w:rsidRDefault="00F62306" w:rsidP="00F62306">
            <w:pPr>
              <w:spacing w:after="0" w:line="240" w:lineRule="auto"/>
              <w:ind w:right="0"/>
              <w:rPr>
                <w:rFonts w:asciiTheme="majorHAnsi" w:hAnsiTheme="majorHAnsi" w:cstheme="majorHAnsi"/>
                <w:b/>
                <w:color w:val="303B41"/>
                <w:lang w:val="es-CO"/>
              </w:rPr>
            </w:pPr>
            <w:r>
              <w:rPr>
                <w:rFonts w:asciiTheme="majorHAnsi" w:hAnsiTheme="majorHAnsi" w:cstheme="majorHAnsi"/>
                <w:b/>
                <w:color w:val="303B41"/>
                <w:lang w:val="es-CO"/>
              </w:rPr>
              <w:t>PAE</w:t>
            </w:r>
          </w:p>
        </w:tc>
        <w:tc>
          <w:tcPr>
            <w:tcW w:w="5582" w:type="dxa"/>
          </w:tcPr>
          <w:p w14:paraId="0E22810A" w14:textId="4274FDAA" w:rsidR="00F62306" w:rsidRPr="00F67D37" w:rsidRDefault="00F62306" w:rsidP="00F62306">
            <w:pPr>
              <w:spacing w:after="0" w:line="240" w:lineRule="auto"/>
              <w:ind w:right="0"/>
              <w:rPr>
                <w:rFonts w:asciiTheme="majorHAnsi" w:hAnsiTheme="majorHAnsi" w:cstheme="majorHAnsi"/>
                <w:bCs/>
                <w:color w:val="303B41"/>
                <w:lang w:val="es-CO"/>
              </w:rPr>
            </w:pPr>
            <w:r>
              <w:rPr>
                <w:rFonts w:asciiTheme="majorHAnsi" w:hAnsiTheme="majorHAnsi" w:cstheme="majorHAnsi"/>
                <w:bCs/>
                <w:color w:val="303B41"/>
                <w:lang w:val="es-CO"/>
              </w:rPr>
              <w:t>Programa de Alimentación Escolar</w:t>
            </w:r>
          </w:p>
        </w:tc>
      </w:tr>
      <w:tr w:rsidR="00F62306" w:rsidRPr="00F67D37" w14:paraId="52714900" w14:textId="77777777" w:rsidTr="0069731A">
        <w:trPr>
          <w:trHeight w:val="259"/>
        </w:trPr>
        <w:tc>
          <w:tcPr>
            <w:tcW w:w="1274" w:type="dxa"/>
          </w:tcPr>
          <w:p w14:paraId="5AA02E90" w14:textId="77777777" w:rsidR="00F62306" w:rsidRDefault="00F62306" w:rsidP="00F62306">
            <w:pPr>
              <w:spacing w:after="0" w:line="240" w:lineRule="auto"/>
              <w:ind w:right="0"/>
              <w:rPr>
                <w:rFonts w:asciiTheme="majorHAnsi" w:hAnsiTheme="majorHAnsi" w:cstheme="majorHAnsi"/>
                <w:b/>
                <w:color w:val="303B41"/>
                <w:lang w:val="es-CO"/>
              </w:rPr>
            </w:pPr>
            <w:r>
              <w:rPr>
                <w:rFonts w:asciiTheme="majorHAnsi" w:hAnsiTheme="majorHAnsi" w:cstheme="majorHAnsi"/>
                <w:lang w:val="es-CO"/>
              </w:rPr>
              <w:t>PDD</w:t>
            </w:r>
          </w:p>
        </w:tc>
        <w:tc>
          <w:tcPr>
            <w:tcW w:w="5582" w:type="dxa"/>
          </w:tcPr>
          <w:p w14:paraId="4E273D8E" w14:textId="21A0A80F" w:rsidR="00F62306" w:rsidRPr="00F67D37" w:rsidRDefault="00F8517B" w:rsidP="00F62306">
            <w:pPr>
              <w:spacing w:after="0" w:line="240" w:lineRule="auto"/>
              <w:ind w:right="0"/>
              <w:rPr>
                <w:rFonts w:asciiTheme="majorHAnsi" w:hAnsiTheme="majorHAnsi" w:cstheme="majorHAnsi"/>
                <w:bCs/>
                <w:color w:val="303B41"/>
                <w:lang w:val="es-CO"/>
              </w:rPr>
            </w:pPr>
            <w:r>
              <w:rPr>
                <w:rFonts w:asciiTheme="majorHAnsi" w:hAnsiTheme="majorHAnsi" w:cstheme="majorHAnsi"/>
                <w:lang w:val="es-CO"/>
              </w:rPr>
              <w:t>Planes de Desarrollo Departamentales</w:t>
            </w:r>
          </w:p>
        </w:tc>
      </w:tr>
      <w:tr w:rsidR="00345854" w:rsidRPr="00F67D37" w14:paraId="3EA86E3B" w14:textId="77777777" w:rsidTr="0069731A">
        <w:trPr>
          <w:trHeight w:val="259"/>
        </w:trPr>
        <w:tc>
          <w:tcPr>
            <w:tcW w:w="1274" w:type="dxa"/>
          </w:tcPr>
          <w:p w14:paraId="394D356A" w14:textId="53215316" w:rsidR="00345854" w:rsidRDefault="00345854" w:rsidP="00F62306">
            <w:pPr>
              <w:spacing w:after="0" w:line="240" w:lineRule="auto"/>
              <w:ind w:right="0"/>
              <w:rPr>
                <w:rFonts w:asciiTheme="majorHAnsi" w:hAnsiTheme="majorHAnsi" w:cstheme="majorHAnsi"/>
                <w:lang w:val="es-CO"/>
              </w:rPr>
            </w:pPr>
            <w:r>
              <w:rPr>
                <w:rFonts w:asciiTheme="majorHAnsi" w:hAnsiTheme="majorHAnsi" w:cstheme="majorHAnsi"/>
                <w:lang w:val="es-CO"/>
              </w:rPr>
              <w:t>PDM</w:t>
            </w:r>
          </w:p>
        </w:tc>
        <w:tc>
          <w:tcPr>
            <w:tcW w:w="5582" w:type="dxa"/>
          </w:tcPr>
          <w:p w14:paraId="6206EC69" w14:textId="22FF03D6" w:rsidR="00345854" w:rsidRDefault="00345854" w:rsidP="00F62306">
            <w:pPr>
              <w:spacing w:after="0" w:line="240" w:lineRule="auto"/>
              <w:ind w:right="0"/>
              <w:rPr>
                <w:rFonts w:asciiTheme="majorHAnsi" w:hAnsiTheme="majorHAnsi" w:cstheme="majorHAnsi"/>
                <w:lang w:val="es-CO"/>
              </w:rPr>
            </w:pPr>
            <w:r>
              <w:rPr>
                <w:rFonts w:asciiTheme="majorHAnsi" w:hAnsiTheme="majorHAnsi" w:cstheme="majorHAnsi"/>
                <w:lang w:val="es-CO"/>
              </w:rPr>
              <w:t>Planes de Desarrollo Municipales</w:t>
            </w:r>
          </w:p>
        </w:tc>
      </w:tr>
      <w:tr w:rsidR="00345854" w:rsidRPr="00E24E06" w14:paraId="0107059F" w14:textId="77777777" w:rsidTr="0069731A">
        <w:trPr>
          <w:trHeight w:val="259"/>
        </w:trPr>
        <w:tc>
          <w:tcPr>
            <w:tcW w:w="1274" w:type="dxa"/>
          </w:tcPr>
          <w:p w14:paraId="61BD3282" w14:textId="056F5026" w:rsidR="00345854" w:rsidRDefault="00345854" w:rsidP="00F62306">
            <w:pPr>
              <w:spacing w:after="0" w:line="240" w:lineRule="auto"/>
              <w:ind w:right="0"/>
              <w:rPr>
                <w:rFonts w:asciiTheme="majorHAnsi" w:hAnsiTheme="majorHAnsi" w:cstheme="majorHAnsi"/>
                <w:lang w:val="es-CO"/>
              </w:rPr>
            </w:pPr>
            <w:r>
              <w:rPr>
                <w:rFonts w:asciiTheme="majorHAnsi" w:hAnsiTheme="majorHAnsi" w:cstheme="majorHAnsi"/>
                <w:lang w:val="es-CO"/>
              </w:rPr>
              <w:t>PDEA</w:t>
            </w:r>
          </w:p>
        </w:tc>
        <w:tc>
          <w:tcPr>
            <w:tcW w:w="5582" w:type="dxa"/>
          </w:tcPr>
          <w:p w14:paraId="3247A162" w14:textId="397886D1" w:rsidR="00345854" w:rsidRDefault="00345854" w:rsidP="00F62306">
            <w:pPr>
              <w:spacing w:after="0" w:line="240" w:lineRule="auto"/>
              <w:ind w:right="0"/>
              <w:rPr>
                <w:rFonts w:asciiTheme="majorHAnsi" w:hAnsiTheme="majorHAnsi" w:cstheme="majorHAnsi"/>
                <w:lang w:val="es-CO"/>
              </w:rPr>
            </w:pPr>
            <w:r>
              <w:rPr>
                <w:rFonts w:asciiTheme="majorHAnsi" w:hAnsiTheme="majorHAnsi" w:cstheme="majorHAnsi"/>
                <w:lang w:val="es-CO"/>
              </w:rPr>
              <w:t xml:space="preserve">Planes </w:t>
            </w:r>
            <w:r w:rsidR="008D1F7D">
              <w:rPr>
                <w:rFonts w:asciiTheme="majorHAnsi" w:hAnsiTheme="majorHAnsi" w:cstheme="majorHAnsi"/>
                <w:lang w:val="es-CO"/>
              </w:rPr>
              <w:t xml:space="preserve">Departamentales </w:t>
            </w:r>
            <w:r>
              <w:rPr>
                <w:rFonts w:asciiTheme="majorHAnsi" w:hAnsiTheme="majorHAnsi" w:cstheme="majorHAnsi"/>
                <w:lang w:val="es-CO"/>
              </w:rPr>
              <w:t>de Extensión Agropecuaria</w:t>
            </w:r>
          </w:p>
        </w:tc>
      </w:tr>
      <w:tr w:rsidR="00F62306" w:rsidRPr="00E24E06" w14:paraId="29B5E3E1" w14:textId="77777777" w:rsidTr="0069731A">
        <w:trPr>
          <w:trHeight w:val="252"/>
        </w:trPr>
        <w:tc>
          <w:tcPr>
            <w:tcW w:w="1274" w:type="dxa"/>
          </w:tcPr>
          <w:p w14:paraId="5F0A6BBA" w14:textId="77777777" w:rsidR="00F62306" w:rsidRPr="00F8517B" w:rsidRDefault="00F62306" w:rsidP="00F62306">
            <w:pPr>
              <w:spacing w:after="0" w:line="240" w:lineRule="auto"/>
              <w:ind w:right="0"/>
              <w:rPr>
                <w:rFonts w:asciiTheme="majorHAnsi" w:hAnsiTheme="majorHAnsi" w:cstheme="majorHAnsi"/>
                <w:color w:val="303B41"/>
                <w:lang w:val="es-CO"/>
              </w:rPr>
            </w:pPr>
            <w:r w:rsidRPr="00F8517B">
              <w:rPr>
                <w:rFonts w:asciiTheme="majorHAnsi" w:hAnsiTheme="majorHAnsi" w:cstheme="majorHAnsi"/>
                <w:lang w:val="es-CO"/>
              </w:rPr>
              <w:t>PTAR</w:t>
            </w:r>
          </w:p>
        </w:tc>
        <w:tc>
          <w:tcPr>
            <w:tcW w:w="5582" w:type="dxa"/>
          </w:tcPr>
          <w:p w14:paraId="2DD39989" w14:textId="77777777" w:rsidR="00F62306" w:rsidRPr="00F8517B" w:rsidRDefault="00F62306" w:rsidP="00F62306">
            <w:pPr>
              <w:spacing w:after="0" w:line="240" w:lineRule="auto"/>
              <w:ind w:right="0"/>
              <w:rPr>
                <w:rFonts w:asciiTheme="majorHAnsi" w:hAnsiTheme="majorHAnsi" w:cstheme="majorHAnsi"/>
                <w:color w:val="303B41"/>
                <w:lang w:val="es-CO"/>
              </w:rPr>
            </w:pPr>
            <w:r w:rsidRPr="00F8517B">
              <w:rPr>
                <w:rFonts w:asciiTheme="majorHAnsi" w:hAnsiTheme="majorHAnsi" w:cstheme="majorHAnsi"/>
                <w:lang w:val="es-CO"/>
              </w:rPr>
              <w:t>Plantas de Tratamiento de Aguas Residuales</w:t>
            </w:r>
          </w:p>
        </w:tc>
      </w:tr>
      <w:tr w:rsidR="00F62306" w:rsidRPr="00E24E06" w14:paraId="297299F5" w14:textId="77777777" w:rsidTr="0069731A">
        <w:trPr>
          <w:trHeight w:val="252"/>
        </w:trPr>
        <w:tc>
          <w:tcPr>
            <w:tcW w:w="1274" w:type="dxa"/>
          </w:tcPr>
          <w:p w14:paraId="41F3F0AD" w14:textId="11B958A6" w:rsidR="00F62306" w:rsidRPr="00F8517B" w:rsidRDefault="00F62306" w:rsidP="00F62306">
            <w:pPr>
              <w:autoSpaceDE w:val="0"/>
              <w:autoSpaceDN w:val="0"/>
              <w:adjustRightInd w:val="0"/>
              <w:spacing w:after="0" w:line="240" w:lineRule="auto"/>
              <w:ind w:left="1418" w:right="0" w:hanging="1418"/>
              <w:jc w:val="both"/>
              <w:rPr>
                <w:rFonts w:cs="Times New Roman (Body CS)"/>
                <w:lang w:val="es-CO"/>
              </w:rPr>
            </w:pPr>
            <w:r w:rsidRPr="00F8517B">
              <w:rPr>
                <w:lang w:val="es-CO"/>
              </w:rPr>
              <w:t>RTIMP</w:t>
            </w:r>
          </w:p>
        </w:tc>
        <w:tc>
          <w:tcPr>
            <w:tcW w:w="5582" w:type="dxa"/>
          </w:tcPr>
          <w:p w14:paraId="4664F0B1" w14:textId="58A5CF44" w:rsidR="00F62306" w:rsidRPr="00F8517B" w:rsidRDefault="00F62306" w:rsidP="00F62306">
            <w:pPr>
              <w:spacing w:after="0" w:line="240" w:lineRule="auto"/>
              <w:ind w:right="0"/>
              <w:rPr>
                <w:rFonts w:asciiTheme="majorHAnsi" w:hAnsiTheme="majorHAnsi" w:cstheme="majorHAnsi"/>
                <w:lang w:val="es-CO"/>
              </w:rPr>
            </w:pPr>
            <w:r w:rsidRPr="00F8517B">
              <w:rPr>
                <w:lang w:val="es-CO"/>
              </w:rPr>
              <w:t>Programa de Mejora y Comercialización de Raíces y Tubérculos</w:t>
            </w:r>
          </w:p>
        </w:tc>
      </w:tr>
      <w:tr w:rsidR="00F62306" w:rsidRPr="008D5E5C" w14:paraId="05BAF545" w14:textId="77777777" w:rsidTr="0069731A">
        <w:trPr>
          <w:trHeight w:val="252"/>
        </w:trPr>
        <w:tc>
          <w:tcPr>
            <w:tcW w:w="1274" w:type="dxa"/>
          </w:tcPr>
          <w:p w14:paraId="6D03EFD8" w14:textId="2FF10445" w:rsidR="00F62306" w:rsidRPr="00F8517B" w:rsidRDefault="00F62306" w:rsidP="00F62306">
            <w:pPr>
              <w:spacing w:after="0" w:line="240" w:lineRule="auto"/>
              <w:ind w:right="0"/>
              <w:rPr>
                <w:rFonts w:asciiTheme="majorHAnsi" w:hAnsiTheme="majorHAnsi" w:cstheme="majorHAnsi"/>
                <w:lang w:val="es-CO"/>
              </w:rPr>
            </w:pPr>
            <w:r w:rsidRPr="00F8517B">
              <w:rPr>
                <w:lang w:val="es-CO"/>
              </w:rPr>
              <w:t>SARI</w:t>
            </w:r>
          </w:p>
        </w:tc>
        <w:tc>
          <w:tcPr>
            <w:tcW w:w="5582" w:type="dxa"/>
          </w:tcPr>
          <w:p w14:paraId="4B152861" w14:textId="4C3D84D6" w:rsidR="00F62306" w:rsidRPr="00F8517B" w:rsidRDefault="00F62306" w:rsidP="00F62306">
            <w:pPr>
              <w:spacing w:after="0" w:line="240" w:lineRule="auto"/>
              <w:ind w:right="0"/>
              <w:rPr>
                <w:rFonts w:asciiTheme="majorHAnsi" w:hAnsiTheme="majorHAnsi" w:cstheme="majorHAnsi"/>
                <w:lang w:val="es-CO"/>
              </w:rPr>
            </w:pPr>
            <w:r w:rsidRPr="00F8517B">
              <w:rPr>
                <w:lang w:val="es-CO"/>
              </w:rPr>
              <w:t>Savannah Agricultural Research Institute</w:t>
            </w:r>
          </w:p>
        </w:tc>
      </w:tr>
      <w:tr w:rsidR="00F62306" w:rsidRPr="00F67D37" w14:paraId="53BF36DD" w14:textId="77777777" w:rsidTr="0069731A">
        <w:trPr>
          <w:trHeight w:val="259"/>
        </w:trPr>
        <w:tc>
          <w:tcPr>
            <w:tcW w:w="1274" w:type="dxa"/>
          </w:tcPr>
          <w:p w14:paraId="2C8915CF" w14:textId="77777777" w:rsidR="00F62306" w:rsidRPr="00F8517B" w:rsidRDefault="00F62306" w:rsidP="00F62306">
            <w:pPr>
              <w:spacing w:after="0" w:line="240" w:lineRule="auto"/>
              <w:ind w:right="0"/>
              <w:rPr>
                <w:rFonts w:asciiTheme="majorHAnsi" w:hAnsiTheme="majorHAnsi" w:cstheme="majorHAnsi"/>
                <w:color w:val="303B41"/>
                <w:lang w:val="es-CO"/>
              </w:rPr>
            </w:pPr>
            <w:r w:rsidRPr="00F8517B">
              <w:rPr>
                <w:rFonts w:asciiTheme="majorHAnsi" w:hAnsiTheme="majorHAnsi" w:cstheme="majorHAnsi"/>
                <w:color w:val="303B41"/>
                <w:lang w:val="es-CO"/>
              </w:rPr>
              <w:t>SEI</w:t>
            </w:r>
          </w:p>
        </w:tc>
        <w:tc>
          <w:tcPr>
            <w:tcW w:w="5582" w:type="dxa"/>
          </w:tcPr>
          <w:p w14:paraId="22167CD2" w14:textId="77777777" w:rsidR="00F62306" w:rsidRPr="00F8517B" w:rsidRDefault="00F62306" w:rsidP="00F62306">
            <w:pPr>
              <w:spacing w:after="0" w:line="240" w:lineRule="auto"/>
              <w:ind w:right="0"/>
              <w:rPr>
                <w:rFonts w:asciiTheme="majorHAnsi" w:hAnsiTheme="majorHAnsi" w:cstheme="majorHAnsi"/>
                <w:color w:val="303B41"/>
                <w:lang w:val="es-CO"/>
              </w:rPr>
            </w:pPr>
            <w:r w:rsidRPr="00F8517B">
              <w:rPr>
                <w:rFonts w:asciiTheme="majorHAnsi" w:hAnsiTheme="majorHAnsi" w:cstheme="majorHAnsi"/>
                <w:lang w:val="es-CO"/>
              </w:rPr>
              <w:t>Stockholm Environment Institute</w:t>
            </w:r>
          </w:p>
        </w:tc>
      </w:tr>
      <w:tr w:rsidR="00F62306" w:rsidRPr="00F67D37" w14:paraId="5B72AFFE" w14:textId="77777777" w:rsidTr="0069731A">
        <w:trPr>
          <w:trHeight w:val="259"/>
        </w:trPr>
        <w:tc>
          <w:tcPr>
            <w:tcW w:w="1274" w:type="dxa"/>
          </w:tcPr>
          <w:p w14:paraId="69A8AD6D" w14:textId="77777777" w:rsidR="00F62306" w:rsidRPr="00F8517B" w:rsidRDefault="00F62306" w:rsidP="00F62306">
            <w:pPr>
              <w:spacing w:after="0" w:line="240" w:lineRule="auto"/>
              <w:ind w:right="0"/>
              <w:rPr>
                <w:rFonts w:asciiTheme="majorHAnsi" w:hAnsiTheme="majorHAnsi" w:cstheme="majorHAnsi"/>
                <w:color w:val="303B41"/>
                <w:lang w:val="es-CO"/>
              </w:rPr>
            </w:pPr>
            <w:r w:rsidRPr="00F8517B">
              <w:rPr>
                <w:rFonts w:asciiTheme="majorHAnsi" w:hAnsiTheme="majorHAnsi" w:cstheme="majorHAnsi"/>
                <w:color w:val="303B41"/>
                <w:lang w:val="es-CO"/>
              </w:rPr>
              <w:t>SST</w:t>
            </w:r>
          </w:p>
        </w:tc>
        <w:tc>
          <w:tcPr>
            <w:tcW w:w="5582" w:type="dxa"/>
          </w:tcPr>
          <w:p w14:paraId="07121315" w14:textId="3D684077" w:rsidR="00F62306" w:rsidRPr="00F8517B" w:rsidRDefault="00F8517B" w:rsidP="00F62306">
            <w:pPr>
              <w:spacing w:after="0" w:line="240" w:lineRule="auto"/>
              <w:ind w:right="0"/>
              <w:rPr>
                <w:rFonts w:asciiTheme="majorHAnsi" w:hAnsiTheme="majorHAnsi" w:cstheme="majorHAnsi"/>
                <w:lang w:val="es-CO"/>
              </w:rPr>
            </w:pPr>
            <w:r w:rsidRPr="00F8517B">
              <w:rPr>
                <w:rFonts w:asciiTheme="majorHAnsi" w:hAnsiTheme="majorHAnsi" w:cstheme="majorHAnsi"/>
                <w:lang w:val="es-CO"/>
              </w:rPr>
              <w:t>Sólidos Suspendidos Totales</w:t>
            </w:r>
          </w:p>
        </w:tc>
      </w:tr>
      <w:tr w:rsidR="00F62306" w:rsidRPr="00F67D37" w14:paraId="1AA9B889" w14:textId="77777777" w:rsidTr="0069731A">
        <w:trPr>
          <w:trHeight w:val="259"/>
        </w:trPr>
        <w:tc>
          <w:tcPr>
            <w:tcW w:w="1274" w:type="dxa"/>
          </w:tcPr>
          <w:p w14:paraId="59D69949" w14:textId="77777777" w:rsidR="00F62306" w:rsidRPr="00F8517B" w:rsidRDefault="00F62306" w:rsidP="00F62306">
            <w:pPr>
              <w:spacing w:after="0" w:line="240" w:lineRule="auto"/>
              <w:ind w:right="0"/>
              <w:rPr>
                <w:rFonts w:asciiTheme="majorHAnsi" w:hAnsiTheme="majorHAnsi" w:cstheme="majorHAnsi"/>
                <w:color w:val="303B41"/>
                <w:lang w:val="es-CO"/>
              </w:rPr>
            </w:pPr>
            <w:r w:rsidRPr="00F8517B">
              <w:rPr>
                <w:rFonts w:asciiTheme="majorHAnsi" w:hAnsiTheme="majorHAnsi" w:cstheme="majorHAnsi"/>
                <w:lang w:val="es-CO"/>
              </w:rPr>
              <w:t>UNICAUCA</w:t>
            </w:r>
          </w:p>
        </w:tc>
        <w:tc>
          <w:tcPr>
            <w:tcW w:w="5582" w:type="dxa"/>
          </w:tcPr>
          <w:p w14:paraId="18C36295" w14:textId="77777777" w:rsidR="00F62306" w:rsidRPr="00F8517B" w:rsidRDefault="00F62306" w:rsidP="00F62306">
            <w:pPr>
              <w:spacing w:after="0" w:line="240" w:lineRule="auto"/>
              <w:ind w:right="0"/>
              <w:rPr>
                <w:rFonts w:asciiTheme="majorHAnsi" w:hAnsiTheme="majorHAnsi" w:cstheme="majorHAnsi"/>
                <w:lang w:val="es-CO"/>
              </w:rPr>
            </w:pPr>
            <w:r w:rsidRPr="00F8517B">
              <w:rPr>
                <w:rFonts w:asciiTheme="majorHAnsi" w:hAnsiTheme="majorHAnsi" w:cstheme="majorHAnsi"/>
                <w:lang w:val="es-CO"/>
              </w:rPr>
              <w:t>Universidad del Cauca</w:t>
            </w:r>
          </w:p>
        </w:tc>
      </w:tr>
      <w:tr w:rsidR="00F62306" w:rsidRPr="00E24E06" w14:paraId="2DFC51CB" w14:textId="77777777" w:rsidTr="0069731A">
        <w:trPr>
          <w:trHeight w:val="259"/>
        </w:trPr>
        <w:tc>
          <w:tcPr>
            <w:tcW w:w="1274" w:type="dxa"/>
          </w:tcPr>
          <w:p w14:paraId="75974E1A" w14:textId="2D1060F8" w:rsidR="00F62306" w:rsidRPr="00F8517B" w:rsidRDefault="00F62306" w:rsidP="00F62306">
            <w:pPr>
              <w:spacing w:after="0" w:line="240" w:lineRule="auto"/>
              <w:ind w:right="0"/>
              <w:rPr>
                <w:rFonts w:asciiTheme="majorHAnsi" w:hAnsiTheme="majorHAnsi" w:cstheme="majorHAnsi"/>
                <w:lang w:val="es-CO"/>
              </w:rPr>
            </w:pPr>
            <w:r w:rsidRPr="00F8517B">
              <w:rPr>
                <w:lang w:val="es-CO"/>
              </w:rPr>
              <w:t>WAAPP</w:t>
            </w:r>
          </w:p>
        </w:tc>
        <w:tc>
          <w:tcPr>
            <w:tcW w:w="5582" w:type="dxa"/>
          </w:tcPr>
          <w:p w14:paraId="489C447D" w14:textId="5B5A9B94" w:rsidR="00F62306" w:rsidRPr="00F8517B" w:rsidRDefault="00F62306" w:rsidP="00F8517B">
            <w:pPr>
              <w:autoSpaceDE w:val="0"/>
              <w:autoSpaceDN w:val="0"/>
              <w:adjustRightInd w:val="0"/>
              <w:spacing w:after="0" w:line="240" w:lineRule="auto"/>
              <w:ind w:left="1418" w:right="0" w:hanging="1418"/>
              <w:jc w:val="both"/>
              <w:rPr>
                <w:lang w:val="es-CO"/>
              </w:rPr>
            </w:pPr>
            <w:r w:rsidRPr="00F8517B">
              <w:rPr>
                <w:lang w:val="es-CO"/>
              </w:rPr>
              <w:t>Programa de Productividad Agrícola de África Occidental</w:t>
            </w:r>
          </w:p>
        </w:tc>
      </w:tr>
      <w:tr w:rsidR="00F62306" w:rsidRPr="00E24E06" w14:paraId="49B759C0" w14:textId="77777777" w:rsidTr="0069731A">
        <w:trPr>
          <w:trHeight w:val="252"/>
        </w:trPr>
        <w:tc>
          <w:tcPr>
            <w:tcW w:w="1274" w:type="dxa"/>
          </w:tcPr>
          <w:p w14:paraId="7C192167" w14:textId="77777777" w:rsidR="00F62306" w:rsidRPr="005B64CD" w:rsidRDefault="00F62306" w:rsidP="00F62306">
            <w:pPr>
              <w:spacing w:after="0" w:line="240" w:lineRule="auto"/>
              <w:ind w:right="0"/>
              <w:rPr>
                <w:rFonts w:asciiTheme="majorHAnsi" w:hAnsiTheme="majorHAnsi" w:cstheme="majorHAnsi"/>
                <w:b/>
                <w:bCs/>
                <w:lang w:val="es-CO"/>
              </w:rPr>
            </w:pPr>
          </w:p>
        </w:tc>
        <w:tc>
          <w:tcPr>
            <w:tcW w:w="5582" w:type="dxa"/>
          </w:tcPr>
          <w:p w14:paraId="6B23711D" w14:textId="77777777" w:rsidR="00F62306" w:rsidRPr="005B64CD" w:rsidRDefault="00F62306" w:rsidP="00F62306">
            <w:pPr>
              <w:spacing w:after="0" w:line="240" w:lineRule="auto"/>
              <w:ind w:right="0"/>
              <w:rPr>
                <w:rFonts w:asciiTheme="majorHAnsi" w:hAnsiTheme="majorHAnsi" w:cstheme="majorHAnsi"/>
                <w:lang w:val="es-CO"/>
              </w:rPr>
            </w:pPr>
          </w:p>
        </w:tc>
      </w:tr>
      <w:tr w:rsidR="00F62306" w:rsidRPr="00E24E06" w14:paraId="239929BE" w14:textId="77777777" w:rsidTr="0069731A">
        <w:trPr>
          <w:trHeight w:val="259"/>
        </w:trPr>
        <w:tc>
          <w:tcPr>
            <w:tcW w:w="1274" w:type="dxa"/>
          </w:tcPr>
          <w:p w14:paraId="19FAEA1A" w14:textId="77777777" w:rsidR="00F62306" w:rsidRPr="00F67D37" w:rsidRDefault="00F62306" w:rsidP="00F62306">
            <w:pPr>
              <w:spacing w:after="0" w:line="240" w:lineRule="auto"/>
              <w:ind w:right="0"/>
              <w:rPr>
                <w:rFonts w:asciiTheme="majorHAnsi" w:hAnsiTheme="majorHAnsi" w:cstheme="majorHAnsi"/>
                <w:b/>
                <w:color w:val="303B41"/>
                <w:lang w:val="es-CO"/>
              </w:rPr>
            </w:pPr>
          </w:p>
        </w:tc>
        <w:tc>
          <w:tcPr>
            <w:tcW w:w="5582" w:type="dxa"/>
          </w:tcPr>
          <w:p w14:paraId="49F3A8A2" w14:textId="77777777" w:rsidR="00F62306" w:rsidRPr="00F67D37" w:rsidRDefault="00F62306" w:rsidP="00F62306">
            <w:pPr>
              <w:spacing w:after="0" w:line="240" w:lineRule="auto"/>
              <w:ind w:right="0"/>
              <w:rPr>
                <w:rFonts w:asciiTheme="majorHAnsi" w:hAnsiTheme="majorHAnsi" w:cstheme="majorHAnsi"/>
                <w:b/>
                <w:color w:val="303B41"/>
                <w:lang w:val="es-CO"/>
              </w:rPr>
            </w:pPr>
          </w:p>
        </w:tc>
      </w:tr>
      <w:tr w:rsidR="00F62306" w:rsidRPr="00E24E06" w14:paraId="3404B1E6" w14:textId="77777777" w:rsidTr="0069731A">
        <w:trPr>
          <w:trHeight w:val="252"/>
        </w:trPr>
        <w:tc>
          <w:tcPr>
            <w:tcW w:w="1274" w:type="dxa"/>
          </w:tcPr>
          <w:p w14:paraId="45E31E29" w14:textId="77777777" w:rsidR="00F62306" w:rsidRPr="00F67D37" w:rsidRDefault="00F62306" w:rsidP="00F62306">
            <w:pPr>
              <w:spacing w:after="0" w:line="240" w:lineRule="auto"/>
              <w:ind w:right="0"/>
              <w:rPr>
                <w:rFonts w:asciiTheme="majorHAnsi" w:hAnsiTheme="majorHAnsi" w:cstheme="majorHAnsi"/>
                <w:b/>
                <w:color w:val="303B41"/>
                <w:lang w:val="es-CO"/>
              </w:rPr>
            </w:pPr>
          </w:p>
        </w:tc>
        <w:tc>
          <w:tcPr>
            <w:tcW w:w="5582" w:type="dxa"/>
          </w:tcPr>
          <w:p w14:paraId="3508F751" w14:textId="77777777" w:rsidR="00F62306" w:rsidRPr="00F67D37" w:rsidRDefault="00F62306" w:rsidP="00F62306">
            <w:pPr>
              <w:spacing w:after="0" w:line="240" w:lineRule="auto"/>
              <w:ind w:right="0"/>
              <w:rPr>
                <w:rFonts w:asciiTheme="majorHAnsi" w:hAnsiTheme="majorHAnsi" w:cstheme="majorHAnsi"/>
                <w:b/>
                <w:color w:val="303B41"/>
                <w:lang w:val="es-CO"/>
              </w:rPr>
            </w:pPr>
          </w:p>
        </w:tc>
      </w:tr>
      <w:tr w:rsidR="00F62306" w:rsidRPr="00E24E06" w14:paraId="01EF53B2" w14:textId="77777777" w:rsidTr="0069731A">
        <w:trPr>
          <w:trHeight w:val="259"/>
        </w:trPr>
        <w:tc>
          <w:tcPr>
            <w:tcW w:w="1274" w:type="dxa"/>
          </w:tcPr>
          <w:p w14:paraId="3329855E" w14:textId="77777777" w:rsidR="00F62306" w:rsidRPr="00F67D37" w:rsidRDefault="00F62306" w:rsidP="00F62306">
            <w:pPr>
              <w:spacing w:after="0" w:line="240" w:lineRule="auto"/>
              <w:ind w:right="0"/>
              <w:rPr>
                <w:rFonts w:asciiTheme="majorHAnsi" w:hAnsiTheme="majorHAnsi" w:cstheme="majorHAnsi"/>
                <w:b/>
                <w:color w:val="303B41"/>
                <w:lang w:val="es-CO"/>
              </w:rPr>
            </w:pPr>
          </w:p>
        </w:tc>
        <w:tc>
          <w:tcPr>
            <w:tcW w:w="5582" w:type="dxa"/>
          </w:tcPr>
          <w:p w14:paraId="5AEE458F" w14:textId="77777777" w:rsidR="00F62306" w:rsidRPr="00F67D37" w:rsidRDefault="00F62306" w:rsidP="00F62306">
            <w:pPr>
              <w:spacing w:after="0" w:line="240" w:lineRule="auto"/>
              <w:ind w:right="0"/>
              <w:rPr>
                <w:rFonts w:asciiTheme="majorHAnsi" w:hAnsiTheme="majorHAnsi" w:cstheme="majorHAnsi"/>
                <w:b/>
                <w:color w:val="303B41"/>
                <w:lang w:val="es-CO"/>
              </w:rPr>
            </w:pPr>
          </w:p>
        </w:tc>
      </w:tr>
      <w:tr w:rsidR="00F62306" w:rsidRPr="00E24E06" w14:paraId="237090C3" w14:textId="77777777" w:rsidTr="0069731A">
        <w:trPr>
          <w:trHeight w:val="259"/>
        </w:trPr>
        <w:tc>
          <w:tcPr>
            <w:tcW w:w="1274" w:type="dxa"/>
          </w:tcPr>
          <w:p w14:paraId="556A97D9" w14:textId="77777777" w:rsidR="00F62306" w:rsidRPr="00F67D37" w:rsidRDefault="00F62306" w:rsidP="00F62306">
            <w:pPr>
              <w:spacing w:after="0" w:line="240" w:lineRule="auto"/>
              <w:ind w:right="0"/>
              <w:rPr>
                <w:rFonts w:asciiTheme="majorHAnsi" w:hAnsiTheme="majorHAnsi" w:cstheme="majorHAnsi"/>
                <w:b/>
                <w:color w:val="303B41"/>
                <w:lang w:val="es-CO"/>
              </w:rPr>
            </w:pPr>
          </w:p>
        </w:tc>
        <w:tc>
          <w:tcPr>
            <w:tcW w:w="5582" w:type="dxa"/>
          </w:tcPr>
          <w:p w14:paraId="755044E9" w14:textId="77777777" w:rsidR="00F62306" w:rsidRPr="00F67D37" w:rsidRDefault="00F62306" w:rsidP="00F62306">
            <w:pPr>
              <w:spacing w:after="0" w:line="240" w:lineRule="auto"/>
              <w:ind w:right="0"/>
              <w:rPr>
                <w:rFonts w:asciiTheme="majorHAnsi" w:hAnsiTheme="majorHAnsi" w:cstheme="majorHAnsi"/>
                <w:b/>
                <w:color w:val="303B41"/>
                <w:lang w:val="es-CO"/>
              </w:rPr>
            </w:pPr>
          </w:p>
        </w:tc>
      </w:tr>
    </w:tbl>
    <w:p w14:paraId="306E54E5" w14:textId="77777777" w:rsidR="0069731A" w:rsidRPr="00F67D37" w:rsidRDefault="0069731A">
      <w:pPr>
        <w:spacing w:after="0" w:line="240" w:lineRule="auto"/>
        <w:ind w:right="0"/>
        <w:rPr>
          <w:rFonts w:asciiTheme="majorHAnsi" w:hAnsiTheme="majorHAnsi" w:cstheme="majorHAnsi"/>
          <w:b/>
          <w:color w:val="303B41"/>
          <w:lang w:val="es-CO"/>
        </w:rPr>
      </w:pPr>
    </w:p>
    <w:p w14:paraId="13BB96AF" w14:textId="77777777" w:rsidR="0069731A" w:rsidRPr="00F67D37" w:rsidRDefault="0069731A">
      <w:pPr>
        <w:spacing w:after="0" w:line="240" w:lineRule="auto"/>
        <w:ind w:right="0"/>
        <w:rPr>
          <w:rFonts w:asciiTheme="majorHAnsi" w:hAnsiTheme="majorHAnsi" w:cstheme="majorHAnsi"/>
          <w:b/>
          <w:color w:val="303B41"/>
          <w:lang w:val="es-CO"/>
        </w:rPr>
      </w:pPr>
      <w:r w:rsidRPr="00F67D37">
        <w:rPr>
          <w:rFonts w:asciiTheme="majorHAnsi" w:hAnsiTheme="majorHAnsi" w:cstheme="majorHAnsi"/>
          <w:b/>
          <w:color w:val="303B41"/>
          <w:lang w:val="es-CO"/>
        </w:rPr>
        <w:br w:type="page"/>
      </w:r>
    </w:p>
    <w:p w14:paraId="1E90619D" w14:textId="77777777" w:rsidR="00D33871" w:rsidRPr="00F67D37" w:rsidRDefault="00D33871" w:rsidP="00C53A18">
      <w:pPr>
        <w:tabs>
          <w:tab w:val="right" w:leader="dot" w:pos="8647"/>
        </w:tabs>
        <w:rPr>
          <w:rFonts w:asciiTheme="majorHAnsi" w:hAnsiTheme="majorHAnsi" w:cstheme="majorHAnsi"/>
          <w:lang w:val="es-CO"/>
        </w:rPr>
        <w:sectPr w:rsidR="00D33871" w:rsidRPr="00F67D37" w:rsidSect="00C53A18">
          <w:headerReference w:type="first" r:id="rId17"/>
          <w:footerReference w:type="first" r:id="rId18"/>
          <w:endnotePr>
            <w:numFmt w:val="decimal"/>
          </w:endnotePr>
          <w:pgSz w:w="11901" w:h="16840"/>
          <w:pgMar w:top="1871" w:right="907" w:bottom="1134" w:left="2268" w:header="709" w:footer="709" w:gutter="0"/>
          <w:cols w:space="708"/>
          <w:titlePg/>
          <w:docGrid w:linePitch="360"/>
        </w:sectPr>
      </w:pPr>
    </w:p>
    <w:p w14:paraId="5AAA7573" w14:textId="1D7158F1" w:rsidR="00220037" w:rsidRPr="00F67D37" w:rsidRDefault="00AC26FA" w:rsidP="00405D7D">
      <w:pPr>
        <w:pStyle w:val="Ttulo1"/>
        <w:rPr>
          <w:rFonts w:asciiTheme="majorHAnsi" w:hAnsiTheme="majorHAnsi" w:cstheme="majorHAnsi"/>
          <w:lang w:val="es-CO"/>
        </w:rPr>
      </w:pPr>
      <w:bookmarkStart w:id="1" w:name="_Toc372984569"/>
      <w:bookmarkStart w:id="2" w:name="_Toc372984887"/>
      <w:bookmarkStart w:id="3" w:name="_Toc169883307"/>
      <w:r w:rsidRPr="00F67D37">
        <w:rPr>
          <w:rFonts w:asciiTheme="majorHAnsi" w:hAnsiTheme="majorHAnsi" w:cstheme="majorHAnsi"/>
          <w:lang w:val="es-CO"/>
        </w:rPr>
        <w:t>Objeti</w:t>
      </w:r>
      <w:bookmarkEnd w:id="1"/>
      <w:bookmarkEnd w:id="2"/>
      <w:r w:rsidR="00F67D37" w:rsidRPr="00F67D37">
        <w:rPr>
          <w:rFonts w:asciiTheme="majorHAnsi" w:hAnsiTheme="majorHAnsi" w:cstheme="majorHAnsi"/>
          <w:lang w:val="es-CO"/>
        </w:rPr>
        <w:t>vos</w:t>
      </w:r>
      <w:bookmarkEnd w:id="3"/>
    </w:p>
    <w:p w14:paraId="29618B13" w14:textId="6CE35753" w:rsidR="00F67D37" w:rsidRPr="00F67D37" w:rsidRDefault="00F67D37" w:rsidP="007C7B53">
      <w:pPr>
        <w:jc w:val="both"/>
        <w:rPr>
          <w:rFonts w:asciiTheme="majorHAnsi" w:hAnsiTheme="majorHAnsi" w:cstheme="majorHAnsi"/>
          <w:lang w:val="es-CO"/>
        </w:rPr>
      </w:pPr>
      <w:r w:rsidRPr="00F67D37">
        <w:rPr>
          <w:rFonts w:asciiTheme="majorHAnsi" w:hAnsiTheme="majorHAnsi" w:cstheme="majorHAnsi"/>
          <w:lang w:val="es-CO"/>
        </w:rPr>
        <w:t>El objetivo de e</w:t>
      </w:r>
      <w:r>
        <w:rPr>
          <w:rFonts w:asciiTheme="majorHAnsi" w:hAnsiTheme="majorHAnsi" w:cstheme="majorHAnsi"/>
          <w:lang w:val="es-CO"/>
        </w:rPr>
        <w:t>ste documento es identificar barreras para el desarrollo de la cadena de valor de la yuca que permita formular propuestas en términos de acciones de mejora, incentivos y políticas públicas a implementar para optimizar la cadena de valor.</w:t>
      </w:r>
    </w:p>
    <w:p w14:paraId="7911081E" w14:textId="17FEAA31" w:rsidR="00F67D37" w:rsidRDefault="00F67D37" w:rsidP="00725781">
      <w:pPr>
        <w:jc w:val="both"/>
        <w:rPr>
          <w:rFonts w:asciiTheme="majorHAnsi" w:hAnsiTheme="majorHAnsi" w:cstheme="majorHAnsi"/>
          <w:lang w:val="es-CO"/>
        </w:rPr>
      </w:pPr>
      <w:r w:rsidRPr="00F67D37">
        <w:rPr>
          <w:rFonts w:asciiTheme="majorHAnsi" w:hAnsiTheme="majorHAnsi" w:cstheme="majorHAnsi"/>
          <w:lang w:val="es-CO"/>
        </w:rPr>
        <w:t>Este document</w:t>
      </w:r>
      <w:r w:rsidR="0033014B">
        <w:rPr>
          <w:rFonts w:asciiTheme="majorHAnsi" w:hAnsiTheme="majorHAnsi" w:cstheme="majorHAnsi"/>
          <w:lang w:val="es-CO"/>
        </w:rPr>
        <w:t>o</w:t>
      </w:r>
      <w:r w:rsidRPr="00F67D37">
        <w:rPr>
          <w:rFonts w:asciiTheme="majorHAnsi" w:hAnsiTheme="majorHAnsi" w:cstheme="majorHAnsi"/>
          <w:lang w:val="es-CO"/>
        </w:rPr>
        <w:t xml:space="preserve"> </w:t>
      </w:r>
      <w:r w:rsidR="00664CDB">
        <w:rPr>
          <w:rFonts w:asciiTheme="majorHAnsi" w:hAnsiTheme="majorHAnsi" w:cstheme="majorHAnsi"/>
          <w:lang w:val="es-CO"/>
        </w:rPr>
        <w:t>hace parte d</w:t>
      </w:r>
      <w:r>
        <w:rPr>
          <w:rFonts w:asciiTheme="majorHAnsi" w:hAnsiTheme="majorHAnsi" w:cstheme="majorHAnsi"/>
          <w:lang w:val="es-CO"/>
        </w:rPr>
        <w:t xml:space="preserve">el proyecto </w:t>
      </w:r>
      <w:r w:rsidRPr="00725781">
        <w:rPr>
          <w:rFonts w:asciiTheme="majorHAnsi" w:hAnsiTheme="majorHAnsi" w:cstheme="majorHAnsi"/>
          <w:i/>
          <w:iCs/>
          <w:lang w:val="es-CO"/>
        </w:rPr>
        <w:t>“</w:t>
      </w:r>
      <w:r w:rsidR="00725781" w:rsidRPr="00725781">
        <w:rPr>
          <w:rFonts w:asciiTheme="majorHAnsi" w:hAnsiTheme="majorHAnsi" w:cstheme="majorHAnsi"/>
          <w:i/>
          <w:iCs/>
          <w:lang w:val="es-CO"/>
        </w:rPr>
        <w:t>Aprovechamiento integral de la biomasa de la yuca para optimizar la circularidad y minimizar la contaminación de su agroindustria</w:t>
      </w:r>
      <w:r w:rsidRPr="00725781">
        <w:rPr>
          <w:rFonts w:asciiTheme="majorHAnsi" w:hAnsiTheme="majorHAnsi" w:cstheme="majorHAnsi"/>
          <w:i/>
          <w:iCs/>
          <w:lang w:val="es-CO"/>
        </w:rPr>
        <w:t>”</w:t>
      </w:r>
      <w:r>
        <w:rPr>
          <w:rFonts w:asciiTheme="majorHAnsi" w:hAnsiTheme="majorHAnsi" w:cstheme="majorHAnsi"/>
          <w:lang w:val="es-CO"/>
        </w:rPr>
        <w:t xml:space="preserve"> entre </w:t>
      </w:r>
      <w:r w:rsidRPr="00F67D37">
        <w:rPr>
          <w:rFonts w:asciiTheme="majorHAnsi" w:hAnsiTheme="majorHAnsi" w:cstheme="majorHAnsi"/>
          <w:lang w:val="es-CO"/>
        </w:rPr>
        <w:t>Stockholm Environment Institute (SEI)</w:t>
      </w:r>
      <w:r>
        <w:rPr>
          <w:rFonts w:asciiTheme="majorHAnsi" w:hAnsiTheme="majorHAnsi" w:cstheme="majorHAnsi"/>
          <w:lang w:val="es-CO"/>
        </w:rPr>
        <w:t xml:space="preserve">, </w:t>
      </w:r>
      <w:r w:rsidR="0033014B" w:rsidRPr="0033014B">
        <w:rPr>
          <w:rFonts w:asciiTheme="majorHAnsi" w:hAnsiTheme="majorHAnsi" w:cstheme="majorHAnsi"/>
          <w:lang w:val="es-CO"/>
        </w:rPr>
        <w:t>Corporación Colombiana De Investigación Agropecuaria</w:t>
      </w:r>
      <w:r w:rsidR="007B28C0">
        <w:rPr>
          <w:rFonts w:asciiTheme="majorHAnsi" w:hAnsiTheme="majorHAnsi" w:cstheme="majorHAnsi"/>
          <w:lang w:val="es-CO"/>
        </w:rPr>
        <w:t xml:space="preserve"> (</w:t>
      </w:r>
      <w:r w:rsidR="0033014B" w:rsidRPr="0033014B">
        <w:rPr>
          <w:rFonts w:asciiTheme="majorHAnsi" w:hAnsiTheme="majorHAnsi" w:cstheme="majorHAnsi"/>
          <w:lang w:val="es-CO"/>
        </w:rPr>
        <w:t>Agrosavia</w:t>
      </w:r>
      <w:r w:rsidR="007B28C0">
        <w:rPr>
          <w:rFonts w:asciiTheme="majorHAnsi" w:hAnsiTheme="majorHAnsi" w:cstheme="majorHAnsi"/>
          <w:lang w:val="es-CO"/>
        </w:rPr>
        <w:t>)</w:t>
      </w:r>
      <w:r>
        <w:rPr>
          <w:rFonts w:asciiTheme="majorHAnsi" w:hAnsiTheme="majorHAnsi" w:cstheme="majorHAnsi"/>
          <w:lang w:val="es-CO"/>
        </w:rPr>
        <w:t xml:space="preserve">, </w:t>
      </w:r>
      <w:r w:rsidR="0033014B" w:rsidRPr="0033014B">
        <w:rPr>
          <w:rFonts w:asciiTheme="majorHAnsi" w:hAnsiTheme="majorHAnsi" w:cstheme="majorHAnsi"/>
          <w:lang w:val="es-CO"/>
        </w:rPr>
        <w:t>Fundaci</w:t>
      </w:r>
      <w:r w:rsidR="00836B1A">
        <w:rPr>
          <w:rFonts w:asciiTheme="majorHAnsi" w:hAnsiTheme="majorHAnsi" w:cstheme="majorHAnsi"/>
          <w:lang w:val="es-CO"/>
        </w:rPr>
        <w:t>ó</w:t>
      </w:r>
      <w:r w:rsidR="0033014B" w:rsidRPr="0033014B">
        <w:rPr>
          <w:rFonts w:asciiTheme="majorHAnsi" w:hAnsiTheme="majorHAnsi" w:cstheme="majorHAnsi"/>
          <w:lang w:val="es-CO"/>
        </w:rPr>
        <w:t>n Canal Del Dique-Compas</w:t>
      </w:r>
      <w:r w:rsidR="0033014B">
        <w:rPr>
          <w:rFonts w:asciiTheme="majorHAnsi" w:hAnsiTheme="majorHAnsi" w:cstheme="majorHAnsi"/>
          <w:lang w:val="es-CO"/>
        </w:rPr>
        <w:t>, Corporación Clayuca, Universidad de Córdoba, F</w:t>
      </w:r>
      <w:r w:rsidR="0033014B" w:rsidRPr="0033014B">
        <w:rPr>
          <w:rFonts w:asciiTheme="majorHAnsi" w:hAnsiTheme="majorHAnsi" w:cstheme="majorHAnsi"/>
          <w:lang w:val="es-CO"/>
        </w:rPr>
        <w:t>undaci</w:t>
      </w:r>
      <w:r w:rsidR="0033014B">
        <w:rPr>
          <w:rFonts w:asciiTheme="majorHAnsi" w:hAnsiTheme="majorHAnsi" w:cstheme="majorHAnsi"/>
          <w:lang w:val="es-CO"/>
        </w:rPr>
        <w:t>ó</w:t>
      </w:r>
      <w:r w:rsidR="0033014B" w:rsidRPr="0033014B">
        <w:rPr>
          <w:rFonts w:asciiTheme="majorHAnsi" w:hAnsiTheme="majorHAnsi" w:cstheme="majorHAnsi"/>
          <w:lang w:val="es-CO"/>
        </w:rPr>
        <w:t xml:space="preserve">n </w:t>
      </w:r>
      <w:r w:rsidR="0033014B">
        <w:rPr>
          <w:rFonts w:asciiTheme="majorHAnsi" w:hAnsiTheme="majorHAnsi" w:cstheme="majorHAnsi"/>
          <w:lang w:val="es-CO"/>
        </w:rPr>
        <w:t>U</w:t>
      </w:r>
      <w:r w:rsidR="0033014B" w:rsidRPr="0033014B">
        <w:rPr>
          <w:rFonts w:asciiTheme="majorHAnsi" w:hAnsiTheme="majorHAnsi" w:cstheme="majorHAnsi"/>
          <w:lang w:val="es-CO"/>
        </w:rPr>
        <w:t>niversitaria del</w:t>
      </w:r>
      <w:r w:rsidR="0033014B">
        <w:rPr>
          <w:rFonts w:asciiTheme="majorHAnsi" w:hAnsiTheme="majorHAnsi" w:cstheme="majorHAnsi"/>
          <w:lang w:val="es-CO"/>
        </w:rPr>
        <w:t xml:space="preserve"> Á</w:t>
      </w:r>
      <w:r w:rsidR="0033014B" w:rsidRPr="0033014B">
        <w:rPr>
          <w:rFonts w:asciiTheme="majorHAnsi" w:hAnsiTheme="majorHAnsi" w:cstheme="majorHAnsi"/>
          <w:lang w:val="es-CO"/>
        </w:rPr>
        <w:t xml:space="preserve">rea </w:t>
      </w:r>
      <w:r w:rsidR="0033014B">
        <w:rPr>
          <w:rFonts w:asciiTheme="majorHAnsi" w:hAnsiTheme="majorHAnsi" w:cstheme="majorHAnsi"/>
          <w:lang w:val="es-CO"/>
        </w:rPr>
        <w:t>A</w:t>
      </w:r>
      <w:r w:rsidR="0033014B" w:rsidRPr="0033014B">
        <w:rPr>
          <w:rFonts w:asciiTheme="majorHAnsi" w:hAnsiTheme="majorHAnsi" w:cstheme="majorHAnsi"/>
          <w:lang w:val="es-CO"/>
        </w:rPr>
        <w:t>ndina</w:t>
      </w:r>
      <w:r>
        <w:rPr>
          <w:rFonts w:asciiTheme="majorHAnsi" w:hAnsiTheme="majorHAnsi" w:cstheme="majorHAnsi"/>
          <w:lang w:val="es-CO"/>
        </w:rPr>
        <w:t xml:space="preserve"> y Universidad del Cauca</w:t>
      </w:r>
      <w:r w:rsidR="00BD778D">
        <w:rPr>
          <w:rFonts w:asciiTheme="majorHAnsi" w:hAnsiTheme="majorHAnsi" w:cstheme="majorHAnsi"/>
          <w:lang w:val="es-CO"/>
        </w:rPr>
        <w:t xml:space="preserve"> (UNICAUCA)</w:t>
      </w:r>
      <w:r>
        <w:rPr>
          <w:rFonts w:asciiTheme="majorHAnsi" w:hAnsiTheme="majorHAnsi" w:cstheme="majorHAnsi"/>
          <w:lang w:val="es-CO"/>
        </w:rPr>
        <w:t>.</w:t>
      </w:r>
    </w:p>
    <w:p w14:paraId="53427B03" w14:textId="1E334808" w:rsidR="006D7F33" w:rsidRDefault="00725781" w:rsidP="007C7B53">
      <w:pPr>
        <w:jc w:val="both"/>
        <w:rPr>
          <w:rFonts w:asciiTheme="majorHAnsi" w:hAnsiTheme="majorHAnsi" w:cstheme="majorHAnsi"/>
          <w:lang w:val="es-CO"/>
        </w:rPr>
      </w:pPr>
      <w:r>
        <w:rPr>
          <w:rFonts w:asciiTheme="majorHAnsi" w:hAnsiTheme="majorHAnsi" w:cstheme="majorHAnsi"/>
          <w:lang w:val="es-CO"/>
        </w:rPr>
        <w:t xml:space="preserve">En particular, este documento corresponde a la Actividad 5: </w:t>
      </w:r>
      <w:r w:rsidR="00E86FAB">
        <w:rPr>
          <w:rFonts w:asciiTheme="majorHAnsi" w:hAnsiTheme="majorHAnsi" w:cstheme="majorHAnsi"/>
          <w:lang w:val="es-CO"/>
        </w:rPr>
        <w:t>“</w:t>
      </w:r>
      <w:r>
        <w:rPr>
          <w:rFonts w:asciiTheme="majorHAnsi" w:hAnsiTheme="majorHAnsi" w:cstheme="majorHAnsi"/>
          <w:lang w:val="es-CO"/>
        </w:rPr>
        <w:t>e</w:t>
      </w:r>
      <w:r w:rsidRPr="006D7F33">
        <w:rPr>
          <w:rFonts w:asciiTheme="majorHAnsi" w:hAnsiTheme="majorHAnsi" w:cstheme="majorHAnsi"/>
          <w:lang w:val="es-CO"/>
        </w:rPr>
        <w:t>strategias para dinamizar la cadena de valor</w:t>
      </w:r>
      <w:r w:rsidR="00E86FAB">
        <w:rPr>
          <w:rFonts w:asciiTheme="majorHAnsi" w:hAnsiTheme="majorHAnsi" w:cstheme="majorHAnsi"/>
          <w:lang w:val="es-CO"/>
        </w:rPr>
        <w:t>”</w:t>
      </w:r>
      <w:r>
        <w:rPr>
          <w:rFonts w:asciiTheme="majorHAnsi" w:hAnsiTheme="majorHAnsi" w:cstheme="majorHAnsi"/>
          <w:lang w:val="es-CO"/>
        </w:rPr>
        <w:t xml:space="preserve">, aporta al objetivo específico de </w:t>
      </w:r>
      <w:r w:rsidR="00E86FAB">
        <w:rPr>
          <w:rFonts w:asciiTheme="majorHAnsi" w:hAnsiTheme="majorHAnsi" w:cstheme="majorHAnsi"/>
          <w:lang w:val="es-CO"/>
        </w:rPr>
        <w:t>“</w:t>
      </w:r>
      <w:r w:rsidRPr="006D7F33">
        <w:rPr>
          <w:rFonts w:asciiTheme="majorHAnsi" w:hAnsiTheme="majorHAnsi" w:cstheme="majorHAnsi"/>
          <w:lang w:val="es-CO"/>
        </w:rPr>
        <w:t>Generar estrategias para dinamizar la cadena de valor del almidón y sus subproductos incidiendo en las políticas públicas y espacios de coordinación interinstitucional para la bioeconomía</w:t>
      </w:r>
      <w:r w:rsidR="00440FE5">
        <w:rPr>
          <w:rFonts w:asciiTheme="majorHAnsi" w:hAnsiTheme="majorHAnsi" w:cstheme="majorHAnsi"/>
          <w:lang w:val="es-CO"/>
        </w:rPr>
        <w:t>”</w:t>
      </w:r>
      <w:r>
        <w:rPr>
          <w:rFonts w:asciiTheme="majorHAnsi" w:hAnsiTheme="majorHAnsi" w:cstheme="majorHAnsi"/>
          <w:lang w:val="es-CO"/>
        </w:rPr>
        <w:t xml:space="preserve">, y al objetivo general de </w:t>
      </w:r>
      <w:r w:rsidR="00440FE5">
        <w:rPr>
          <w:rFonts w:asciiTheme="majorHAnsi" w:hAnsiTheme="majorHAnsi" w:cstheme="majorHAnsi"/>
          <w:lang w:val="es-CO"/>
        </w:rPr>
        <w:t>“</w:t>
      </w:r>
      <w:r w:rsidR="006D7F33" w:rsidRPr="006D7F33">
        <w:rPr>
          <w:rFonts w:asciiTheme="majorHAnsi" w:hAnsiTheme="majorHAnsi" w:cstheme="majorHAnsi"/>
          <w:lang w:val="es-CO"/>
        </w:rPr>
        <w:t>Promover el aprovechamiento integral de la biomasa de la yuca a través de la integración agroindustrial de productos, subproductos, coproductos y residuos del almidón para la obtención de derivados que diversifiquen las oportunidades de mercado</w:t>
      </w:r>
      <w:r w:rsidR="00440FE5">
        <w:rPr>
          <w:rFonts w:asciiTheme="majorHAnsi" w:hAnsiTheme="majorHAnsi" w:cstheme="majorHAnsi"/>
          <w:lang w:val="es-CO"/>
        </w:rPr>
        <w:t>”</w:t>
      </w:r>
      <w:r w:rsidR="006D7F33" w:rsidRPr="006D7F33">
        <w:rPr>
          <w:rFonts w:asciiTheme="majorHAnsi" w:hAnsiTheme="majorHAnsi" w:cstheme="majorHAnsi"/>
          <w:lang w:val="es-CO"/>
        </w:rPr>
        <w:t>.</w:t>
      </w:r>
    </w:p>
    <w:p w14:paraId="32295E39" w14:textId="1AA517E8" w:rsidR="00725781" w:rsidRDefault="00725781" w:rsidP="6F0683D9">
      <w:pPr>
        <w:jc w:val="both"/>
        <w:rPr>
          <w:rFonts w:asciiTheme="majorHAnsi" w:hAnsiTheme="majorHAnsi" w:cstheme="majorHAnsi"/>
          <w:lang w:val="es-CO"/>
        </w:rPr>
      </w:pPr>
      <w:r w:rsidRPr="00725781">
        <w:rPr>
          <w:rFonts w:asciiTheme="majorHAnsi" w:hAnsiTheme="majorHAnsi" w:cstheme="majorHAnsi"/>
          <w:lang w:val="es-CO"/>
        </w:rPr>
        <w:t xml:space="preserve">Así, el documento </w:t>
      </w:r>
      <w:r w:rsidR="003877E1">
        <w:rPr>
          <w:rFonts w:asciiTheme="majorHAnsi" w:hAnsiTheme="majorHAnsi" w:cstheme="majorHAnsi"/>
          <w:lang w:val="es-CO"/>
        </w:rPr>
        <w:t>está</w:t>
      </w:r>
      <w:r>
        <w:rPr>
          <w:rFonts w:asciiTheme="majorHAnsi" w:hAnsiTheme="majorHAnsi" w:cstheme="majorHAnsi"/>
          <w:lang w:val="es-CO"/>
        </w:rPr>
        <w:t xml:space="preserve"> estructurado de la siguiente manera:</w:t>
      </w:r>
    </w:p>
    <w:p w14:paraId="5FE59C28" w14:textId="48481E0C" w:rsidR="00497733" w:rsidRPr="00E6593E" w:rsidRDefault="00F66944" w:rsidP="00270BB6">
      <w:pPr>
        <w:pStyle w:val="Prrafodelista"/>
        <w:numPr>
          <w:ilvl w:val="0"/>
          <w:numId w:val="17"/>
        </w:numPr>
        <w:jc w:val="both"/>
        <w:rPr>
          <w:rFonts w:asciiTheme="majorHAnsi" w:hAnsiTheme="majorHAnsi" w:cstheme="majorHAnsi"/>
          <w:b w:val="0"/>
          <w:bCs/>
          <w:lang w:val="es-CO"/>
        </w:rPr>
      </w:pPr>
      <w:r>
        <w:rPr>
          <w:rFonts w:asciiTheme="majorHAnsi" w:hAnsiTheme="majorHAnsi" w:cstheme="majorHAnsi"/>
          <w:b w:val="0"/>
          <w:bCs/>
          <w:lang w:val="es-CO"/>
        </w:rPr>
        <w:t>En la primera parte se describirá el c</w:t>
      </w:r>
      <w:r w:rsidR="00497733" w:rsidRPr="00E6593E">
        <w:rPr>
          <w:rFonts w:asciiTheme="majorHAnsi" w:hAnsiTheme="majorHAnsi" w:cstheme="majorHAnsi"/>
          <w:b w:val="0"/>
          <w:bCs/>
          <w:lang w:val="es-CO"/>
        </w:rPr>
        <w:t>ontexto de la cadena de valor de la yuca industrial en Colombia</w:t>
      </w:r>
      <w:r>
        <w:rPr>
          <w:rFonts w:asciiTheme="majorHAnsi" w:hAnsiTheme="majorHAnsi" w:cstheme="majorHAnsi"/>
          <w:b w:val="0"/>
          <w:bCs/>
          <w:lang w:val="es-CO"/>
        </w:rPr>
        <w:t xml:space="preserve">, </w:t>
      </w:r>
      <w:r w:rsidR="00460279">
        <w:rPr>
          <w:rFonts w:asciiTheme="majorHAnsi" w:hAnsiTheme="majorHAnsi" w:cstheme="majorHAnsi"/>
          <w:b w:val="0"/>
          <w:bCs/>
          <w:lang w:val="es-CO"/>
        </w:rPr>
        <w:t>haciendo énfasis en los Planes y Acuerdos que se han desarrollado en Colombia para fortalecer la cadena de valor de la yuca</w:t>
      </w:r>
      <w:r>
        <w:rPr>
          <w:rFonts w:asciiTheme="majorHAnsi" w:hAnsiTheme="majorHAnsi" w:cstheme="majorHAnsi"/>
          <w:b w:val="0"/>
          <w:bCs/>
          <w:lang w:val="es-CO"/>
        </w:rPr>
        <w:t>.</w:t>
      </w:r>
    </w:p>
    <w:p w14:paraId="55E1BA15" w14:textId="1E7DCAF1" w:rsidR="00F66944" w:rsidRDefault="00F66944" w:rsidP="00270BB6">
      <w:pPr>
        <w:pStyle w:val="Prrafodelista"/>
        <w:numPr>
          <w:ilvl w:val="0"/>
          <w:numId w:val="17"/>
        </w:numPr>
        <w:jc w:val="both"/>
        <w:rPr>
          <w:rFonts w:asciiTheme="majorHAnsi" w:hAnsiTheme="majorHAnsi" w:cstheme="majorHAnsi"/>
          <w:b w:val="0"/>
          <w:bCs/>
          <w:lang w:val="es-CO"/>
        </w:rPr>
      </w:pPr>
      <w:r>
        <w:rPr>
          <w:rFonts w:asciiTheme="majorHAnsi" w:hAnsiTheme="majorHAnsi" w:cstheme="majorHAnsi"/>
          <w:b w:val="0"/>
          <w:bCs/>
          <w:lang w:val="es-CO"/>
        </w:rPr>
        <w:t>En la segunda parte, se i</w:t>
      </w:r>
      <w:r w:rsidR="00E6593E" w:rsidRPr="00E6593E">
        <w:rPr>
          <w:rFonts w:asciiTheme="majorHAnsi" w:hAnsiTheme="majorHAnsi" w:cstheme="majorHAnsi"/>
          <w:b w:val="0"/>
          <w:bCs/>
          <w:lang w:val="es-CO"/>
        </w:rPr>
        <w:t>dentifica</w:t>
      </w:r>
      <w:r w:rsidR="00460279">
        <w:rPr>
          <w:rFonts w:asciiTheme="majorHAnsi" w:hAnsiTheme="majorHAnsi" w:cstheme="majorHAnsi"/>
          <w:b w:val="0"/>
          <w:bCs/>
          <w:lang w:val="es-CO"/>
        </w:rPr>
        <w:t>n</w:t>
      </w:r>
      <w:r w:rsidR="00E6593E" w:rsidRPr="00E6593E">
        <w:rPr>
          <w:rFonts w:asciiTheme="majorHAnsi" w:hAnsiTheme="majorHAnsi" w:cstheme="majorHAnsi"/>
          <w:b w:val="0"/>
          <w:bCs/>
          <w:lang w:val="es-CO"/>
        </w:rPr>
        <w:t xml:space="preserve"> </w:t>
      </w:r>
      <w:r>
        <w:rPr>
          <w:rFonts w:asciiTheme="majorHAnsi" w:hAnsiTheme="majorHAnsi" w:cstheme="majorHAnsi"/>
          <w:b w:val="0"/>
          <w:bCs/>
          <w:lang w:val="es-CO"/>
        </w:rPr>
        <w:t xml:space="preserve">las principales </w:t>
      </w:r>
      <w:r w:rsidR="00E6593E" w:rsidRPr="00E6593E">
        <w:rPr>
          <w:rFonts w:asciiTheme="majorHAnsi" w:hAnsiTheme="majorHAnsi" w:cstheme="majorHAnsi"/>
          <w:b w:val="0"/>
          <w:bCs/>
          <w:lang w:val="es-CO"/>
        </w:rPr>
        <w:t>barreras</w:t>
      </w:r>
      <w:r>
        <w:rPr>
          <w:rFonts w:asciiTheme="majorHAnsi" w:hAnsiTheme="majorHAnsi" w:cstheme="majorHAnsi"/>
          <w:b w:val="0"/>
          <w:bCs/>
          <w:lang w:val="es-CO"/>
        </w:rPr>
        <w:t xml:space="preserve"> a lo largo de la cadena de valor para que la cadena prospere.</w:t>
      </w:r>
    </w:p>
    <w:p w14:paraId="41D83A70" w14:textId="093058C4" w:rsidR="00E6593E" w:rsidRPr="00F66944" w:rsidRDefault="00F66944" w:rsidP="00270BB6">
      <w:pPr>
        <w:pStyle w:val="Prrafodelista"/>
        <w:numPr>
          <w:ilvl w:val="0"/>
          <w:numId w:val="17"/>
        </w:numPr>
        <w:jc w:val="both"/>
        <w:rPr>
          <w:rFonts w:asciiTheme="majorHAnsi" w:hAnsiTheme="majorHAnsi" w:cstheme="majorHAnsi"/>
          <w:b w:val="0"/>
          <w:bCs/>
          <w:lang w:val="es-CO"/>
        </w:rPr>
      </w:pPr>
      <w:r>
        <w:rPr>
          <w:rFonts w:asciiTheme="majorHAnsi" w:hAnsiTheme="majorHAnsi" w:cstheme="majorHAnsi"/>
          <w:b w:val="0"/>
          <w:bCs/>
          <w:lang w:val="es-CO"/>
        </w:rPr>
        <w:t xml:space="preserve">En la tercera parte, se </w:t>
      </w:r>
      <w:r w:rsidR="00762CE4">
        <w:rPr>
          <w:rFonts w:asciiTheme="majorHAnsi" w:hAnsiTheme="majorHAnsi" w:cstheme="majorHAnsi"/>
          <w:b w:val="0"/>
          <w:bCs/>
          <w:lang w:val="es-CO"/>
        </w:rPr>
        <w:t xml:space="preserve">plantean distintas soluciones </w:t>
      </w:r>
      <w:r w:rsidR="00BC799D">
        <w:rPr>
          <w:rFonts w:asciiTheme="majorHAnsi" w:hAnsiTheme="majorHAnsi" w:cstheme="majorHAnsi"/>
          <w:b w:val="0"/>
          <w:bCs/>
          <w:lang w:val="es-CO"/>
        </w:rPr>
        <w:t xml:space="preserve">y acciones a implementar para superar las barreras </w:t>
      </w:r>
      <w:r w:rsidR="00270BB6">
        <w:rPr>
          <w:rFonts w:asciiTheme="majorHAnsi" w:hAnsiTheme="majorHAnsi" w:cstheme="majorHAnsi"/>
          <w:b w:val="0"/>
          <w:bCs/>
          <w:lang w:val="es-CO"/>
        </w:rPr>
        <w:t>expuestas en la segunda parte</w:t>
      </w:r>
      <w:r w:rsidR="000C27A8">
        <w:rPr>
          <w:rFonts w:asciiTheme="majorHAnsi" w:hAnsiTheme="majorHAnsi" w:cstheme="majorHAnsi"/>
          <w:b w:val="0"/>
          <w:bCs/>
          <w:lang w:val="es-CO"/>
        </w:rPr>
        <w:t>, haciendo una revisión de experiencias internacionales.</w:t>
      </w:r>
    </w:p>
    <w:p w14:paraId="63A9BDED" w14:textId="4D29E230" w:rsidR="00E6593E" w:rsidRPr="00E6593E" w:rsidRDefault="00C21A91" w:rsidP="00270BB6">
      <w:pPr>
        <w:pStyle w:val="Prrafodelista"/>
        <w:numPr>
          <w:ilvl w:val="0"/>
          <w:numId w:val="17"/>
        </w:numPr>
        <w:jc w:val="both"/>
        <w:rPr>
          <w:b w:val="0"/>
          <w:bCs/>
          <w:lang w:val="es-CO"/>
        </w:rPr>
      </w:pPr>
      <w:r>
        <w:rPr>
          <w:b w:val="0"/>
          <w:bCs/>
          <w:lang w:val="es-CO"/>
        </w:rPr>
        <w:t>En la cuarta y en última</w:t>
      </w:r>
      <w:r w:rsidR="00836B1A">
        <w:rPr>
          <w:b w:val="0"/>
          <w:bCs/>
          <w:lang w:val="es-CO"/>
        </w:rPr>
        <w:t xml:space="preserve"> parte</w:t>
      </w:r>
      <w:r>
        <w:rPr>
          <w:b w:val="0"/>
          <w:bCs/>
          <w:lang w:val="es-CO"/>
        </w:rPr>
        <w:t xml:space="preserve">, </w:t>
      </w:r>
      <w:r w:rsidR="00836B1A">
        <w:rPr>
          <w:b w:val="0"/>
          <w:bCs/>
          <w:lang w:val="es-CO"/>
        </w:rPr>
        <w:t>se c</w:t>
      </w:r>
      <w:r w:rsidR="00460279">
        <w:rPr>
          <w:b w:val="0"/>
          <w:bCs/>
          <w:lang w:val="es-CO"/>
        </w:rPr>
        <w:t>ierra</w:t>
      </w:r>
      <w:r w:rsidR="00836B1A">
        <w:rPr>
          <w:b w:val="0"/>
          <w:bCs/>
          <w:lang w:val="es-CO"/>
        </w:rPr>
        <w:t xml:space="preserve"> el documento con </w:t>
      </w:r>
      <w:r>
        <w:rPr>
          <w:b w:val="0"/>
          <w:bCs/>
          <w:lang w:val="es-CO"/>
        </w:rPr>
        <w:t>c</w:t>
      </w:r>
      <w:r w:rsidR="00E6593E" w:rsidRPr="00E6593E">
        <w:rPr>
          <w:b w:val="0"/>
          <w:bCs/>
          <w:lang w:val="es-CO"/>
        </w:rPr>
        <w:t>onclusiones</w:t>
      </w:r>
      <w:r w:rsidR="00836B1A">
        <w:rPr>
          <w:b w:val="0"/>
          <w:bCs/>
          <w:lang w:val="es-CO"/>
        </w:rPr>
        <w:t>.</w:t>
      </w:r>
    </w:p>
    <w:p w14:paraId="193D3186" w14:textId="77777777" w:rsidR="00725781" w:rsidRPr="00725781" w:rsidRDefault="00725781" w:rsidP="6F0683D9">
      <w:pPr>
        <w:jc w:val="both"/>
        <w:rPr>
          <w:rFonts w:asciiTheme="majorHAnsi" w:hAnsiTheme="majorHAnsi" w:cstheme="majorHAnsi"/>
          <w:lang w:val="es-CO"/>
        </w:rPr>
      </w:pPr>
    </w:p>
    <w:p w14:paraId="0F46D78A" w14:textId="77777777" w:rsidR="007C7B53" w:rsidRPr="00F67D37" w:rsidRDefault="007C7B53" w:rsidP="0028060C">
      <w:pPr>
        <w:rPr>
          <w:rFonts w:asciiTheme="majorHAnsi" w:hAnsiTheme="majorHAnsi" w:cstheme="majorHAnsi"/>
          <w:lang w:val="es-CO"/>
        </w:rPr>
      </w:pPr>
    </w:p>
    <w:p w14:paraId="53D17A41" w14:textId="62339B7D" w:rsidR="00002C2B" w:rsidRPr="00F67D37" w:rsidRDefault="00002C2B">
      <w:pPr>
        <w:spacing w:after="0" w:line="240" w:lineRule="auto"/>
        <w:ind w:right="0"/>
        <w:rPr>
          <w:rFonts w:asciiTheme="majorHAnsi" w:hAnsiTheme="majorHAnsi" w:cstheme="majorHAnsi"/>
          <w:lang w:val="es-CO"/>
        </w:rPr>
      </w:pPr>
      <w:r w:rsidRPr="00F67D37">
        <w:rPr>
          <w:rFonts w:asciiTheme="majorHAnsi" w:hAnsiTheme="majorHAnsi" w:cstheme="majorHAnsi"/>
          <w:lang w:val="es-CO"/>
        </w:rPr>
        <w:br w:type="page"/>
      </w:r>
    </w:p>
    <w:p w14:paraId="5A7ECB4E" w14:textId="0C3C7D1C" w:rsidR="00A95E29" w:rsidRPr="00F67D37" w:rsidRDefault="00725781" w:rsidP="00773396">
      <w:pPr>
        <w:pStyle w:val="Ttulo1"/>
        <w:numPr>
          <w:ilvl w:val="0"/>
          <w:numId w:val="3"/>
        </w:numPr>
        <w:rPr>
          <w:rFonts w:asciiTheme="majorHAnsi" w:hAnsiTheme="majorHAnsi" w:cstheme="majorHAnsi"/>
          <w:lang w:val="es-CO"/>
        </w:rPr>
      </w:pPr>
      <w:bookmarkStart w:id="4" w:name="_Toc169883308"/>
      <w:r>
        <w:rPr>
          <w:rFonts w:asciiTheme="majorHAnsi" w:hAnsiTheme="majorHAnsi" w:cstheme="majorHAnsi"/>
          <w:lang w:val="es-CO"/>
        </w:rPr>
        <w:t>Contexto de la cadena de valor de la yuca</w:t>
      </w:r>
      <w:r w:rsidR="008561B8">
        <w:rPr>
          <w:rFonts w:asciiTheme="majorHAnsi" w:hAnsiTheme="majorHAnsi" w:cstheme="majorHAnsi"/>
          <w:lang w:val="es-CO"/>
        </w:rPr>
        <w:t xml:space="preserve"> industrial</w:t>
      </w:r>
      <w:r w:rsidR="00E9688E">
        <w:rPr>
          <w:rFonts w:asciiTheme="majorHAnsi" w:hAnsiTheme="majorHAnsi" w:cstheme="majorHAnsi"/>
          <w:lang w:val="es-CO"/>
        </w:rPr>
        <w:t xml:space="preserve"> en Colombia</w:t>
      </w:r>
      <w:bookmarkEnd w:id="4"/>
    </w:p>
    <w:p w14:paraId="4DFF2CF1" w14:textId="77777777" w:rsidR="00347A39" w:rsidRDefault="00347A39" w:rsidP="00347A39">
      <w:pPr>
        <w:spacing w:after="0" w:line="240" w:lineRule="auto"/>
        <w:ind w:right="0"/>
        <w:jc w:val="both"/>
        <w:rPr>
          <w:rFonts w:cs="Calibre Regular"/>
          <w:lang w:val="es-CO"/>
        </w:rPr>
      </w:pPr>
      <w:r w:rsidRPr="00347A39">
        <w:rPr>
          <w:rFonts w:cs="Calibre Regular"/>
          <w:lang w:val="es-CO"/>
        </w:rPr>
        <w:t>La yuca (</w:t>
      </w:r>
      <w:r w:rsidRPr="00347A39">
        <w:rPr>
          <w:rFonts w:cs="Calibre Regular"/>
          <w:i/>
          <w:iCs/>
          <w:lang w:val="es-CO"/>
        </w:rPr>
        <w:t>Manihot esculenta Crantz</w:t>
      </w:r>
      <w:r w:rsidRPr="00347A39">
        <w:rPr>
          <w:rFonts w:cs="Calibre Regular"/>
          <w:lang w:val="es-CO"/>
        </w:rPr>
        <w:t xml:space="preserve">) es el quinto bien agrícola que más se produce por volúmenes en Colombia, después de la caña panelera, el plátano, la papa y el arroz </w:t>
      </w:r>
      <w:r w:rsidRPr="00347A39">
        <w:rPr>
          <w:rFonts w:cs="Calibre Regular"/>
          <w:lang w:val="es-CO"/>
        </w:rPr>
        <w:fldChar w:fldCharType="begin"/>
      </w:r>
      <w:r w:rsidRPr="00347A39">
        <w:rPr>
          <w:rFonts w:cs="Calibre Regular"/>
          <w:lang w:val="es-CO"/>
        </w:rPr>
        <w:instrText xml:space="preserve"> ADDIN ZOTERO_ITEM CSL_CITATION {"citationID":"X3H8L3sy","properties":{"formattedCitation":"(Parra, 2019)","plainCitation":"(Parra, 2019)","noteIndex":0},"citationItems":[{"id":16,"uris":["http://zotero.org/groups/4898838/items/IDP2SIDR"],"itemData":{"id":16,"type":"report","title":"Cifras sectoriales: Subsector productivo de la yuca","URL":"https://sioc.minagricultura.gov.co/Yuca/ Documentos/2019-06-30%20Cifras%20Sectoriales.pdf","author":[{"family":"Parra","given":"Jenny Lorena"}],"issued":{"date-parts":[["2019"]]}}}],"schema":"https://github.com/citation-style-language/schema/raw/master/csl-citation.json"} </w:instrText>
      </w:r>
      <w:r w:rsidRPr="00347A39">
        <w:rPr>
          <w:rFonts w:cs="Calibre Regular"/>
          <w:lang w:val="es-CO"/>
        </w:rPr>
        <w:fldChar w:fldCharType="separate"/>
      </w:r>
      <w:r w:rsidRPr="00347A39">
        <w:rPr>
          <w:rFonts w:cs="Calibri"/>
          <w:lang w:val="es-CO"/>
        </w:rPr>
        <w:t>(Parra, 2019)</w:t>
      </w:r>
      <w:r w:rsidRPr="00347A39">
        <w:rPr>
          <w:rFonts w:cs="Calibre Regular"/>
          <w:lang w:val="es-CO"/>
        </w:rPr>
        <w:fldChar w:fldCharType="end"/>
      </w:r>
      <w:r w:rsidRPr="00347A39">
        <w:rPr>
          <w:rFonts w:cs="Calibre Regular"/>
          <w:lang w:val="es-CO"/>
        </w:rPr>
        <w:t xml:space="preserve">. Este cultivo presenta ciertas ventajas particulares entre las que se encuentran: tolerancia a la sequía, capacidad de producirse en suelos degradados, resistencia a plagas y enfermedades, tolerancia a los suelos ácidos y flexibilidad en cuanto al momento de la plantación y cosecha </w:t>
      </w:r>
      <w:r w:rsidRPr="00347A39">
        <w:rPr>
          <w:rFonts w:cs="Calibre Regular"/>
          <w:lang w:val="es-CO"/>
        </w:rPr>
        <w:fldChar w:fldCharType="begin"/>
      </w:r>
      <w:r w:rsidRPr="00347A39">
        <w:rPr>
          <w:rFonts w:cs="Calibre Regular"/>
          <w:lang w:val="es-CO"/>
        </w:rPr>
        <w:instrText xml:space="preserve"> ADDIN ZOTERO_ITEM CSL_CITATION {"citationID":"as5TXREN","properties":{"formattedCitation":"(MADR, 2014)","plainCitation":"(MADR, 2014)","noteIndex":0},"citationItems":[{"id":10,"uris":["http://zotero.org/groups/4898838/items/JS9276YI"],"itemData":{"id":10,"type":"document","title":"Acuerdo de competitividad de la cadena agroindustrial de la yuca en Colombia","author":[{"family":"MADR","given":"M​inisterio de Agricultura y Desarrollo Rural"}],"issued":{"date-parts":[["2014",11]]}}}],"schema":"https://github.com/citation-style-language/schema/raw/master/csl-citation.json"} </w:instrText>
      </w:r>
      <w:r w:rsidRPr="00347A39">
        <w:rPr>
          <w:rFonts w:cs="Calibre Regular"/>
          <w:lang w:val="es-CO"/>
        </w:rPr>
        <w:fldChar w:fldCharType="separate"/>
      </w:r>
      <w:r w:rsidRPr="00347A39">
        <w:rPr>
          <w:rFonts w:cs="Calibri"/>
          <w:lang w:val="es-CO"/>
        </w:rPr>
        <w:t>(MADR, 2014)</w:t>
      </w:r>
      <w:r w:rsidRPr="00347A39">
        <w:rPr>
          <w:rFonts w:cs="Calibre Regular"/>
          <w:lang w:val="es-CO"/>
        </w:rPr>
        <w:fldChar w:fldCharType="end"/>
      </w:r>
      <w:r w:rsidRPr="00347A39">
        <w:rPr>
          <w:rFonts w:cs="Calibre Regular"/>
          <w:lang w:val="es-CO"/>
        </w:rPr>
        <w:t>.</w:t>
      </w:r>
    </w:p>
    <w:p w14:paraId="5A6F6B5E" w14:textId="77777777" w:rsidR="00347A39" w:rsidRPr="00347A39" w:rsidRDefault="00347A39" w:rsidP="00C66D7A">
      <w:pPr>
        <w:spacing w:after="0" w:line="240" w:lineRule="auto"/>
        <w:ind w:right="0"/>
        <w:jc w:val="both"/>
        <w:rPr>
          <w:rFonts w:cs="Calibre Regular"/>
          <w:lang w:val="es-CO"/>
        </w:rPr>
      </w:pPr>
    </w:p>
    <w:p w14:paraId="110D9395" w14:textId="163BCD6E" w:rsidR="00A979A2" w:rsidRDefault="00A979A2" w:rsidP="66E7FF71">
      <w:pPr>
        <w:spacing w:after="0" w:line="240" w:lineRule="auto"/>
        <w:ind w:right="0"/>
        <w:jc w:val="both"/>
        <w:rPr>
          <w:rFonts w:cs="Calibre Regular"/>
          <w:szCs w:val="22"/>
          <w:lang w:val="es-CO"/>
        </w:rPr>
      </w:pPr>
      <w:r>
        <w:rPr>
          <w:rFonts w:cs="Calibre Regular"/>
          <w:lang w:val="es-CO"/>
        </w:rPr>
        <w:t>El análisis de la red de valor de l</w:t>
      </w:r>
      <w:r w:rsidR="006A3D05">
        <w:rPr>
          <w:rFonts w:cs="Calibre Regular"/>
          <w:lang w:val="es-CO"/>
        </w:rPr>
        <w:t xml:space="preserve">a yuca </w:t>
      </w:r>
      <w:r w:rsidR="002445AC">
        <w:rPr>
          <w:rFonts w:cs="Calibre Regular"/>
          <w:szCs w:val="22"/>
          <w:lang w:val="es-CO"/>
        </w:rPr>
        <w:t>permitió identificar las cadenas de valor con mayor potencial para la bioeconomía en Colombia</w:t>
      </w:r>
      <w:r w:rsidR="006A3D05">
        <w:rPr>
          <w:rFonts w:cs="Calibre Regular"/>
          <w:szCs w:val="22"/>
          <w:lang w:val="es-CO"/>
        </w:rPr>
        <w:t xml:space="preserve"> y la conexión entre estas</w:t>
      </w:r>
      <w:r w:rsidR="00200320">
        <w:rPr>
          <w:rFonts w:cs="Calibre Regular"/>
          <w:szCs w:val="22"/>
          <w:lang w:val="es-CO"/>
        </w:rPr>
        <w:t xml:space="preserve"> </w:t>
      </w:r>
      <w:r w:rsidR="002445AC">
        <w:rPr>
          <w:rFonts w:cs="Calibre Regular"/>
          <w:szCs w:val="22"/>
          <w:lang w:val="es-CO"/>
        </w:rPr>
        <w:t xml:space="preserve"> </w:t>
      </w:r>
      <w:r w:rsidR="002445AC">
        <w:rPr>
          <w:rFonts w:cs="Calibre Regular"/>
          <w:szCs w:val="22"/>
          <w:lang w:val="es-CO"/>
        </w:rPr>
        <w:fldChar w:fldCharType="begin"/>
      </w:r>
      <w:r w:rsidR="002445AC">
        <w:rPr>
          <w:rFonts w:cs="Calibre Regular"/>
          <w:szCs w:val="22"/>
          <w:lang w:val="es-CO"/>
        </w:rPr>
        <w:instrText xml:space="preserve"> ADDIN ZOTERO_ITEM CSL_CITATION {"citationID":"BmnM4dyY","properties":{"formattedCitation":"(Canales &amp; Trujillo, 2021)","plainCitation":"(Canales &amp; Trujillo, 2021)","noteIndex":0},"citationItems":[{"id":21,"uris":["http://zotero.org/groups/4898838/items/I9K6QP4A"],"itemData":{"id":21,"type":"document","publisher":"SEI Documento de trabajo","title":"La red de valor de la yuca y su potencial en la bioeconomía de Colombia","author":[{"family":"Canales","given":"Nella"},{"family":"Trujillo","given":"Mónica"}],"issued":{"date-parts":[["2021",5]]}}}],"schema":"https://github.com/citation-style-language/schema/raw/master/csl-citation.json"} </w:instrText>
      </w:r>
      <w:r w:rsidR="002445AC">
        <w:rPr>
          <w:rFonts w:cs="Calibre Regular"/>
          <w:szCs w:val="22"/>
          <w:lang w:val="es-CO"/>
        </w:rPr>
        <w:fldChar w:fldCharType="separate"/>
      </w:r>
      <w:r w:rsidR="002445AC" w:rsidRPr="00F358B3">
        <w:rPr>
          <w:rFonts w:cs="Calibri"/>
          <w:lang w:val="es-CO"/>
        </w:rPr>
        <w:t>(Canales &amp; Trujillo, 2021)</w:t>
      </w:r>
      <w:r w:rsidR="002445AC">
        <w:rPr>
          <w:rFonts w:cs="Calibre Regular"/>
          <w:szCs w:val="22"/>
          <w:lang w:val="es-CO"/>
        </w:rPr>
        <w:fldChar w:fldCharType="end"/>
      </w:r>
      <w:r w:rsidR="002445AC">
        <w:rPr>
          <w:rFonts w:cs="Calibre Regular"/>
          <w:szCs w:val="22"/>
          <w:lang w:val="es-CO"/>
        </w:rPr>
        <w:t>.</w:t>
      </w:r>
      <w:r w:rsidR="002119EE">
        <w:rPr>
          <w:rFonts w:cs="Calibre Regular"/>
          <w:szCs w:val="22"/>
          <w:lang w:val="es-CO"/>
        </w:rPr>
        <w:t xml:space="preserve"> Estas </w:t>
      </w:r>
      <w:r w:rsidR="00784305">
        <w:rPr>
          <w:rFonts w:cs="Calibre Regular"/>
          <w:szCs w:val="22"/>
          <w:lang w:val="es-CO"/>
        </w:rPr>
        <w:t xml:space="preserve">cadenas </w:t>
      </w:r>
      <w:r w:rsidR="00924034">
        <w:rPr>
          <w:rFonts w:cs="Calibre Regular"/>
          <w:szCs w:val="22"/>
          <w:lang w:val="es-CO"/>
        </w:rPr>
        <w:t>son las relacionada con alimentos especializados a partir del almidón y harina de yuca</w:t>
      </w:r>
      <w:r w:rsidR="001325C4">
        <w:rPr>
          <w:rFonts w:cs="Calibre Regular"/>
          <w:szCs w:val="22"/>
          <w:lang w:val="es-CO"/>
        </w:rPr>
        <w:t>, alimentos para animales</w:t>
      </w:r>
      <w:r w:rsidR="00A66CB8">
        <w:rPr>
          <w:rFonts w:cs="Calibre Regular"/>
          <w:szCs w:val="22"/>
          <w:lang w:val="es-CO"/>
        </w:rPr>
        <w:t xml:space="preserve"> a partir del afrecho y hojas de la yuca y biomateriales / bioplásticos a partir del almidón de yuca.</w:t>
      </w:r>
    </w:p>
    <w:p w14:paraId="611EA210" w14:textId="77777777" w:rsidR="00BC5FDB" w:rsidRDefault="00BC5FDB" w:rsidP="66E7FF71">
      <w:pPr>
        <w:spacing w:after="0" w:line="240" w:lineRule="auto"/>
        <w:ind w:right="0"/>
        <w:jc w:val="both"/>
        <w:rPr>
          <w:rFonts w:cs="Calibre Regular"/>
          <w:szCs w:val="22"/>
          <w:lang w:val="es-CO"/>
        </w:rPr>
      </w:pPr>
    </w:p>
    <w:p w14:paraId="352BC7C2" w14:textId="305596FF" w:rsidR="00AA0B93" w:rsidRDefault="00BC5FDB" w:rsidP="007C6D41">
      <w:pPr>
        <w:spacing w:after="0" w:line="240" w:lineRule="auto"/>
        <w:ind w:right="0"/>
        <w:jc w:val="both"/>
        <w:rPr>
          <w:lang w:val="es-CO"/>
        </w:rPr>
      </w:pPr>
      <w:r>
        <w:rPr>
          <w:rFonts w:cs="Calibre Regular"/>
          <w:szCs w:val="22"/>
          <w:lang w:val="es-CO"/>
        </w:rPr>
        <w:t xml:space="preserve">El concepto de cadena de valor se remonta a Porter </w:t>
      </w:r>
      <w:r w:rsidR="0062547B">
        <w:rPr>
          <w:rFonts w:cs="Calibre Regular"/>
          <w:szCs w:val="22"/>
          <w:lang w:val="es-CO"/>
        </w:rPr>
        <w:t xml:space="preserve">(1985) </w:t>
      </w:r>
      <w:r w:rsidR="008A79B1">
        <w:rPr>
          <w:rFonts w:cs="Calibre Regular"/>
          <w:szCs w:val="22"/>
          <w:lang w:val="es-CO"/>
        </w:rPr>
        <w:t xml:space="preserve">quien </w:t>
      </w:r>
      <w:r w:rsidR="003256F2">
        <w:rPr>
          <w:rFonts w:cs="Calibre Regular"/>
          <w:szCs w:val="22"/>
          <w:lang w:val="es-CO"/>
        </w:rPr>
        <w:t>afirmó</w:t>
      </w:r>
      <w:r w:rsidR="008A79B1">
        <w:rPr>
          <w:rFonts w:cs="Calibre Regular"/>
          <w:szCs w:val="22"/>
          <w:lang w:val="es-CO"/>
        </w:rPr>
        <w:t xml:space="preserve"> </w:t>
      </w:r>
      <w:r w:rsidR="00CB31A0">
        <w:rPr>
          <w:rFonts w:cs="Calibre Regular"/>
          <w:szCs w:val="22"/>
          <w:lang w:val="es-CO"/>
        </w:rPr>
        <w:t xml:space="preserve">que </w:t>
      </w:r>
      <w:r w:rsidR="00EB233D" w:rsidRPr="00C66D7A">
        <w:rPr>
          <w:lang w:val="es-CO"/>
        </w:rPr>
        <w:t xml:space="preserve">la generación de ventajas competitivas al interior de la empresa </w:t>
      </w:r>
      <w:r w:rsidR="007C6D41">
        <w:rPr>
          <w:lang w:val="es-CO"/>
        </w:rPr>
        <w:t>se basaba</w:t>
      </w:r>
      <w:r w:rsidR="00EB233D" w:rsidRPr="00C66D7A">
        <w:rPr>
          <w:lang w:val="es-CO"/>
        </w:rPr>
        <w:t xml:space="preserve">, entre otros, a la articulación de la misma alrededor de una “cadena de valor” que va desde los proveedores de materias primas e insumos y termina con los servicios encargados de garantizar la satisfacción del consumidor final. </w:t>
      </w:r>
      <w:r w:rsidR="009D080D">
        <w:rPr>
          <w:lang w:val="es-CO"/>
        </w:rPr>
        <w:t xml:space="preserve">Este concepto inspiró </w:t>
      </w:r>
      <w:r w:rsidR="007343D9">
        <w:rPr>
          <w:lang w:val="es-CO"/>
        </w:rPr>
        <w:t>muchas otras aproximaciones a la gestión en cadena y en</w:t>
      </w:r>
      <w:r w:rsidR="008E768B">
        <w:rPr>
          <w:lang w:val="es-CO"/>
        </w:rPr>
        <w:t xml:space="preserve"> los años 90´s</w:t>
      </w:r>
      <w:r w:rsidR="00A17206">
        <w:rPr>
          <w:lang w:val="es-CO"/>
        </w:rPr>
        <w:t>,</w:t>
      </w:r>
      <w:r w:rsidR="008E768B">
        <w:rPr>
          <w:lang w:val="es-CO"/>
        </w:rPr>
        <w:t xml:space="preserve"> en</w:t>
      </w:r>
      <w:r w:rsidR="007343D9">
        <w:rPr>
          <w:lang w:val="es-CO"/>
        </w:rPr>
        <w:t xml:space="preserve"> Latinoamérica</w:t>
      </w:r>
      <w:r w:rsidR="00A17206">
        <w:rPr>
          <w:lang w:val="es-CO"/>
        </w:rPr>
        <w:t>,</w:t>
      </w:r>
      <w:r w:rsidR="007343D9">
        <w:rPr>
          <w:lang w:val="es-CO"/>
        </w:rPr>
        <w:t xml:space="preserve"> </w:t>
      </w:r>
      <w:r w:rsidR="00A254B9">
        <w:rPr>
          <w:lang w:val="es-CO"/>
        </w:rPr>
        <w:t>inspiró el enfoque de cadena productiva</w:t>
      </w:r>
      <w:r w:rsidR="00B67319">
        <w:rPr>
          <w:lang w:val="es-CO"/>
        </w:rPr>
        <w:t xml:space="preserve"> (Isaza, 20</w:t>
      </w:r>
      <w:r w:rsidR="004707DB">
        <w:rPr>
          <w:lang w:val="es-CO"/>
        </w:rPr>
        <w:t>0</w:t>
      </w:r>
      <w:r w:rsidR="00B67319">
        <w:rPr>
          <w:lang w:val="es-CO"/>
        </w:rPr>
        <w:t>5)</w:t>
      </w:r>
      <w:r w:rsidR="008E768B">
        <w:rPr>
          <w:lang w:val="es-CO"/>
        </w:rPr>
        <w:t>.</w:t>
      </w:r>
      <w:r w:rsidR="00592005">
        <w:rPr>
          <w:lang w:val="es-CO"/>
        </w:rPr>
        <w:t xml:space="preserve"> </w:t>
      </w:r>
    </w:p>
    <w:p w14:paraId="148ED3F8" w14:textId="77777777" w:rsidR="00AA0B93" w:rsidRDefault="00AA0B93" w:rsidP="007C6D41">
      <w:pPr>
        <w:spacing w:after="0" w:line="240" w:lineRule="auto"/>
        <w:ind w:right="0"/>
        <w:jc w:val="both"/>
        <w:rPr>
          <w:lang w:val="es-CO"/>
        </w:rPr>
      </w:pPr>
    </w:p>
    <w:p w14:paraId="0BAF0F17" w14:textId="01542A32" w:rsidR="00592005" w:rsidRDefault="00592005" w:rsidP="007C6D41">
      <w:pPr>
        <w:spacing w:after="0" w:line="240" w:lineRule="auto"/>
        <w:ind w:right="0"/>
        <w:jc w:val="both"/>
        <w:rPr>
          <w:lang w:val="es-CO"/>
        </w:rPr>
      </w:pPr>
      <w:r>
        <w:rPr>
          <w:lang w:val="es-CO"/>
        </w:rPr>
        <w:t>En Colombia</w:t>
      </w:r>
      <w:r w:rsidR="00E83811">
        <w:rPr>
          <w:lang w:val="es-CO"/>
        </w:rPr>
        <w:t xml:space="preserve"> la</w:t>
      </w:r>
      <w:r w:rsidRPr="00592005">
        <w:rPr>
          <w:lang w:val="es-CO"/>
        </w:rPr>
        <w:t xml:space="preserve"> cadena productiva es el conjunto de actividades que se articulan técnica y económicamente desde el inicio de la producción y elaboración de un producto agropecuario hasta su comercialización final</w:t>
      </w:r>
      <w:r w:rsidR="00AA0B93">
        <w:rPr>
          <w:lang w:val="es-CO"/>
        </w:rPr>
        <w:t>; e</w:t>
      </w:r>
      <w:r w:rsidRPr="00592005">
        <w:rPr>
          <w:lang w:val="es-CO"/>
        </w:rPr>
        <w:t>stá conformada por todos los agentes que participan en la producción, transformación, comercialización, investigación, desarrollo tecnológico, extensión rural y distribución de un producto agropecuario, materias primas, insumos básicos, maquinaria y equipos, productos intermedios o finales, en los servicios y en la logística necesaria para llevar el producto al consumidor final</w:t>
      </w:r>
      <w:r w:rsidR="00AE688B">
        <w:rPr>
          <w:lang w:val="es-CO"/>
        </w:rPr>
        <w:t xml:space="preserve"> (MADR, 2020)</w:t>
      </w:r>
      <w:r w:rsidRPr="00592005">
        <w:rPr>
          <w:lang w:val="es-CO"/>
        </w:rPr>
        <w:t>.</w:t>
      </w:r>
      <w:r w:rsidR="00ED25B1">
        <w:rPr>
          <w:lang w:val="es-CO"/>
        </w:rPr>
        <w:t xml:space="preserve"> Para la yuca existe una</w:t>
      </w:r>
      <w:r w:rsidR="00936FB7">
        <w:rPr>
          <w:lang w:val="es-CO"/>
        </w:rPr>
        <w:t xml:space="preserve"> primera</w:t>
      </w:r>
      <w:r w:rsidR="00ED25B1">
        <w:rPr>
          <w:lang w:val="es-CO"/>
        </w:rPr>
        <w:t xml:space="preserve"> iniciativa de constitución de la organización de cadena agroindustrial de la yuca</w:t>
      </w:r>
      <w:r w:rsidR="00936FB7">
        <w:rPr>
          <w:lang w:val="es-CO"/>
        </w:rPr>
        <w:t xml:space="preserve"> y </w:t>
      </w:r>
      <w:r w:rsidR="008D5293">
        <w:rPr>
          <w:lang w:val="es-CO"/>
        </w:rPr>
        <w:t xml:space="preserve">un acuerdo de </w:t>
      </w:r>
      <w:r w:rsidR="001E13AF">
        <w:rPr>
          <w:lang w:val="es-CO"/>
        </w:rPr>
        <w:t>competitividad lanzados en 2014, sin embargo, es</w:t>
      </w:r>
      <w:r w:rsidR="007C3CAA">
        <w:rPr>
          <w:lang w:val="es-CO"/>
        </w:rPr>
        <w:t>ta iniciativa</w:t>
      </w:r>
      <w:r w:rsidR="00CE135D">
        <w:rPr>
          <w:lang w:val="es-CO"/>
        </w:rPr>
        <w:t xml:space="preserve"> </w:t>
      </w:r>
      <w:r w:rsidR="008D7CC0">
        <w:rPr>
          <w:lang w:val="es-CO"/>
        </w:rPr>
        <w:t xml:space="preserve">no se </w:t>
      </w:r>
      <w:r w:rsidR="00702117">
        <w:rPr>
          <w:lang w:val="es-CO"/>
        </w:rPr>
        <w:t>operativizó</w:t>
      </w:r>
      <w:r w:rsidR="008D7CC0">
        <w:rPr>
          <w:lang w:val="es-CO"/>
        </w:rPr>
        <w:t xml:space="preserve"> </w:t>
      </w:r>
      <w:r w:rsidR="00702117">
        <w:rPr>
          <w:lang w:val="es-CO"/>
        </w:rPr>
        <w:t>en la realidad</w:t>
      </w:r>
      <w:r w:rsidR="002A0C7C">
        <w:rPr>
          <w:lang w:val="es-CO"/>
        </w:rPr>
        <w:t xml:space="preserve"> y no recoge las recientes perspectivas de desarrollo</w:t>
      </w:r>
      <w:r w:rsidR="00A42C9C">
        <w:rPr>
          <w:lang w:val="es-CO"/>
        </w:rPr>
        <w:t xml:space="preserve"> sostenible en torno a la red de valor de la yuca</w:t>
      </w:r>
      <w:r w:rsidR="004D5EE4">
        <w:rPr>
          <w:lang w:val="es-CO"/>
        </w:rPr>
        <w:t xml:space="preserve"> y la bioeconomía.</w:t>
      </w:r>
      <w:r w:rsidR="008D7CC0">
        <w:rPr>
          <w:lang w:val="es-CO"/>
        </w:rPr>
        <w:t xml:space="preserve"> </w:t>
      </w:r>
    </w:p>
    <w:p w14:paraId="5C152A2F" w14:textId="77777777" w:rsidR="001F6C4B" w:rsidRDefault="001F6C4B" w:rsidP="007C6D41">
      <w:pPr>
        <w:spacing w:after="0" w:line="240" w:lineRule="auto"/>
        <w:ind w:right="0"/>
        <w:jc w:val="both"/>
        <w:rPr>
          <w:lang w:val="es-CO"/>
        </w:rPr>
      </w:pPr>
    </w:p>
    <w:p w14:paraId="1FB7F3CB" w14:textId="4DC237E1" w:rsidR="00201AD0" w:rsidRDefault="001F6C4B" w:rsidP="001D1C98">
      <w:pPr>
        <w:spacing w:after="0" w:line="240" w:lineRule="auto"/>
        <w:ind w:right="0"/>
        <w:jc w:val="both"/>
        <w:rPr>
          <w:rFonts w:cs="Calibre Regular"/>
          <w:szCs w:val="22"/>
          <w:lang w:val="es-CO"/>
        </w:rPr>
      </w:pPr>
      <w:r>
        <w:rPr>
          <w:lang w:val="es-CO"/>
        </w:rPr>
        <w:t>Este documento se centrará en la yuca industrial</w:t>
      </w:r>
      <w:r w:rsidR="00550C64">
        <w:rPr>
          <w:lang w:val="es-CO"/>
        </w:rPr>
        <w:t xml:space="preserve"> para la producción de almidón. </w:t>
      </w:r>
      <w:r w:rsidR="0017382B">
        <w:rPr>
          <w:rFonts w:cs="Calibre Regular"/>
          <w:szCs w:val="22"/>
          <w:lang w:val="es-CO"/>
        </w:rPr>
        <w:t xml:space="preserve">La cadena de valor de la yuca industrial inicia en la producción, de donde se </w:t>
      </w:r>
      <w:r w:rsidR="00D55131">
        <w:rPr>
          <w:rFonts w:cs="Calibre Regular"/>
          <w:szCs w:val="22"/>
          <w:lang w:val="es-CO"/>
        </w:rPr>
        <w:t xml:space="preserve">usan </w:t>
      </w:r>
      <w:r w:rsidR="0017382B">
        <w:rPr>
          <w:rFonts w:cs="Calibre Regular"/>
          <w:szCs w:val="22"/>
          <w:lang w:val="es-CO"/>
        </w:rPr>
        <w:t>principalmente las raíces</w:t>
      </w:r>
      <w:r w:rsidR="00D55131">
        <w:rPr>
          <w:rFonts w:cs="Calibre Regular"/>
          <w:szCs w:val="22"/>
          <w:lang w:val="es-CO"/>
        </w:rPr>
        <w:t xml:space="preserve"> como se puede apreciar en la Imagen 2</w:t>
      </w:r>
      <w:r w:rsidR="0017382B">
        <w:rPr>
          <w:rFonts w:cs="Calibre Regular"/>
          <w:szCs w:val="22"/>
          <w:lang w:val="es-CO"/>
        </w:rPr>
        <w:t xml:space="preserve">. Estas raíces tienen un primer nivel de procesamiento en la agroindustria rural, en donde se destinan a: 1) </w:t>
      </w:r>
      <w:r w:rsidR="00E10625">
        <w:rPr>
          <w:rFonts w:cs="Calibre Regular"/>
          <w:szCs w:val="22"/>
          <w:lang w:val="es-CO"/>
        </w:rPr>
        <w:t xml:space="preserve">la producción de almidón con </w:t>
      </w:r>
      <w:r w:rsidR="0017382B">
        <w:rPr>
          <w:rFonts w:cs="Calibre Regular"/>
          <w:szCs w:val="22"/>
          <w:lang w:val="es-CO"/>
        </w:rPr>
        <w:t xml:space="preserve">almidoneras, </w:t>
      </w:r>
      <w:r w:rsidR="00573B9B">
        <w:rPr>
          <w:rFonts w:cs="Calibre Regular"/>
          <w:szCs w:val="22"/>
          <w:lang w:val="es-CO"/>
        </w:rPr>
        <w:t xml:space="preserve">industrias </w:t>
      </w:r>
      <w:r w:rsidR="0017382B">
        <w:rPr>
          <w:rFonts w:cs="Calibre Regular"/>
          <w:szCs w:val="22"/>
          <w:lang w:val="es-CO"/>
        </w:rPr>
        <w:t xml:space="preserve">donde se extrae el almidón, </w:t>
      </w:r>
      <w:r w:rsidR="00E10625">
        <w:rPr>
          <w:rFonts w:cs="Calibre Regular"/>
          <w:szCs w:val="22"/>
          <w:lang w:val="es-CO"/>
        </w:rPr>
        <w:t xml:space="preserve">y </w:t>
      </w:r>
      <w:r w:rsidR="0017382B">
        <w:rPr>
          <w:rFonts w:cs="Calibre Regular"/>
          <w:szCs w:val="22"/>
          <w:lang w:val="es-CO"/>
        </w:rPr>
        <w:t>rallanderías,</w:t>
      </w:r>
      <w:r w:rsidR="00520171">
        <w:rPr>
          <w:rFonts w:cs="Calibre Regular"/>
          <w:szCs w:val="22"/>
          <w:lang w:val="es-CO"/>
        </w:rPr>
        <w:t xml:space="preserve"> unidades</w:t>
      </w:r>
      <w:r w:rsidR="00573B9B">
        <w:rPr>
          <w:rFonts w:cs="Calibre Regular"/>
          <w:szCs w:val="22"/>
          <w:lang w:val="es-CO"/>
        </w:rPr>
        <w:t xml:space="preserve"> artesanales</w:t>
      </w:r>
      <w:r w:rsidR="0017382B">
        <w:rPr>
          <w:rFonts w:cs="Calibre Regular"/>
          <w:szCs w:val="22"/>
          <w:lang w:val="es-CO"/>
        </w:rPr>
        <w:t xml:space="preserve"> donde se extrae el almidón fermentado</w:t>
      </w:r>
      <w:r w:rsidR="00154641">
        <w:rPr>
          <w:rFonts w:cs="Calibre Regular"/>
          <w:szCs w:val="22"/>
          <w:lang w:val="es-CO"/>
        </w:rPr>
        <w:t>. 2</w:t>
      </w:r>
      <w:r w:rsidR="0017382B">
        <w:rPr>
          <w:rFonts w:cs="Calibre Regular"/>
          <w:szCs w:val="22"/>
          <w:lang w:val="es-CO"/>
        </w:rPr>
        <w:t xml:space="preserve">) </w:t>
      </w:r>
      <w:r w:rsidR="00154641">
        <w:rPr>
          <w:rFonts w:cs="Calibre Regular"/>
          <w:szCs w:val="22"/>
          <w:lang w:val="es-CO"/>
        </w:rPr>
        <w:t xml:space="preserve">producción de alimentos para animales a partir de </w:t>
      </w:r>
      <w:r w:rsidR="0017382B">
        <w:rPr>
          <w:rFonts w:cs="Calibre Regular"/>
          <w:szCs w:val="22"/>
          <w:lang w:val="es-CO"/>
        </w:rPr>
        <w:t>procesadoras de secado, en donde se producen trozos secos de yuca. Una vez se obtienen estos primeros productos, existe un segundo nivel de agregación de valor en la industria, en donde se transforma el almidón en una amplia variedad de productos para el sector alimenticio, farmacéutico, químico y de plásticos.</w:t>
      </w:r>
    </w:p>
    <w:p w14:paraId="63E0A25C" w14:textId="77777777" w:rsidR="00201AD0" w:rsidRDefault="00201AD0" w:rsidP="001D1C98">
      <w:pPr>
        <w:spacing w:after="0" w:line="240" w:lineRule="auto"/>
        <w:ind w:right="0"/>
        <w:jc w:val="both"/>
        <w:rPr>
          <w:rFonts w:cs="Calibre Regular"/>
          <w:szCs w:val="22"/>
          <w:lang w:val="es-CO"/>
        </w:rPr>
      </w:pPr>
    </w:p>
    <w:p w14:paraId="4D264473" w14:textId="77777777" w:rsidR="0042261D" w:rsidRDefault="0042261D">
      <w:pPr>
        <w:spacing w:after="0" w:line="240" w:lineRule="auto"/>
        <w:ind w:right="0"/>
        <w:rPr>
          <w:color w:val="auto"/>
          <w:szCs w:val="22"/>
          <w:lang w:val="es-CO"/>
        </w:rPr>
      </w:pPr>
      <w:r>
        <w:rPr>
          <w:i/>
          <w:iCs/>
          <w:color w:val="auto"/>
          <w:szCs w:val="22"/>
          <w:lang w:val="es-CO"/>
        </w:rPr>
        <w:br w:type="page"/>
      </w:r>
    </w:p>
    <w:p w14:paraId="158245D4" w14:textId="5693791A" w:rsidR="00201AD0" w:rsidRPr="0017382B" w:rsidRDefault="00201AD0" w:rsidP="00201AD0">
      <w:pPr>
        <w:pStyle w:val="Descripcin"/>
        <w:spacing w:after="0"/>
        <w:jc w:val="center"/>
        <w:rPr>
          <w:rFonts w:cs="Calibre Regular"/>
          <w:i w:val="0"/>
          <w:iCs w:val="0"/>
          <w:color w:val="auto"/>
          <w:sz w:val="22"/>
          <w:szCs w:val="26"/>
          <w:lang w:val="es-CO"/>
        </w:rPr>
      </w:pPr>
      <w:r w:rsidRPr="0017382B">
        <w:rPr>
          <w:i w:val="0"/>
          <w:iCs w:val="0"/>
          <w:color w:val="auto"/>
          <w:sz w:val="22"/>
          <w:szCs w:val="22"/>
          <w:lang w:val="es-CO"/>
        </w:rPr>
        <w:t xml:space="preserve">Imagen </w:t>
      </w:r>
      <w:r w:rsidRPr="0017382B">
        <w:rPr>
          <w:i w:val="0"/>
          <w:iCs w:val="0"/>
          <w:color w:val="auto"/>
          <w:sz w:val="22"/>
          <w:szCs w:val="22"/>
        </w:rPr>
        <w:fldChar w:fldCharType="begin"/>
      </w:r>
      <w:r w:rsidRPr="0017382B">
        <w:rPr>
          <w:i w:val="0"/>
          <w:iCs w:val="0"/>
          <w:color w:val="auto"/>
          <w:sz w:val="22"/>
          <w:szCs w:val="22"/>
          <w:lang w:val="es-CO"/>
        </w:rPr>
        <w:instrText xml:space="preserve"> SEQ Ilustración \* ARABIC </w:instrText>
      </w:r>
      <w:r w:rsidRPr="0017382B">
        <w:rPr>
          <w:i w:val="0"/>
          <w:iCs w:val="0"/>
          <w:color w:val="auto"/>
          <w:sz w:val="22"/>
          <w:szCs w:val="22"/>
        </w:rPr>
        <w:fldChar w:fldCharType="separate"/>
      </w:r>
      <w:r w:rsidR="00D3043C">
        <w:rPr>
          <w:i w:val="0"/>
          <w:iCs w:val="0"/>
          <w:noProof/>
          <w:color w:val="auto"/>
          <w:sz w:val="22"/>
          <w:szCs w:val="22"/>
          <w:lang w:val="es-CO"/>
        </w:rPr>
        <w:t>1</w:t>
      </w:r>
      <w:r w:rsidRPr="0017382B">
        <w:rPr>
          <w:i w:val="0"/>
          <w:iCs w:val="0"/>
          <w:color w:val="auto"/>
          <w:sz w:val="22"/>
          <w:szCs w:val="22"/>
        </w:rPr>
        <w:fldChar w:fldCharType="end"/>
      </w:r>
      <w:r w:rsidRPr="0017382B">
        <w:rPr>
          <w:i w:val="0"/>
          <w:iCs w:val="0"/>
          <w:color w:val="auto"/>
          <w:sz w:val="22"/>
          <w:szCs w:val="22"/>
          <w:lang w:val="es-CO"/>
        </w:rPr>
        <w:t>. Cadena de valor de la yuca industrial en Colombia</w:t>
      </w:r>
    </w:p>
    <w:p w14:paraId="32D91107" w14:textId="77777777" w:rsidR="00201AD0" w:rsidRDefault="00201AD0" w:rsidP="001D1C98">
      <w:pPr>
        <w:spacing w:after="0" w:line="240" w:lineRule="auto"/>
        <w:ind w:right="0"/>
        <w:jc w:val="both"/>
        <w:rPr>
          <w:rFonts w:cs="Calibre Regular"/>
          <w:szCs w:val="22"/>
          <w:lang w:val="es-CO"/>
        </w:rPr>
      </w:pPr>
    </w:p>
    <w:p w14:paraId="5B981029" w14:textId="70015FE9" w:rsidR="00201AD0" w:rsidRDefault="00290E31" w:rsidP="001D1C98">
      <w:pPr>
        <w:spacing w:after="0" w:line="240" w:lineRule="auto"/>
        <w:ind w:right="0"/>
        <w:jc w:val="both"/>
        <w:rPr>
          <w:rFonts w:cs="Calibre Regular"/>
          <w:szCs w:val="22"/>
          <w:lang w:val="es-CO"/>
        </w:rPr>
      </w:pPr>
      <w:r>
        <w:rPr>
          <w:rFonts w:cs="Calibre Regular"/>
          <w:noProof/>
          <w:szCs w:val="22"/>
          <w:lang w:val="es-CO"/>
        </w:rPr>
        <w:drawing>
          <wp:inline distT="0" distB="0" distL="0" distR="0" wp14:anchorId="0150F21F" wp14:editId="53333EE9">
            <wp:extent cx="5535295" cy="2177415"/>
            <wp:effectExtent l="0" t="0" r="8255" b="0"/>
            <wp:docPr id="181771078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35295" cy="2177415"/>
                    </a:xfrm>
                    <a:prstGeom prst="rect">
                      <a:avLst/>
                    </a:prstGeom>
                    <a:noFill/>
                    <a:ln>
                      <a:noFill/>
                    </a:ln>
                  </pic:spPr>
                </pic:pic>
              </a:graphicData>
            </a:graphic>
          </wp:inline>
        </w:drawing>
      </w:r>
    </w:p>
    <w:p w14:paraId="64141025" w14:textId="18A35C20" w:rsidR="00201AD0" w:rsidRPr="00850BCD" w:rsidRDefault="7765BCFD" w:rsidP="66E7FF71">
      <w:pPr>
        <w:spacing w:after="0" w:line="240" w:lineRule="auto"/>
        <w:ind w:right="0"/>
        <w:jc w:val="both"/>
        <w:rPr>
          <w:rFonts w:cs="Calibre Regular"/>
          <w:sz w:val="18"/>
          <w:lang w:val="es-CO"/>
        </w:rPr>
      </w:pPr>
      <w:r w:rsidRPr="66E7FF71">
        <w:rPr>
          <w:rFonts w:cs="Calibre Regular"/>
          <w:sz w:val="18"/>
          <w:lang w:val="es-CO"/>
        </w:rPr>
        <w:t>Fuente:</w:t>
      </w:r>
      <w:r w:rsidR="00FD79A2">
        <w:rPr>
          <w:rFonts w:cs="Calibre Regular"/>
          <w:sz w:val="18"/>
          <w:lang w:val="es-CO"/>
        </w:rPr>
        <w:t xml:space="preserve"> Elaboración propia basada en</w:t>
      </w:r>
      <w:r w:rsidRPr="66E7FF71">
        <w:rPr>
          <w:rFonts w:cs="Calibre Regular"/>
          <w:sz w:val="18"/>
          <w:lang w:val="es-CO"/>
        </w:rPr>
        <w:t xml:space="preserve"> </w:t>
      </w:r>
      <w:r w:rsidR="00201AD0" w:rsidRPr="66E7FF71">
        <w:rPr>
          <w:rFonts w:cs="Calibre Regular"/>
          <w:sz w:val="18"/>
          <w:lang w:val="es-CO"/>
        </w:rPr>
        <w:fldChar w:fldCharType="begin"/>
      </w:r>
      <w:r w:rsidR="00675A99">
        <w:rPr>
          <w:rFonts w:cs="Calibre Regular"/>
          <w:sz w:val="18"/>
          <w:lang w:val="es-CO"/>
        </w:rPr>
        <w:instrText xml:space="preserve"> ADDIN ZOTERO_ITEM CSL_CITATION {"citationID":"SiMRQMPa","properties":{"formattedCitation":"(AGROSAVIA, 2022a)","plainCitation":"(AGROSAVIA, 2022a)","dontUpdate":true,"noteIndex":0},"citationItems":[{"id":7,"uris":["http://zotero.org/groups/4898838/items/LB2QKA2T"],"itemData":{"id":7,"type":"speech","event-title":"Encuentro Nacional de Actores de la Cadena de la Yuca. Presentado en Encuentro Nacional de Actores de la Cadena de la Yuca, Bogotá, D.C. Agrosavia TV.","title":"Plan Yuca País","URL":"https://www.youtube.com/watch?v=XfXUFcqsIW0&amp;t=3337s","author":[{"family":"Contreras","given":"Katia"}],"issued":{"date-parts":[["2022",11]]}}}],"schema":"https://github.com/citation-style-language/schema/raw/master/csl-citation.json"} </w:instrText>
      </w:r>
      <w:r w:rsidR="00201AD0" w:rsidRPr="66E7FF71">
        <w:rPr>
          <w:rFonts w:cs="Calibre Regular"/>
          <w:sz w:val="18"/>
          <w:lang w:val="es-CO"/>
        </w:rPr>
        <w:fldChar w:fldCharType="separate"/>
      </w:r>
      <w:r w:rsidR="00532EA2">
        <w:rPr>
          <w:rFonts w:cs="Calibri"/>
          <w:sz w:val="18"/>
          <w:lang w:val="es-CO"/>
        </w:rPr>
        <w:t>Contreras</w:t>
      </w:r>
      <w:r w:rsidR="71100E34" w:rsidRPr="66E7FF71">
        <w:rPr>
          <w:rFonts w:cs="Calibri"/>
          <w:sz w:val="18"/>
          <w:lang w:val="es-CO"/>
        </w:rPr>
        <w:t xml:space="preserve"> (2022a)</w:t>
      </w:r>
      <w:r w:rsidR="00201AD0" w:rsidRPr="66E7FF71">
        <w:rPr>
          <w:rFonts w:cs="Calibre Regular"/>
          <w:sz w:val="18"/>
          <w:lang w:val="es-CO"/>
        </w:rPr>
        <w:fldChar w:fldCharType="end"/>
      </w:r>
      <w:r w:rsidRPr="66E7FF71">
        <w:rPr>
          <w:rFonts w:cs="Calibre Regular"/>
          <w:sz w:val="18"/>
          <w:lang w:val="es-CO"/>
        </w:rPr>
        <w:t>.</w:t>
      </w:r>
    </w:p>
    <w:p w14:paraId="00ADCD50" w14:textId="77777777" w:rsidR="00201AD0" w:rsidRDefault="00201AD0" w:rsidP="001D1C98">
      <w:pPr>
        <w:spacing w:after="0" w:line="240" w:lineRule="auto"/>
        <w:ind w:right="0"/>
        <w:jc w:val="both"/>
        <w:rPr>
          <w:rFonts w:cs="Calibre Regular"/>
          <w:szCs w:val="22"/>
          <w:lang w:val="es-CO"/>
        </w:rPr>
      </w:pPr>
    </w:p>
    <w:p w14:paraId="0DCAAA4E" w14:textId="50C8FB6A" w:rsidR="00D47B02" w:rsidRPr="00D47B02" w:rsidRDefault="00D47B02" w:rsidP="001D1C98">
      <w:pPr>
        <w:spacing w:after="0" w:line="240" w:lineRule="auto"/>
        <w:ind w:right="0"/>
        <w:jc w:val="both"/>
        <w:rPr>
          <w:rFonts w:cs="Calibre Regular"/>
          <w:b/>
          <w:bCs/>
          <w:szCs w:val="22"/>
          <w:lang w:val="es-CO"/>
        </w:rPr>
      </w:pPr>
      <w:r w:rsidRPr="00D47B02">
        <w:rPr>
          <w:rFonts w:cs="Calibre Regular"/>
          <w:b/>
          <w:bCs/>
          <w:szCs w:val="22"/>
          <w:lang w:val="es-CO"/>
        </w:rPr>
        <w:t>Producción</w:t>
      </w:r>
    </w:p>
    <w:p w14:paraId="5EE205A0" w14:textId="77777777" w:rsidR="00D47B02" w:rsidRDefault="00D47B02" w:rsidP="001D1C98">
      <w:pPr>
        <w:spacing w:after="0" w:line="240" w:lineRule="auto"/>
        <w:ind w:right="0"/>
        <w:jc w:val="both"/>
        <w:rPr>
          <w:rFonts w:cs="Calibre Regular"/>
          <w:szCs w:val="22"/>
          <w:lang w:val="es-CO"/>
        </w:rPr>
      </w:pPr>
    </w:p>
    <w:p w14:paraId="0E251691" w14:textId="50D38769" w:rsidR="00D271F4" w:rsidRDefault="002E5742" w:rsidP="001D1C98">
      <w:pPr>
        <w:spacing w:after="0" w:line="240" w:lineRule="auto"/>
        <w:ind w:right="0"/>
        <w:jc w:val="both"/>
        <w:rPr>
          <w:rFonts w:cs="Calibre Regular"/>
          <w:szCs w:val="22"/>
          <w:lang w:val="es-CO"/>
        </w:rPr>
      </w:pPr>
      <w:r w:rsidRPr="00BB5CDA">
        <w:rPr>
          <w:rFonts w:cs="Calibre Regular"/>
          <w:szCs w:val="22"/>
          <w:lang w:val="es-CO"/>
        </w:rPr>
        <w:t>En 202</w:t>
      </w:r>
      <w:r w:rsidR="00532EA2" w:rsidRPr="00BB5CDA">
        <w:rPr>
          <w:rFonts w:cs="Calibre Regular"/>
          <w:szCs w:val="22"/>
          <w:lang w:val="es-CO"/>
        </w:rPr>
        <w:t>2</w:t>
      </w:r>
      <w:r w:rsidRPr="00BB5CDA">
        <w:rPr>
          <w:rFonts w:cs="Calibre Regular"/>
          <w:szCs w:val="22"/>
          <w:lang w:val="es-CO"/>
        </w:rPr>
        <w:t xml:space="preserve">, Colombia produjo </w:t>
      </w:r>
      <w:r w:rsidR="001D1C98" w:rsidRPr="00BB5CDA">
        <w:rPr>
          <w:rFonts w:cs="Calibre Regular"/>
          <w:szCs w:val="22"/>
          <w:lang w:val="es-CO"/>
        </w:rPr>
        <w:t>2.</w:t>
      </w:r>
      <w:r w:rsidR="00ED61A7" w:rsidRPr="00BB5CDA">
        <w:rPr>
          <w:rFonts w:cs="Calibre Regular"/>
          <w:szCs w:val="22"/>
          <w:lang w:val="es-CO"/>
        </w:rPr>
        <w:t>34</w:t>
      </w:r>
      <w:r w:rsidR="001D1C98" w:rsidRPr="00BB5CDA">
        <w:rPr>
          <w:rFonts w:cs="Calibre Regular"/>
          <w:szCs w:val="22"/>
          <w:lang w:val="es-CO"/>
        </w:rPr>
        <w:t xml:space="preserve"> </w:t>
      </w:r>
      <w:r w:rsidR="001D1C98" w:rsidRPr="00C66D7A">
        <w:rPr>
          <w:rFonts w:cs="Calibre Regular"/>
          <w:szCs w:val="22"/>
          <w:lang w:val="es-CO"/>
        </w:rPr>
        <w:t>millones de toneladas</w:t>
      </w:r>
      <w:r w:rsidR="009D3C84" w:rsidRPr="00BB5CDA">
        <w:rPr>
          <w:rFonts w:cs="Calibre Regular"/>
          <w:szCs w:val="22"/>
          <w:lang w:val="es-CO"/>
        </w:rPr>
        <w:t xml:space="preserve"> de</w:t>
      </w:r>
      <w:r w:rsidR="009D3C84">
        <w:rPr>
          <w:rFonts w:cs="Calibre Regular"/>
          <w:szCs w:val="22"/>
          <w:lang w:val="es-CO"/>
        </w:rPr>
        <w:t xml:space="preserve"> </w:t>
      </w:r>
      <w:r w:rsidR="00CE060B">
        <w:rPr>
          <w:rFonts w:cs="Calibre Regular"/>
          <w:szCs w:val="22"/>
          <w:lang w:val="es-CO"/>
        </w:rPr>
        <w:t xml:space="preserve">raíces de </w:t>
      </w:r>
      <w:r w:rsidR="009D3C84">
        <w:rPr>
          <w:rFonts w:cs="Calibre Regular"/>
          <w:szCs w:val="22"/>
          <w:lang w:val="es-CO"/>
        </w:rPr>
        <w:t>yuca</w:t>
      </w:r>
      <w:r w:rsidR="001D1C98">
        <w:rPr>
          <w:rFonts w:cs="Calibre Regular"/>
          <w:szCs w:val="22"/>
          <w:lang w:val="es-CO"/>
        </w:rPr>
        <w:t xml:space="preserve"> en un área cosechada de </w:t>
      </w:r>
      <w:r w:rsidR="00ED61A7">
        <w:rPr>
          <w:rFonts w:cs="Calibre Regular"/>
          <w:szCs w:val="22"/>
          <w:lang w:val="es-CO"/>
        </w:rPr>
        <w:t>201</w:t>
      </w:r>
      <w:r w:rsidR="009603C3">
        <w:rPr>
          <w:rFonts w:cs="Calibre Regular"/>
          <w:szCs w:val="22"/>
          <w:lang w:val="es-CO"/>
        </w:rPr>
        <w:t>.</w:t>
      </w:r>
      <w:r w:rsidR="00ED61A7">
        <w:rPr>
          <w:rFonts w:cs="Calibre Regular"/>
          <w:szCs w:val="22"/>
          <w:lang w:val="es-CO"/>
        </w:rPr>
        <w:t>114</w:t>
      </w:r>
      <w:r w:rsidR="001D1C98">
        <w:rPr>
          <w:rFonts w:cs="Calibre Regular"/>
          <w:szCs w:val="22"/>
          <w:lang w:val="es-CO"/>
        </w:rPr>
        <w:t xml:space="preserve"> h</w:t>
      </w:r>
      <w:r w:rsidR="00663729">
        <w:rPr>
          <w:rFonts w:cs="Calibre Regular"/>
          <w:szCs w:val="22"/>
          <w:lang w:val="es-CO"/>
        </w:rPr>
        <w:t xml:space="preserve">ectáreas </w:t>
      </w:r>
      <w:r w:rsidR="001D1C98">
        <w:rPr>
          <w:rFonts w:cs="Calibre Regular"/>
          <w:szCs w:val="22"/>
          <w:lang w:val="es-CO"/>
        </w:rPr>
        <w:fldChar w:fldCharType="begin"/>
      </w:r>
      <w:r w:rsidR="00BE4330">
        <w:rPr>
          <w:rFonts w:cs="Calibre Regular"/>
          <w:szCs w:val="22"/>
          <w:lang w:val="es-CO"/>
        </w:rPr>
        <w:instrText xml:space="preserve"> ADDIN ZOTERO_ITEM CSL_CITATION {"citationID":"HPt3JIrr","properties":{"formattedCitation":"(MADR, 2022)","plainCitation":"(MADR, 2022)","noteIndex":0},"citationItems":[{"id":15,"uris":["http://zotero.org/groups/4898838/items/HFVIM83S"],"itemData":{"id":15,"type":"report","title":"Área, Producción y Rendimiento Nacional por Cultivo. Agronet.","URL":"https://www.agronet.gov.co/estadistica/Paginas/home.aspx?cod=1","author":[{"family":"MADR","given":"M​inisterio de Agricultura y Desarrollo Rural"}],"issued":{"date-parts":[["2022"]]}}}],"schema":"https://github.com/citation-style-language/schema/raw/master/csl-citation.json"} </w:instrText>
      </w:r>
      <w:r w:rsidR="001D1C98">
        <w:rPr>
          <w:rFonts w:cs="Calibre Regular"/>
          <w:szCs w:val="22"/>
          <w:lang w:val="es-CO"/>
        </w:rPr>
        <w:fldChar w:fldCharType="separate"/>
      </w:r>
      <w:r w:rsidR="001D1C98" w:rsidRPr="001D1C98">
        <w:rPr>
          <w:rFonts w:cs="Calibri"/>
          <w:lang w:val="es-CO"/>
        </w:rPr>
        <w:t>(MADR, 2022)</w:t>
      </w:r>
      <w:r w:rsidR="001D1C98">
        <w:rPr>
          <w:rFonts w:cs="Calibre Regular"/>
          <w:szCs w:val="22"/>
          <w:lang w:val="es-CO"/>
        </w:rPr>
        <w:fldChar w:fldCharType="end"/>
      </w:r>
      <w:r w:rsidR="001D1C98">
        <w:rPr>
          <w:rFonts w:cs="Calibre Regular"/>
          <w:szCs w:val="22"/>
          <w:lang w:val="es-CO"/>
        </w:rPr>
        <w:t>,</w:t>
      </w:r>
      <w:r w:rsidR="00DB1316">
        <w:rPr>
          <w:rFonts w:cs="Calibre Regular"/>
          <w:szCs w:val="22"/>
          <w:lang w:val="es-CO"/>
        </w:rPr>
        <w:t xml:space="preserve"> incluyendo las diferentes variedades</w:t>
      </w:r>
      <w:r w:rsidR="001D1C98">
        <w:rPr>
          <w:rFonts w:cs="Calibre Regular"/>
          <w:szCs w:val="22"/>
          <w:lang w:val="es-CO"/>
        </w:rPr>
        <w:t xml:space="preserve"> </w:t>
      </w:r>
      <w:r w:rsidR="00DB1316">
        <w:rPr>
          <w:rFonts w:cs="Calibre Regular"/>
          <w:szCs w:val="22"/>
          <w:lang w:val="es-CO"/>
        </w:rPr>
        <w:t>d</w:t>
      </w:r>
      <w:r w:rsidR="009D3C84">
        <w:rPr>
          <w:rFonts w:cs="Calibre Regular"/>
          <w:szCs w:val="22"/>
          <w:lang w:val="es-CO"/>
        </w:rPr>
        <w:t>el cultivo</w:t>
      </w:r>
      <w:r w:rsidR="00DB1316">
        <w:rPr>
          <w:rFonts w:cs="Calibre Regular"/>
          <w:szCs w:val="22"/>
          <w:lang w:val="es-CO"/>
        </w:rPr>
        <w:t>.</w:t>
      </w:r>
      <w:r w:rsidR="001715C8">
        <w:rPr>
          <w:rFonts w:cs="Calibre Regular"/>
          <w:szCs w:val="22"/>
          <w:lang w:val="es-CO"/>
        </w:rPr>
        <w:t xml:space="preserve"> </w:t>
      </w:r>
      <w:r w:rsidR="00D271F4">
        <w:rPr>
          <w:rFonts w:cs="Calibre Regular"/>
          <w:szCs w:val="22"/>
          <w:lang w:val="es-CO"/>
        </w:rPr>
        <w:t xml:space="preserve">En Colombia, el cultivo de </w:t>
      </w:r>
      <w:r w:rsidR="00D271F4" w:rsidRPr="00D271F4">
        <w:rPr>
          <w:rFonts w:cs="Calibre Regular"/>
          <w:szCs w:val="22"/>
          <w:lang w:val="es-CO"/>
        </w:rPr>
        <w:t xml:space="preserve">yuca industrial ha presentado un aumento continuo durante los últimos 10 años, </w:t>
      </w:r>
      <w:r w:rsidR="00D271F4">
        <w:rPr>
          <w:rFonts w:cs="Calibre Regular"/>
          <w:szCs w:val="22"/>
          <w:lang w:val="es-CO"/>
        </w:rPr>
        <w:t>incremen</w:t>
      </w:r>
      <w:r w:rsidR="00D271F4" w:rsidRPr="00D271F4">
        <w:rPr>
          <w:rFonts w:cs="Calibre Regular"/>
          <w:szCs w:val="22"/>
          <w:lang w:val="es-CO"/>
        </w:rPr>
        <w:t xml:space="preserve">tando el área cosechada en </w:t>
      </w:r>
      <w:r w:rsidR="004C7896">
        <w:rPr>
          <w:rFonts w:cs="Calibre Regular"/>
          <w:szCs w:val="22"/>
          <w:lang w:val="es-CO"/>
        </w:rPr>
        <w:t>10</w:t>
      </w:r>
      <w:r w:rsidR="00D271F4" w:rsidRPr="00D271F4">
        <w:rPr>
          <w:rFonts w:cs="Calibre Regular"/>
          <w:szCs w:val="22"/>
          <w:lang w:val="es-CO"/>
        </w:rPr>
        <w:t xml:space="preserve"> veces en el periodo 2012-202</w:t>
      </w:r>
      <w:r w:rsidR="00ED61A7">
        <w:rPr>
          <w:rFonts w:cs="Calibre Regular"/>
          <w:szCs w:val="22"/>
          <w:lang w:val="es-CO"/>
        </w:rPr>
        <w:t>2</w:t>
      </w:r>
      <w:r w:rsidR="00D271F4" w:rsidRPr="00D271F4">
        <w:rPr>
          <w:rFonts w:cs="Calibre Regular"/>
          <w:szCs w:val="22"/>
          <w:lang w:val="es-CO"/>
        </w:rPr>
        <w:t xml:space="preserve"> (</w:t>
      </w:r>
      <w:r w:rsidR="00D271F4" w:rsidRPr="00D271F4">
        <w:rPr>
          <w:rFonts w:cs="Calibre Regular"/>
          <w:szCs w:val="22"/>
          <w:lang w:val="es-CO"/>
        </w:rPr>
        <w:fldChar w:fldCharType="begin"/>
      </w:r>
      <w:r w:rsidR="00D271F4" w:rsidRPr="00D271F4">
        <w:rPr>
          <w:rFonts w:cs="Calibre Regular"/>
          <w:szCs w:val="22"/>
          <w:lang w:val="es-CO"/>
        </w:rPr>
        <w:instrText xml:space="preserve"> REF _Ref123216054 \h  \* MERGEFORMAT </w:instrText>
      </w:r>
      <w:r w:rsidR="00D271F4" w:rsidRPr="00D271F4">
        <w:rPr>
          <w:rFonts w:cs="Calibre Regular"/>
          <w:szCs w:val="22"/>
          <w:lang w:val="es-CO"/>
        </w:rPr>
      </w:r>
      <w:r w:rsidR="00D271F4" w:rsidRPr="00D271F4">
        <w:rPr>
          <w:rFonts w:cs="Calibre Regular"/>
          <w:szCs w:val="22"/>
          <w:lang w:val="es-CO"/>
        </w:rPr>
        <w:fldChar w:fldCharType="separate"/>
      </w:r>
      <w:r w:rsidR="00D3043C" w:rsidRPr="00D3043C">
        <w:rPr>
          <w:rFonts w:asciiTheme="majorHAnsi" w:hAnsiTheme="majorHAnsi" w:cstheme="majorHAnsi"/>
          <w:color w:val="auto"/>
          <w:szCs w:val="22"/>
          <w:lang w:val="es-CO"/>
        </w:rPr>
        <w:t xml:space="preserve">Gráfico </w:t>
      </w:r>
      <w:r w:rsidR="00D3043C" w:rsidRPr="00D3043C">
        <w:rPr>
          <w:rFonts w:asciiTheme="majorHAnsi" w:hAnsiTheme="majorHAnsi" w:cstheme="majorHAnsi"/>
          <w:noProof/>
          <w:color w:val="auto"/>
          <w:szCs w:val="22"/>
          <w:lang w:val="es-CO"/>
        </w:rPr>
        <w:t>1</w:t>
      </w:r>
      <w:r w:rsidR="00D271F4" w:rsidRPr="00D271F4">
        <w:rPr>
          <w:rFonts w:cs="Calibre Regular"/>
          <w:szCs w:val="22"/>
          <w:lang w:val="es-CO"/>
        </w:rPr>
        <w:fldChar w:fldCharType="end"/>
      </w:r>
      <w:r w:rsidR="00D271F4" w:rsidRPr="00D271F4">
        <w:rPr>
          <w:rFonts w:cs="Calibre Regular"/>
          <w:szCs w:val="22"/>
          <w:lang w:val="es-CO"/>
        </w:rPr>
        <w:t xml:space="preserve">), </w:t>
      </w:r>
      <w:r w:rsidR="00332CBC">
        <w:rPr>
          <w:rFonts w:cs="Calibre Regular"/>
          <w:szCs w:val="22"/>
          <w:lang w:val="es-CO"/>
        </w:rPr>
        <w:t xml:space="preserve">y alcanzando una participación del </w:t>
      </w:r>
      <w:r w:rsidR="001843E8">
        <w:rPr>
          <w:rFonts w:cs="Calibre Regular"/>
          <w:szCs w:val="22"/>
          <w:lang w:val="es-CO"/>
        </w:rPr>
        <w:t>10</w:t>
      </w:r>
      <w:r w:rsidR="00332CBC">
        <w:rPr>
          <w:rFonts w:cs="Calibre Regular"/>
          <w:szCs w:val="22"/>
          <w:lang w:val="es-CO"/>
        </w:rPr>
        <w:t>.</w:t>
      </w:r>
      <w:r w:rsidR="001843E8">
        <w:rPr>
          <w:rFonts w:cs="Calibre Regular"/>
          <w:szCs w:val="22"/>
          <w:lang w:val="es-CO"/>
        </w:rPr>
        <w:t>3</w:t>
      </w:r>
      <w:r w:rsidR="00332CBC">
        <w:rPr>
          <w:rFonts w:cs="Calibre Regular"/>
          <w:szCs w:val="22"/>
          <w:lang w:val="es-CO"/>
        </w:rPr>
        <w:t>% en la producción total de yuca para el 202</w:t>
      </w:r>
      <w:r w:rsidR="003B548A">
        <w:rPr>
          <w:rFonts w:cs="Calibre Regular"/>
          <w:szCs w:val="22"/>
          <w:lang w:val="es-CO"/>
        </w:rPr>
        <w:t>2</w:t>
      </w:r>
      <w:r w:rsidR="00332CBC">
        <w:rPr>
          <w:rFonts w:cs="Calibre Regular"/>
          <w:szCs w:val="22"/>
          <w:lang w:val="es-CO"/>
        </w:rPr>
        <w:t xml:space="preserve"> (</w:t>
      </w:r>
      <w:r w:rsidR="00D271F4" w:rsidRPr="00D271F4">
        <w:rPr>
          <w:rFonts w:cs="Calibre Regular"/>
          <w:szCs w:val="22"/>
          <w:lang w:val="es-CO"/>
        </w:rPr>
        <w:fldChar w:fldCharType="begin"/>
      </w:r>
      <w:r w:rsidR="00D271F4" w:rsidRPr="00D271F4">
        <w:rPr>
          <w:rFonts w:cs="Calibre Regular"/>
          <w:szCs w:val="22"/>
          <w:lang w:val="es-CO"/>
        </w:rPr>
        <w:instrText xml:space="preserve"> REF _Ref123216056 \h  \* MERGEFORMAT </w:instrText>
      </w:r>
      <w:r w:rsidR="00D271F4" w:rsidRPr="00D271F4">
        <w:rPr>
          <w:rFonts w:cs="Calibre Regular"/>
          <w:szCs w:val="22"/>
          <w:lang w:val="es-CO"/>
        </w:rPr>
      </w:r>
      <w:r w:rsidR="00D271F4" w:rsidRPr="00D271F4">
        <w:rPr>
          <w:rFonts w:cs="Calibre Regular"/>
          <w:szCs w:val="22"/>
          <w:lang w:val="es-CO"/>
        </w:rPr>
        <w:fldChar w:fldCharType="separate"/>
      </w:r>
      <w:r w:rsidR="00D3043C" w:rsidRPr="00D3043C">
        <w:rPr>
          <w:rFonts w:asciiTheme="majorHAnsi" w:hAnsiTheme="majorHAnsi" w:cstheme="majorHAnsi"/>
          <w:color w:val="auto"/>
          <w:szCs w:val="22"/>
          <w:lang w:val="es-CO"/>
        </w:rPr>
        <w:t xml:space="preserve">Gráfico </w:t>
      </w:r>
      <w:r w:rsidR="00D3043C" w:rsidRPr="00D3043C">
        <w:rPr>
          <w:rFonts w:asciiTheme="majorHAnsi" w:hAnsiTheme="majorHAnsi" w:cstheme="majorHAnsi"/>
          <w:noProof/>
          <w:color w:val="auto"/>
          <w:szCs w:val="22"/>
          <w:lang w:val="es-CO"/>
        </w:rPr>
        <w:t>2</w:t>
      </w:r>
      <w:r w:rsidR="00D271F4" w:rsidRPr="00D271F4">
        <w:rPr>
          <w:rFonts w:cs="Calibre Regular"/>
          <w:szCs w:val="22"/>
          <w:lang w:val="es-CO"/>
        </w:rPr>
        <w:fldChar w:fldCharType="end"/>
      </w:r>
      <w:r w:rsidR="00D271F4" w:rsidRPr="00D271F4">
        <w:rPr>
          <w:rFonts w:cs="Calibre Regular"/>
          <w:szCs w:val="22"/>
          <w:lang w:val="es-CO"/>
        </w:rPr>
        <w:t>)</w:t>
      </w:r>
      <w:r w:rsidR="00332CBC">
        <w:rPr>
          <w:rFonts w:cs="Calibre Regular"/>
          <w:szCs w:val="22"/>
          <w:lang w:val="es-CO"/>
        </w:rPr>
        <w:t>.</w:t>
      </w:r>
    </w:p>
    <w:p w14:paraId="778E9A67" w14:textId="77777777" w:rsidR="00864B1C" w:rsidRDefault="00864B1C" w:rsidP="001D1C98">
      <w:pPr>
        <w:spacing w:after="0" w:line="240" w:lineRule="auto"/>
        <w:ind w:right="0"/>
        <w:jc w:val="both"/>
        <w:rPr>
          <w:rFonts w:cs="Calibre Regular"/>
          <w:szCs w:val="22"/>
          <w:lang w:val="es-CO"/>
        </w:rPr>
      </w:pPr>
    </w:p>
    <w:p w14:paraId="13EDFB05" w14:textId="77777777" w:rsidR="00315E4A" w:rsidRDefault="00315E4A" w:rsidP="00CF0051">
      <w:pPr>
        <w:pStyle w:val="Descripcin"/>
        <w:spacing w:after="0"/>
        <w:rPr>
          <w:rFonts w:asciiTheme="majorHAnsi" w:hAnsiTheme="majorHAnsi" w:cstheme="majorHAnsi"/>
          <w:b/>
          <w:bCs/>
          <w:i w:val="0"/>
          <w:iCs w:val="0"/>
          <w:color w:val="auto"/>
          <w:sz w:val="20"/>
          <w:szCs w:val="20"/>
          <w:lang w:val="es-CO"/>
        </w:rPr>
        <w:sectPr w:rsidR="00315E4A" w:rsidSect="00E0084D">
          <w:footerReference w:type="first" r:id="rId20"/>
          <w:endnotePr>
            <w:numFmt w:val="decimal"/>
          </w:endnotePr>
          <w:pgSz w:w="11901" w:h="16840" w:code="9"/>
          <w:pgMar w:top="1871" w:right="907" w:bottom="1134" w:left="2268" w:header="709" w:footer="709" w:gutter="0"/>
          <w:cols w:space="708"/>
          <w:docGrid w:linePitch="360"/>
        </w:sectPr>
      </w:pPr>
    </w:p>
    <w:p w14:paraId="12D86CE6" w14:textId="4A559A18" w:rsidR="00CF0051" w:rsidRPr="00CF0051" w:rsidRDefault="00CF0051" w:rsidP="00CF0051">
      <w:pPr>
        <w:pStyle w:val="Descripcin"/>
        <w:spacing w:after="0"/>
        <w:rPr>
          <w:rFonts w:asciiTheme="majorHAnsi" w:hAnsiTheme="majorHAnsi" w:cstheme="majorHAnsi"/>
          <w:b/>
          <w:bCs/>
          <w:i w:val="0"/>
          <w:iCs w:val="0"/>
          <w:color w:val="auto"/>
          <w:sz w:val="20"/>
          <w:szCs w:val="20"/>
          <w:lang w:val="es-CO"/>
        </w:rPr>
      </w:pPr>
      <w:bookmarkStart w:id="5" w:name="_Ref123216054"/>
      <w:bookmarkStart w:id="6" w:name="_Toc169883349"/>
      <w:r>
        <w:rPr>
          <w:rFonts w:asciiTheme="majorHAnsi" w:hAnsiTheme="majorHAnsi" w:cstheme="majorHAnsi"/>
          <w:b/>
          <w:bCs/>
          <w:i w:val="0"/>
          <w:iCs w:val="0"/>
          <w:color w:val="auto"/>
          <w:sz w:val="20"/>
          <w:szCs w:val="20"/>
          <w:lang w:val="es-CO"/>
        </w:rPr>
        <w:t>Gráfico</w:t>
      </w:r>
      <w:r w:rsidRPr="00F67D37">
        <w:rPr>
          <w:rFonts w:asciiTheme="majorHAnsi" w:hAnsiTheme="majorHAnsi" w:cstheme="majorHAnsi"/>
          <w:b/>
          <w:bCs/>
          <w:i w:val="0"/>
          <w:iCs w:val="0"/>
          <w:color w:val="auto"/>
          <w:sz w:val="20"/>
          <w:szCs w:val="20"/>
          <w:lang w:val="es-CO"/>
        </w:rPr>
        <w:t xml:space="preserve"> </w:t>
      </w:r>
      <w:r w:rsidRPr="00F67D37">
        <w:rPr>
          <w:rFonts w:asciiTheme="majorHAnsi" w:hAnsiTheme="majorHAnsi" w:cstheme="majorHAnsi"/>
          <w:b/>
          <w:bCs/>
          <w:i w:val="0"/>
          <w:iCs w:val="0"/>
          <w:color w:val="auto"/>
          <w:sz w:val="20"/>
          <w:szCs w:val="20"/>
          <w:lang w:val="es-CO"/>
        </w:rPr>
        <w:fldChar w:fldCharType="begin"/>
      </w:r>
      <w:r w:rsidRPr="00F67D37">
        <w:rPr>
          <w:rFonts w:asciiTheme="majorHAnsi" w:hAnsiTheme="majorHAnsi" w:cstheme="majorHAnsi"/>
          <w:b/>
          <w:bCs/>
          <w:i w:val="0"/>
          <w:iCs w:val="0"/>
          <w:color w:val="auto"/>
          <w:sz w:val="20"/>
          <w:szCs w:val="20"/>
          <w:lang w:val="es-CO"/>
        </w:rPr>
        <w:instrText xml:space="preserve"> SEQ Figura \* ARABIC </w:instrText>
      </w:r>
      <w:r w:rsidRPr="00F67D37">
        <w:rPr>
          <w:rFonts w:asciiTheme="majorHAnsi" w:hAnsiTheme="majorHAnsi" w:cstheme="majorHAnsi"/>
          <w:b/>
          <w:bCs/>
          <w:i w:val="0"/>
          <w:iCs w:val="0"/>
          <w:color w:val="auto"/>
          <w:sz w:val="20"/>
          <w:szCs w:val="20"/>
          <w:lang w:val="es-CO"/>
        </w:rPr>
        <w:fldChar w:fldCharType="separate"/>
      </w:r>
      <w:r w:rsidR="00D3043C">
        <w:rPr>
          <w:rFonts w:asciiTheme="majorHAnsi" w:hAnsiTheme="majorHAnsi" w:cstheme="majorHAnsi"/>
          <w:b/>
          <w:bCs/>
          <w:i w:val="0"/>
          <w:iCs w:val="0"/>
          <w:noProof/>
          <w:color w:val="auto"/>
          <w:sz w:val="20"/>
          <w:szCs w:val="20"/>
          <w:lang w:val="es-CO"/>
        </w:rPr>
        <w:t>1</w:t>
      </w:r>
      <w:r w:rsidRPr="00F67D37">
        <w:rPr>
          <w:rFonts w:asciiTheme="majorHAnsi" w:hAnsiTheme="majorHAnsi" w:cstheme="majorHAnsi"/>
          <w:b/>
          <w:bCs/>
          <w:i w:val="0"/>
          <w:iCs w:val="0"/>
          <w:color w:val="auto"/>
          <w:sz w:val="20"/>
          <w:szCs w:val="20"/>
          <w:lang w:val="es-CO"/>
        </w:rPr>
        <w:fldChar w:fldCharType="end"/>
      </w:r>
      <w:bookmarkEnd w:id="5"/>
      <w:r w:rsidRPr="00F67D37">
        <w:rPr>
          <w:rFonts w:asciiTheme="majorHAnsi" w:hAnsiTheme="majorHAnsi" w:cstheme="majorHAnsi"/>
          <w:b/>
          <w:bCs/>
          <w:i w:val="0"/>
          <w:iCs w:val="0"/>
          <w:color w:val="auto"/>
          <w:sz w:val="20"/>
          <w:szCs w:val="20"/>
          <w:lang w:val="es-CO"/>
        </w:rPr>
        <w:t xml:space="preserve">. </w:t>
      </w:r>
      <w:r>
        <w:rPr>
          <w:rFonts w:asciiTheme="majorHAnsi" w:hAnsiTheme="majorHAnsi" w:cstheme="majorHAnsi"/>
          <w:b/>
          <w:bCs/>
          <w:i w:val="0"/>
          <w:iCs w:val="0"/>
          <w:color w:val="auto"/>
          <w:sz w:val="20"/>
          <w:szCs w:val="20"/>
          <w:lang w:val="es-CO"/>
        </w:rPr>
        <w:t xml:space="preserve">Área cosechada </w:t>
      </w:r>
      <w:r w:rsidR="00A62C92">
        <w:rPr>
          <w:rFonts w:asciiTheme="majorHAnsi" w:hAnsiTheme="majorHAnsi" w:cstheme="majorHAnsi"/>
          <w:b/>
          <w:bCs/>
          <w:i w:val="0"/>
          <w:iCs w:val="0"/>
          <w:color w:val="auto"/>
          <w:sz w:val="20"/>
          <w:szCs w:val="20"/>
          <w:lang w:val="es-CO"/>
        </w:rPr>
        <w:t xml:space="preserve">(ha) </w:t>
      </w:r>
      <w:r>
        <w:rPr>
          <w:rFonts w:asciiTheme="majorHAnsi" w:hAnsiTheme="majorHAnsi" w:cstheme="majorHAnsi"/>
          <w:b/>
          <w:bCs/>
          <w:i w:val="0"/>
          <w:iCs w:val="0"/>
          <w:color w:val="auto"/>
          <w:sz w:val="20"/>
          <w:szCs w:val="20"/>
          <w:lang w:val="es-CO"/>
        </w:rPr>
        <w:t>de Yuca industrial y porcentaje</w:t>
      </w:r>
      <w:r w:rsidR="00315E4A">
        <w:rPr>
          <w:rFonts w:asciiTheme="majorHAnsi" w:hAnsiTheme="majorHAnsi" w:cstheme="majorHAnsi"/>
          <w:b/>
          <w:bCs/>
          <w:i w:val="0"/>
          <w:iCs w:val="0"/>
          <w:color w:val="auto"/>
          <w:sz w:val="20"/>
          <w:szCs w:val="20"/>
          <w:lang w:val="es-CO"/>
        </w:rPr>
        <w:t xml:space="preserve"> sobre el total de Área cosechada para Yuca. Colombia, 2010-202</w:t>
      </w:r>
      <w:r w:rsidR="0021569E">
        <w:rPr>
          <w:rFonts w:asciiTheme="majorHAnsi" w:hAnsiTheme="majorHAnsi" w:cstheme="majorHAnsi"/>
          <w:b/>
          <w:bCs/>
          <w:i w:val="0"/>
          <w:iCs w:val="0"/>
          <w:color w:val="auto"/>
          <w:sz w:val="20"/>
          <w:szCs w:val="20"/>
          <w:lang w:val="es-CO"/>
        </w:rPr>
        <w:t>2</w:t>
      </w:r>
      <w:r w:rsidR="00315E4A">
        <w:rPr>
          <w:rFonts w:asciiTheme="majorHAnsi" w:hAnsiTheme="majorHAnsi" w:cstheme="majorHAnsi"/>
          <w:b/>
          <w:bCs/>
          <w:i w:val="0"/>
          <w:iCs w:val="0"/>
          <w:color w:val="auto"/>
          <w:sz w:val="20"/>
          <w:szCs w:val="20"/>
          <w:lang w:val="es-CO"/>
        </w:rPr>
        <w:t>.</w:t>
      </w:r>
      <w:bookmarkEnd w:id="6"/>
    </w:p>
    <w:p w14:paraId="74EA353D" w14:textId="77777777" w:rsidR="00315E4A" w:rsidRDefault="00315E4A" w:rsidP="00315E4A">
      <w:pPr>
        <w:pStyle w:val="Descripcin"/>
        <w:spacing w:after="0"/>
        <w:rPr>
          <w:rFonts w:asciiTheme="majorHAnsi" w:hAnsiTheme="majorHAnsi" w:cstheme="majorHAnsi"/>
          <w:b/>
          <w:bCs/>
          <w:i w:val="0"/>
          <w:iCs w:val="0"/>
          <w:color w:val="auto"/>
          <w:sz w:val="20"/>
          <w:szCs w:val="20"/>
          <w:lang w:val="es-CO"/>
        </w:rPr>
      </w:pPr>
    </w:p>
    <w:p w14:paraId="2BC3BD91" w14:textId="5CAE7C79" w:rsidR="00315E4A" w:rsidRPr="00315E4A" w:rsidRDefault="00315E4A" w:rsidP="00315E4A">
      <w:pPr>
        <w:pStyle w:val="Descripcin"/>
        <w:spacing w:after="0"/>
        <w:rPr>
          <w:rFonts w:asciiTheme="majorHAnsi" w:hAnsiTheme="majorHAnsi" w:cstheme="majorHAnsi"/>
          <w:b/>
          <w:bCs/>
          <w:i w:val="0"/>
          <w:iCs w:val="0"/>
          <w:color w:val="auto"/>
          <w:sz w:val="20"/>
          <w:szCs w:val="20"/>
          <w:lang w:val="es-CO"/>
        </w:rPr>
        <w:sectPr w:rsidR="00315E4A" w:rsidRPr="00315E4A" w:rsidSect="00315E4A">
          <w:endnotePr>
            <w:numFmt w:val="decimal"/>
          </w:endnotePr>
          <w:type w:val="continuous"/>
          <w:pgSz w:w="11901" w:h="16840" w:code="9"/>
          <w:pgMar w:top="1871" w:right="907" w:bottom="1134" w:left="2268" w:header="709" w:footer="709" w:gutter="0"/>
          <w:cols w:num="2" w:space="708"/>
          <w:docGrid w:linePitch="360"/>
        </w:sectPr>
      </w:pPr>
      <w:bookmarkStart w:id="7" w:name="_Ref123216056"/>
      <w:bookmarkStart w:id="8" w:name="_Toc169883350"/>
      <w:r>
        <w:rPr>
          <w:rFonts w:asciiTheme="majorHAnsi" w:hAnsiTheme="majorHAnsi" w:cstheme="majorHAnsi"/>
          <w:b/>
          <w:bCs/>
          <w:i w:val="0"/>
          <w:iCs w:val="0"/>
          <w:color w:val="auto"/>
          <w:sz w:val="20"/>
          <w:szCs w:val="20"/>
          <w:lang w:val="es-CO"/>
        </w:rPr>
        <w:t>Gráfico</w:t>
      </w:r>
      <w:r w:rsidRPr="00F67D37">
        <w:rPr>
          <w:rFonts w:asciiTheme="majorHAnsi" w:hAnsiTheme="majorHAnsi" w:cstheme="majorHAnsi"/>
          <w:b/>
          <w:bCs/>
          <w:i w:val="0"/>
          <w:iCs w:val="0"/>
          <w:color w:val="auto"/>
          <w:sz w:val="20"/>
          <w:szCs w:val="20"/>
          <w:lang w:val="es-CO"/>
        </w:rPr>
        <w:t xml:space="preserve"> </w:t>
      </w:r>
      <w:r w:rsidRPr="00F67D37">
        <w:rPr>
          <w:rFonts w:asciiTheme="majorHAnsi" w:hAnsiTheme="majorHAnsi" w:cstheme="majorHAnsi"/>
          <w:b/>
          <w:bCs/>
          <w:i w:val="0"/>
          <w:iCs w:val="0"/>
          <w:color w:val="auto"/>
          <w:sz w:val="20"/>
          <w:szCs w:val="20"/>
          <w:lang w:val="es-CO"/>
        </w:rPr>
        <w:fldChar w:fldCharType="begin"/>
      </w:r>
      <w:r w:rsidRPr="00F67D37">
        <w:rPr>
          <w:rFonts w:asciiTheme="majorHAnsi" w:hAnsiTheme="majorHAnsi" w:cstheme="majorHAnsi"/>
          <w:b/>
          <w:bCs/>
          <w:i w:val="0"/>
          <w:iCs w:val="0"/>
          <w:color w:val="auto"/>
          <w:sz w:val="20"/>
          <w:szCs w:val="20"/>
          <w:lang w:val="es-CO"/>
        </w:rPr>
        <w:instrText xml:space="preserve"> SEQ Figura \* ARABIC </w:instrText>
      </w:r>
      <w:r w:rsidRPr="00F67D37">
        <w:rPr>
          <w:rFonts w:asciiTheme="majorHAnsi" w:hAnsiTheme="majorHAnsi" w:cstheme="majorHAnsi"/>
          <w:b/>
          <w:bCs/>
          <w:i w:val="0"/>
          <w:iCs w:val="0"/>
          <w:color w:val="auto"/>
          <w:sz w:val="20"/>
          <w:szCs w:val="20"/>
          <w:lang w:val="es-CO"/>
        </w:rPr>
        <w:fldChar w:fldCharType="separate"/>
      </w:r>
      <w:r w:rsidR="00D3043C">
        <w:rPr>
          <w:rFonts w:asciiTheme="majorHAnsi" w:hAnsiTheme="majorHAnsi" w:cstheme="majorHAnsi"/>
          <w:b/>
          <w:bCs/>
          <w:i w:val="0"/>
          <w:iCs w:val="0"/>
          <w:noProof/>
          <w:color w:val="auto"/>
          <w:sz w:val="20"/>
          <w:szCs w:val="20"/>
          <w:lang w:val="es-CO"/>
        </w:rPr>
        <w:t>2</w:t>
      </w:r>
      <w:r w:rsidRPr="00F67D37">
        <w:rPr>
          <w:rFonts w:asciiTheme="majorHAnsi" w:hAnsiTheme="majorHAnsi" w:cstheme="majorHAnsi"/>
          <w:b/>
          <w:bCs/>
          <w:i w:val="0"/>
          <w:iCs w:val="0"/>
          <w:color w:val="auto"/>
          <w:sz w:val="20"/>
          <w:szCs w:val="20"/>
          <w:lang w:val="es-CO"/>
        </w:rPr>
        <w:fldChar w:fldCharType="end"/>
      </w:r>
      <w:bookmarkEnd w:id="7"/>
      <w:r w:rsidRPr="00F67D37">
        <w:rPr>
          <w:rFonts w:asciiTheme="majorHAnsi" w:hAnsiTheme="majorHAnsi" w:cstheme="majorHAnsi"/>
          <w:b/>
          <w:bCs/>
          <w:i w:val="0"/>
          <w:iCs w:val="0"/>
          <w:color w:val="auto"/>
          <w:sz w:val="20"/>
          <w:szCs w:val="20"/>
          <w:lang w:val="es-CO"/>
        </w:rPr>
        <w:t xml:space="preserve">. </w:t>
      </w:r>
      <w:r>
        <w:rPr>
          <w:rFonts w:asciiTheme="majorHAnsi" w:hAnsiTheme="majorHAnsi" w:cstheme="majorHAnsi"/>
          <w:b/>
          <w:bCs/>
          <w:i w:val="0"/>
          <w:iCs w:val="0"/>
          <w:color w:val="auto"/>
          <w:sz w:val="20"/>
          <w:szCs w:val="20"/>
          <w:lang w:val="es-CO"/>
        </w:rPr>
        <w:t xml:space="preserve">Producción anual </w:t>
      </w:r>
      <w:r w:rsidR="00A62C92">
        <w:rPr>
          <w:rFonts w:asciiTheme="majorHAnsi" w:hAnsiTheme="majorHAnsi" w:cstheme="majorHAnsi"/>
          <w:b/>
          <w:bCs/>
          <w:i w:val="0"/>
          <w:iCs w:val="0"/>
          <w:color w:val="auto"/>
          <w:sz w:val="20"/>
          <w:szCs w:val="20"/>
          <w:lang w:val="es-CO"/>
        </w:rPr>
        <w:t xml:space="preserve">(ton) </w:t>
      </w:r>
      <w:r>
        <w:rPr>
          <w:rFonts w:asciiTheme="majorHAnsi" w:hAnsiTheme="majorHAnsi" w:cstheme="majorHAnsi"/>
          <w:b/>
          <w:bCs/>
          <w:i w:val="0"/>
          <w:iCs w:val="0"/>
          <w:color w:val="auto"/>
          <w:sz w:val="20"/>
          <w:szCs w:val="20"/>
          <w:lang w:val="es-CO"/>
        </w:rPr>
        <w:t>de Yuca industrial y porcentaje sobre el total de Producción de Yuca. Colombia, 2010-202</w:t>
      </w:r>
      <w:r w:rsidR="0021569E">
        <w:rPr>
          <w:rFonts w:asciiTheme="majorHAnsi" w:hAnsiTheme="majorHAnsi" w:cstheme="majorHAnsi"/>
          <w:b/>
          <w:bCs/>
          <w:i w:val="0"/>
          <w:iCs w:val="0"/>
          <w:color w:val="auto"/>
          <w:sz w:val="20"/>
          <w:szCs w:val="20"/>
          <w:lang w:val="es-CO"/>
        </w:rPr>
        <w:t>2</w:t>
      </w:r>
      <w:r>
        <w:rPr>
          <w:rFonts w:asciiTheme="majorHAnsi" w:hAnsiTheme="majorHAnsi" w:cstheme="majorHAnsi"/>
          <w:b/>
          <w:bCs/>
          <w:i w:val="0"/>
          <w:iCs w:val="0"/>
          <w:color w:val="auto"/>
          <w:sz w:val="20"/>
          <w:szCs w:val="20"/>
          <w:lang w:val="es-CO"/>
        </w:rPr>
        <w:t>.</w:t>
      </w:r>
      <w:bookmarkEnd w:id="8"/>
    </w:p>
    <w:p w14:paraId="5BC4E48D" w14:textId="7AD0E754" w:rsidR="00755C0B" w:rsidRDefault="00EB44AB" w:rsidP="002E5742">
      <w:pPr>
        <w:spacing w:after="0" w:line="240" w:lineRule="auto"/>
        <w:ind w:right="0"/>
        <w:jc w:val="both"/>
        <w:rPr>
          <w:rFonts w:cs="Calibre Regular"/>
          <w:szCs w:val="22"/>
          <w:lang w:val="es-CO"/>
        </w:rPr>
      </w:pPr>
      <w:r>
        <w:rPr>
          <w:rFonts w:cs="Calibre Regular"/>
          <w:noProof/>
          <w:szCs w:val="22"/>
          <w:lang w:val="es-CO"/>
        </w:rPr>
        <w:drawing>
          <wp:inline distT="0" distB="0" distL="0" distR="0" wp14:anchorId="79F45CEB" wp14:editId="61984FD9">
            <wp:extent cx="2682240" cy="1944684"/>
            <wp:effectExtent l="0" t="0" r="3810" b="0"/>
            <wp:docPr id="1682369279" name="Imagen 1682369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87986" cy="1948850"/>
                    </a:xfrm>
                    <a:prstGeom prst="rect">
                      <a:avLst/>
                    </a:prstGeom>
                    <a:noFill/>
                  </pic:spPr>
                </pic:pic>
              </a:graphicData>
            </a:graphic>
          </wp:inline>
        </w:drawing>
      </w:r>
      <w:r w:rsidR="00755C0B">
        <w:rPr>
          <w:rFonts w:cs="Calibre Regular"/>
          <w:noProof/>
          <w:szCs w:val="22"/>
          <w:lang w:val="es-CO"/>
        </w:rPr>
        <w:t xml:space="preserve"> </w:t>
      </w:r>
      <w:r w:rsidR="00CA7728">
        <w:rPr>
          <w:rFonts w:cs="Calibre Regular"/>
          <w:noProof/>
          <w:szCs w:val="22"/>
          <w:lang w:val="es-CO"/>
        </w:rPr>
        <w:drawing>
          <wp:inline distT="0" distB="0" distL="0" distR="0" wp14:anchorId="4A3A0C9A" wp14:editId="0C9E8A80">
            <wp:extent cx="2685310" cy="1946910"/>
            <wp:effectExtent l="0" t="0" r="1270" b="0"/>
            <wp:docPr id="1163336654" name="Imagen 1163336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24437" cy="1975278"/>
                    </a:xfrm>
                    <a:prstGeom prst="rect">
                      <a:avLst/>
                    </a:prstGeom>
                    <a:noFill/>
                  </pic:spPr>
                </pic:pic>
              </a:graphicData>
            </a:graphic>
          </wp:inline>
        </w:drawing>
      </w:r>
    </w:p>
    <w:p w14:paraId="7A770EED" w14:textId="4421592C" w:rsidR="00755C0B" w:rsidRPr="00C234DE" w:rsidRDefault="00315E4A" w:rsidP="002E5742">
      <w:pPr>
        <w:spacing w:after="0" w:line="240" w:lineRule="auto"/>
        <w:ind w:right="0"/>
        <w:jc w:val="both"/>
        <w:rPr>
          <w:rFonts w:cs="Calibre Regular"/>
          <w:sz w:val="16"/>
          <w:szCs w:val="16"/>
          <w:lang w:val="es-CO"/>
        </w:rPr>
      </w:pPr>
      <w:r w:rsidRPr="00C234DE">
        <w:rPr>
          <w:rFonts w:cs="Calibre Regular"/>
          <w:sz w:val="16"/>
          <w:szCs w:val="16"/>
          <w:lang w:val="es-CO"/>
        </w:rPr>
        <w:t xml:space="preserve">Fuente: </w:t>
      </w:r>
      <w:r w:rsidR="00C234DE" w:rsidRPr="00C234DE">
        <w:rPr>
          <w:rFonts w:cs="Calibre Regular"/>
          <w:sz w:val="16"/>
          <w:szCs w:val="16"/>
          <w:lang w:val="es-CO"/>
        </w:rPr>
        <w:fldChar w:fldCharType="begin"/>
      </w:r>
      <w:r w:rsidR="00BE4330">
        <w:rPr>
          <w:rFonts w:cs="Calibre Regular"/>
          <w:sz w:val="16"/>
          <w:szCs w:val="16"/>
          <w:lang w:val="es-CO"/>
        </w:rPr>
        <w:instrText xml:space="preserve"> ADDIN ZOTERO_ITEM CSL_CITATION {"citationID":"UXMQStUM","properties":{"formattedCitation":"(MADR, 2022)","plainCitation":"(MADR, 2022)","dontUpdate":true,"noteIndex":0},"citationItems":[{"id":15,"uris":["http://zotero.org/groups/4898838/items/HFVIM83S"],"itemData":{"id":15,"type":"report","title":"Área, Producción y Rendimiento Nacional por Cultivo. Agronet.","URL":"https://www.agronet.gov.co/estadistica/Paginas/home.aspx?cod=1","author":[{"family":"MADR","given":"M​inisterio de Agricultura y Desarrollo Rural"}],"issued":{"date-parts":[["2022"]]}}}],"schema":"https://github.com/citation-style-language/schema/raw/master/csl-citation.json"} </w:instrText>
      </w:r>
      <w:r w:rsidR="00C234DE" w:rsidRPr="00C234DE">
        <w:rPr>
          <w:rFonts w:cs="Calibre Regular"/>
          <w:sz w:val="16"/>
          <w:szCs w:val="16"/>
          <w:lang w:val="es-CO"/>
        </w:rPr>
        <w:fldChar w:fldCharType="separate"/>
      </w:r>
      <w:r w:rsidR="00A620E8">
        <w:rPr>
          <w:rFonts w:cs="Calibri"/>
          <w:sz w:val="16"/>
          <w:szCs w:val="12"/>
          <w:lang w:val="es-CO"/>
        </w:rPr>
        <w:t>Agronet</w:t>
      </w:r>
      <w:r w:rsidR="00C234DE" w:rsidRPr="00DF6DA8">
        <w:rPr>
          <w:rFonts w:cs="Calibri"/>
          <w:sz w:val="16"/>
          <w:szCs w:val="12"/>
          <w:lang w:val="es-CO"/>
        </w:rPr>
        <w:t xml:space="preserve"> (202</w:t>
      </w:r>
      <w:r w:rsidR="00460279">
        <w:rPr>
          <w:rFonts w:cs="Calibri"/>
          <w:sz w:val="16"/>
          <w:szCs w:val="12"/>
          <w:lang w:val="es-CO"/>
        </w:rPr>
        <w:t>3</w:t>
      </w:r>
      <w:r w:rsidR="00C234DE" w:rsidRPr="00DF6DA8">
        <w:rPr>
          <w:rFonts w:cs="Calibri"/>
          <w:sz w:val="16"/>
          <w:szCs w:val="12"/>
          <w:lang w:val="es-CO"/>
        </w:rPr>
        <w:t>)</w:t>
      </w:r>
      <w:r w:rsidR="00C234DE" w:rsidRPr="00C234DE">
        <w:rPr>
          <w:rFonts w:cs="Calibre Regular"/>
          <w:sz w:val="16"/>
          <w:szCs w:val="16"/>
          <w:lang w:val="es-CO"/>
        </w:rPr>
        <w:fldChar w:fldCharType="end"/>
      </w:r>
      <w:r w:rsidRPr="00C234DE">
        <w:rPr>
          <w:rFonts w:cs="Calibre Regular"/>
          <w:sz w:val="16"/>
          <w:szCs w:val="16"/>
          <w:lang w:val="es-CO"/>
        </w:rPr>
        <w:t>.</w:t>
      </w:r>
    </w:p>
    <w:p w14:paraId="51AFD9BC" w14:textId="77777777" w:rsidR="00CF0051" w:rsidRDefault="00CF0051" w:rsidP="002E5742">
      <w:pPr>
        <w:spacing w:after="0" w:line="240" w:lineRule="auto"/>
        <w:ind w:right="0"/>
        <w:jc w:val="both"/>
        <w:rPr>
          <w:rFonts w:cs="Calibre Regular"/>
          <w:szCs w:val="22"/>
          <w:lang w:val="es-CO"/>
        </w:rPr>
      </w:pPr>
    </w:p>
    <w:p w14:paraId="614724C7" w14:textId="77777777" w:rsidR="00534B61" w:rsidRDefault="00E362C0" w:rsidP="00D3043C">
      <w:pPr>
        <w:ind w:right="0"/>
        <w:jc w:val="both"/>
        <w:rPr>
          <w:rFonts w:cs="Calibre Regular"/>
          <w:szCs w:val="22"/>
          <w:lang w:val="es-CO"/>
        </w:rPr>
        <w:sectPr w:rsidR="00534B61" w:rsidSect="00D3043C">
          <w:endnotePr>
            <w:numFmt w:val="decimal"/>
          </w:endnotePr>
          <w:type w:val="continuous"/>
          <w:pgSz w:w="11901" w:h="16840" w:code="9"/>
          <w:pgMar w:top="1871" w:right="907" w:bottom="1134" w:left="2268" w:header="709" w:footer="709" w:gutter="0"/>
          <w:cols w:space="708"/>
          <w:docGrid w:linePitch="360"/>
        </w:sectPr>
      </w:pPr>
      <w:r>
        <w:rPr>
          <w:rFonts w:cs="Calibre Regular"/>
          <w:szCs w:val="22"/>
          <w:lang w:val="es-CO"/>
        </w:rPr>
        <w:t xml:space="preserve">Además del crecimiento sostenido que ha tenido la cosecha y producción de yuca industrial en Colombia, sus variedades </w:t>
      </w:r>
    </w:p>
    <w:p w14:paraId="05844947" w14:textId="6637CAB1" w:rsidR="005142E6" w:rsidRDefault="00E362C0" w:rsidP="005142E6">
      <w:pPr>
        <w:ind w:right="0"/>
        <w:jc w:val="both"/>
        <w:rPr>
          <w:rFonts w:cs="Calibre Regular"/>
          <w:szCs w:val="22"/>
          <w:lang w:val="es-CO"/>
        </w:rPr>
      </w:pPr>
      <w:r>
        <w:rPr>
          <w:rFonts w:cs="Calibre Regular"/>
          <w:szCs w:val="22"/>
          <w:lang w:val="es-CO"/>
        </w:rPr>
        <w:t xml:space="preserve">presentan un rendimiento mayor que </w:t>
      </w:r>
      <w:r w:rsidR="004E52E9">
        <w:rPr>
          <w:rFonts w:cs="Calibre Regular"/>
          <w:szCs w:val="22"/>
          <w:lang w:val="es-CO"/>
        </w:rPr>
        <w:t>las</w:t>
      </w:r>
      <w:r>
        <w:rPr>
          <w:rFonts w:cs="Calibre Regular"/>
          <w:szCs w:val="22"/>
          <w:lang w:val="es-CO"/>
        </w:rPr>
        <w:t xml:space="preserve"> de yuca dulce. Mientras que la yuca dulce tuvo un rendimiento promedio </w:t>
      </w:r>
      <w:r w:rsidRPr="00457121">
        <w:rPr>
          <w:rFonts w:cs="Calibre Regular"/>
          <w:szCs w:val="22"/>
          <w:lang w:val="es-CO"/>
        </w:rPr>
        <w:t>de 1</w:t>
      </w:r>
      <w:r w:rsidR="0011456E">
        <w:rPr>
          <w:rFonts w:cs="Calibre Regular"/>
          <w:szCs w:val="22"/>
          <w:lang w:val="es-CO"/>
        </w:rPr>
        <w:t>1</w:t>
      </w:r>
      <w:r w:rsidRPr="00457121">
        <w:rPr>
          <w:rFonts w:cs="Calibre Regular"/>
          <w:szCs w:val="22"/>
          <w:lang w:val="es-CO"/>
        </w:rPr>
        <w:t>.</w:t>
      </w:r>
      <w:r w:rsidR="0011456E">
        <w:rPr>
          <w:rFonts w:cs="Calibre Regular"/>
          <w:szCs w:val="22"/>
          <w:lang w:val="es-CO"/>
        </w:rPr>
        <w:t>2</w:t>
      </w:r>
      <w:r w:rsidRPr="00457121">
        <w:rPr>
          <w:rFonts w:cs="Calibre Regular"/>
          <w:szCs w:val="22"/>
          <w:lang w:val="es-CO"/>
        </w:rPr>
        <w:t xml:space="preserve"> ton/ha en 202</w:t>
      </w:r>
      <w:r w:rsidR="0011456E">
        <w:rPr>
          <w:rFonts w:cs="Calibre Regular"/>
          <w:szCs w:val="22"/>
          <w:lang w:val="es-CO"/>
        </w:rPr>
        <w:t>2</w:t>
      </w:r>
      <w:r w:rsidRPr="00457121">
        <w:rPr>
          <w:rFonts w:cs="Calibre Regular"/>
          <w:szCs w:val="22"/>
          <w:lang w:val="es-CO"/>
        </w:rPr>
        <w:t>, la yuca industrial presentó un rendimiento de 1</w:t>
      </w:r>
      <w:r w:rsidR="0011456E">
        <w:rPr>
          <w:rFonts w:cs="Calibre Regular"/>
          <w:szCs w:val="22"/>
          <w:lang w:val="es-CO"/>
        </w:rPr>
        <w:t>7,5</w:t>
      </w:r>
      <w:r w:rsidRPr="00457121">
        <w:rPr>
          <w:rFonts w:cs="Calibre Regular"/>
          <w:szCs w:val="22"/>
          <w:lang w:val="es-CO"/>
        </w:rPr>
        <w:t xml:space="preserve"> ton/ha para el mismo periodo. </w:t>
      </w:r>
      <w:r w:rsidR="002E5742" w:rsidRPr="00457121">
        <w:rPr>
          <w:rFonts w:cs="Calibre Regular"/>
          <w:szCs w:val="22"/>
          <w:lang w:val="es-CO"/>
        </w:rPr>
        <w:t xml:space="preserve">Aunque la yuca se cultiva en los 32 </w:t>
      </w:r>
      <w:r w:rsidR="002E5742" w:rsidRPr="004C794C">
        <w:rPr>
          <w:rFonts w:cs="Calibre Regular"/>
          <w:szCs w:val="22"/>
          <w:lang w:val="es-CO"/>
        </w:rPr>
        <w:t xml:space="preserve">departamentos, </w:t>
      </w:r>
      <w:r w:rsidRPr="004C794C">
        <w:rPr>
          <w:rFonts w:cs="Calibre Regular"/>
          <w:szCs w:val="22"/>
          <w:lang w:val="es-CO"/>
        </w:rPr>
        <w:t xml:space="preserve">la yuca industrial está </w:t>
      </w:r>
      <w:r w:rsidR="00677BF1">
        <w:rPr>
          <w:rFonts w:cs="Calibre Regular"/>
          <w:szCs w:val="22"/>
          <w:lang w:val="es-CO"/>
        </w:rPr>
        <w:t>concentrada en</w:t>
      </w:r>
      <w:r w:rsidRPr="004C794C">
        <w:rPr>
          <w:rFonts w:cs="Calibre Regular"/>
          <w:szCs w:val="22"/>
          <w:lang w:val="es-CO"/>
        </w:rPr>
        <w:t xml:space="preserve"> </w:t>
      </w:r>
      <w:r w:rsidR="002E5742" w:rsidRPr="004C794C">
        <w:rPr>
          <w:rFonts w:cs="Calibre Regular"/>
          <w:szCs w:val="22"/>
          <w:lang w:val="es-CO"/>
        </w:rPr>
        <w:t xml:space="preserve">los núcleos productivos </w:t>
      </w:r>
      <w:r w:rsidR="00DD2B9C">
        <w:rPr>
          <w:rFonts w:cs="Calibre Regular"/>
          <w:szCs w:val="22"/>
          <w:lang w:val="es-CO"/>
        </w:rPr>
        <w:t>de</w:t>
      </w:r>
      <w:r w:rsidR="002E5742" w:rsidRPr="004C794C">
        <w:rPr>
          <w:rFonts w:cs="Calibre Regular"/>
          <w:szCs w:val="22"/>
          <w:lang w:val="es-CO"/>
        </w:rPr>
        <w:t xml:space="preserve"> Costa Atlántica (principalmente </w:t>
      </w:r>
      <w:r w:rsidR="00A8472F" w:rsidRPr="004C794C">
        <w:rPr>
          <w:rFonts w:cs="Calibre Regular"/>
          <w:szCs w:val="22"/>
          <w:lang w:val="es-CO"/>
        </w:rPr>
        <w:t>Sucre</w:t>
      </w:r>
      <w:r w:rsidR="00A8472F">
        <w:rPr>
          <w:rFonts w:cs="Calibre Regular"/>
          <w:szCs w:val="22"/>
          <w:lang w:val="es-CO"/>
        </w:rPr>
        <w:t xml:space="preserve"> y </w:t>
      </w:r>
      <w:r w:rsidR="002E5742" w:rsidRPr="004C794C">
        <w:rPr>
          <w:rFonts w:cs="Calibre Regular"/>
          <w:szCs w:val="22"/>
          <w:lang w:val="es-CO"/>
        </w:rPr>
        <w:t>Córdoba) y Cauca</w:t>
      </w:r>
      <w:r w:rsidR="004E52E9" w:rsidRPr="004C794C">
        <w:rPr>
          <w:rFonts w:cs="Calibre Regular"/>
          <w:szCs w:val="22"/>
          <w:lang w:val="es-CO"/>
        </w:rPr>
        <w:t xml:space="preserve"> </w:t>
      </w:r>
      <w:r w:rsidR="004E52E9" w:rsidRPr="004C794C">
        <w:rPr>
          <w:rFonts w:cs="Calibre Regular"/>
          <w:szCs w:val="22"/>
          <w:lang w:val="es-CO"/>
        </w:rPr>
        <w:fldChar w:fldCharType="begin"/>
      </w:r>
      <w:r w:rsidR="00BE4330">
        <w:rPr>
          <w:rFonts w:cs="Calibre Regular"/>
          <w:szCs w:val="22"/>
          <w:lang w:val="es-CO"/>
        </w:rPr>
        <w:instrText xml:space="preserve"> ADDIN ZOTERO_ITEM CSL_CITATION {"citationID":"40JtPS3F","properties":{"formattedCitation":"(MADR, 2022)","plainCitation":"(MADR, 2022)","noteIndex":0},"citationItems":[{"id":15,"uris":["http://zotero.org/groups/4898838/items/HFVIM83S"],"itemData":{"id":15,"type":"report","title":"Área, Producción y Rendimiento Nacional por Cultivo. Agronet.","URL":"https://www.agronet.gov.co/estadistica/Paginas/home.aspx?cod=1","author":[{"family":"MADR","given":"M​inisterio de Agricultura y Desarrollo Rural"}],"issued":{"date-parts":[["2022"]]}}}],"schema":"https://github.com/citation-style-language/schema/raw/master/csl-citation.json"} </w:instrText>
      </w:r>
      <w:r w:rsidR="004E52E9" w:rsidRPr="004C794C">
        <w:rPr>
          <w:rFonts w:cs="Calibre Regular"/>
          <w:szCs w:val="22"/>
          <w:lang w:val="es-CO"/>
        </w:rPr>
        <w:fldChar w:fldCharType="separate"/>
      </w:r>
      <w:r w:rsidR="004E52E9" w:rsidRPr="004C794C">
        <w:rPr>
          <w:rFonts w:cs="Calibri"/>
          <w:szCs w:val="22"/>
          <w:lang w:val="es-CO"/>
        </w:rPr>
        <w:t>(MADR, 2022)</w:t>
      </w:r>
      <w:r w:rsidR="004E52E9" w:rsidRPr="004C794C">
        <w:rPr>
          <w:rFonts w:cs="Calibre Regular"/>
          <w:szCs w:val="22"/>
          <w:lang w:val="es-CO"/>
        </w:rPr>
        <w:fldChar w:fldCharType="end"/>
      </w:r>
      <w:r w:rsidR="004C794C" w:rsidRPr="004C794C">
        <w:rPr>
          <w:rFonts w:cs="Calibre Regular"/>
          <w:szCs w:val="22"/>
          <w:lang w:val="es-CO"/>
        </w:rPr>
        <w:t xml:space="preserve"> (</w:t>
      </w:r>
      <w:r w:rsidR="004C794C" w:rsidRPr="004C794C">
        <w:rPr>
          <w:rFonts w:cs="Calibre Regular"/>
          <w:szCs w:val="22"/>
          <w:lang w:val="es-CO"/>
        </w:rPr>
        <w:fldChar w:fldCharType="begin"/>
      </w:r>
      <w:r w:rsidR="004C794C" w:rsidRPr="004C794C">
        <w:rPr>
          <w:rFonts w:cs="Calibre Regular"/>
          <w:szCs w:val="22"/>
          <w:lang w:val="es-CO"/>
        </w:rPr>
        <w:instrText xml:space="preserve"> REF _Ref123218043 \h  \* MERGEFORMAT </w:instrText>
      </w:r>
      <w:r w:rsidR="004C794C" w:rsidRPr="004C794C">
        <w:rPr>
          <w:rFonts w:cs="Calibre Regular"/>
          <w:szCs w:val="22"/>
          <w:lang w:val="es-CO"/>
        </w:rPr>
      </w:r>
      <w:r w:rsidR="004C794C" w:rsidRPr="004C794C">
        <w:rPr>
          <w:rFonts w:cs="Calibre Regular"/>
          <w:szCs w:val="22"/>
          <w:lang w:val="es-CO"/>
        </w:rPr>
        <w:fldChar w:fldCharType="separate"/>
      </w:r>
      <w:r w:rsidR="00D3043C" w:rsidRPr="00D3043C">
        <w:rPr>
          <w:rFonts w:asciiTheme="majorHAnsi" w:hAnsiTheme="majorHAnsi" w:cstheme="majorHAnsi"/>
          <w:color w:val="auto"/>
          <w:szCs w:val="22"/>
          <w:lang w:val="es-CO"/>
        </w:rPr>
        <w:t xml:space="preserve">Gráfico </w:t>
      </w:r>
      <w:r w:rsidR="00D3043C" w:rsidRPr="00D3043C">
        <w:rPr>
          <w:rFonts w:asciiTheme="majorHAnsi" w:hAnsiTheme="majorHAnsi" w:cstheme="majorHAnsi"/>
          <w:noProof/>
          <w:color w:val="auto"/>
          <w:szCs w:val="22"/>
          <w:lang w:val="es-CO"/>
        </w:rPr>
        <w:t>4</w:t>
      </w:r>
      <w:r w:rsidR="004C794C" w:rsidRPr="004C794C">
        <w:rPr>
          <w:rFonts w:cs="Calibre Regular"/>
          <w:szCs w:val="22"/>
          <w:lang w:val="es-CO"/>
        </w:rPr>
        <w:fldChar w:fldCharType="end"/>
      </w:r>
      <w:r w:rsidR="004C794C" w:rsidRPr="004C794C">
        <w:rPr>
          <w:rFonts w:cs="Calibre Regular"/>
          <w:szCs w:val="22"/>
          <w:lang w:val="es-CO"/>
        </w:rPr>
        <w:t>)</w:t>
      </w:r>
      <w:r w:rsidR="002E5742" w:rsidRPr="004C794C">
        <w:rPr>
          <w:rFonts w:cs="Calibre Regular"/>
          <w:szCs w:val="22"/>
          <w:lang w:val="es-CO"/>
        </w:rPr>
        <w:t>.</w:t>
      </w:r>
      <w:bookmarkStart w:id="9" w:name="_Ref123217213"/>
      <w:bookmarkStart w:id="10" w:name="_Toc169883351"/>
    </w:p>
    <w:p w14:paraId="06132CA9" w14:textId="77777777" w:rsidR="00800F51" w:rsidRDefault="00800F51" w:rsidP="00534B61">
      <w:pPr>
        <w:spacing w:after="0" w:line="240" w:lineRule="auto"/>
        <w:ind w:right="0"/>
        <w:jc w:val="both"/>
        <w:rPr>
          <w:rFonts w:cs="Calibre Regular"/>
          <w:szCs w:val="22"/>
          <w:lang w:val="es-CO"/>
        </w:rPr>
        <w:sectPr w:rsidR="00800F51" w:rsidSect="00534B61">
          <w:headerReference w:type="default" r:id="rId23"/>
          <w:headerReference w:type="first" r:id="rId24"/>
          <w:footerReference w:type="first" r:id="rId25"/>
          <w:endnotePr>
            <w:numFmt w:val="decimal"/>
          </w:endnotePr>
          <w:type w:val="continuous"/>
          <w:pgSz w:w="11901" w:h="16840"/>
          <w:pgMar w:top="1871" w:right="907" w:bottom="1134" w:left="2268" w:header="709" w:footer="709" w:gutter="0"/>
          <w:cols w:space="708"/>
          <w:titlePg/>
          <w:docGrid w:linePitch="360"/>
        </w:sectPr>
      </w:pPr>
    </w:p>
    <w:p w14:paraId="46AD8DE6" w14:textId="51BDEE65" w:rsidR="004E52E9" w:rsidRDefault="00534B61" w:rsidP="00534B61">
      <w:pPr>
        <w:spacing w:after="0" w:line="240" w:lineRule="auto"/>
        <w:ind w:right="0"/>
        <w:jc w:val="both"/>
        <w:rPr>
          <w:rFonts w:asciiTheme="majorHAnsi" w:hAnsiTheme="majorHAnsi" w:cstheme="majorHAnsi"/>
          <w:b/>
          <w:bCs/>
          <w:i/>
          <w:iCs/>
          <w:color w:val="auto"/>
          <w:sz w:val="20"/>
          <w:szCs w:val="20"/>
          <w:lang w:val="es-CO"/>
        </w:rPr>
      </w:pPr>
      <w:r>
        <w:rPr>
          <w:rFonts w:cs="Calibre Regular"/>
          <w:szCs w:val="22"/>
          <w:lang w:val="es-CO"/>
        </w:rPr>
        <w:t>G</w:t>
      </w:r>
      <w:r w:rsidR="004E52E9">
        <w:rPr>
          <w:rFonts w:asciiTheme="majorHAnsi" w:hAnsiTheme="majorHAnsi" w:cstheme="majorHAnsi"/>
          <w:b/>
          <w:bCs/>
          <w:color w:val="auto"/>
          <w:sz w:val="20"/>
          <w:szCs w:val="20"/>
          <w:lang w:val="es-CO"/>
        </w:rPr>
        <w:t>ráfico</w:t>
      </w:r>
      <w:r w:rsidR="004E52E9" w:rsidRPr="00F67D37">
        <w:rPr>
          <w:rFonts w:asciiTheme="majorHAnsi" w:hAnsiTheme="majorHAnsi" w:cstheme="majorHAnsi"/>
          <w:b/>
          <w:bCs/>
          <w:color w:val="auto"/>
          <w:sz w:val="20"/>
          <w:szCs w:val="20"/>
          <w:lang w:val="es-CO"/>
        </w:rPr>
        <w:t xml:space="preserve"> </w:t>
      </w:r>
      <w:r w:rsidR="004E52E9" w:rsidRPr="00F67D37">
        <w:rPr>
          <w:rFonts w:asciiTheme="majorHAnsi" w:hAnsiTheme="majorHAnsi" w:cstheme="majorHAnsi"/>
          <w:b/>
          <w:bCs/>
          <w:i/>
          <w:iCs/>
          <w:color w:val="auto"/>
          <w:sz w:val="20"/>
          <w:szCs w:val="20"/>
          <w:lang w:val="es-CO"/>
        </w:rPr>
        <w:fldChar w:fldCharType="begin"/>
      </w:r>
      <w:r w:rsidR="004E52E9" w:rsidRPr="00F67D37">
        <w:rPr>
          <w:rFonts w:asciiTheme="majorHAnsi" w:hAnsiTheme="majorHAnsi" w:cstheme="majorHAnsi"/>
          <w:b/>
          <w:bCs/>
          <w:color w:val="auto"/>
          <w:sz w:val="20"/>
          <w:szCs w:val="20"/>
          <w:lang w:val="es-CO"/>
        </w:rPr>
        <w:instrText xml:space="preserve"> SEQ Figura \* ARABIC </w:instrText>
      </w:r>
      <w:r w:rsidR="004E52E9" w:rsidRPr="00F67D37">
        <w:rPr>
          <w:rFonts w:asciiTheme="majorHAnsi" w:hAnsiTheme="majorHAnsi" w:cstheme="majorHAnsi"/>
          <w:b/>
          <w:bCs/>
          <w:i/>
          <w:iCs/>
          <w:color w:val="auto"/>
          <w:sz w:val="20"/>
          <w:szCs w:val="20"/>
          <w:lang w:val="es-CO"/>
        </w:rPr>
        <w:fldChar w:fldCharType="separate"/>
      </w:r>
      <w:r w:rsidR="00D3043C">
        <w:rPr>
          <w:rFonts w:asciiTheme="majorHAnsi" w:hAnsiTheme="majorHAnsi" w:cstheme="majorHAnsi"/>
          <w:b/>
          <w:bCs/>
          <w:i/>
          <w:iCs/>
          <w:noProof/>
          <w:color w:val="auto"/>
          <w:sz w:val="20"/>
          <w:szCs w:val="20"/>
          <w:lang w:val="es-CO"/>
        </w:rPr>
        <w:t>3</w:t>
      </w:r>
      <w:r w:rsidR="004E52E9" w:rsidRPr="00F67D37">
        <w:rPr>
          <w:rFonts w:asciiTheme="majorHAnsi" w:hAnsiTheme="majorHAnsi" w:cstheme="majorHAnsi"/>
          <w:b/>
          <w:bCs/>
          <w:i/>
          <w:iCs/>
          <w:color w:val="auto"/>
          <w:sz w:val="20"/>
          <w:szCs w:val="20"/>
          <w:lang w:val="es-CO"/>
        </w:rPr>
        <w:fldChar w:fldCharType="end"/>
      </w:r>
      <w:bookmarkEnd w:id="9"/>
      <w:r w:rsidR="004E52E9" w:rsidRPr="00F67D37">
        <w:rPr>
          <w:rFonts w:asciiTheme="majorHAnsi" w:hAnsiTheme="majorHAnsi" w:cstheme="majorHAnsi"/>
          <w:b/>
          <w:bCs/>
          <w:color w:val="auto"/>
          <w:sz w:val="20"/>
          <w:szCs w:val="20"/>
          <w:lang w:val="es-CO"/>
        </w:rPr>
        <w:t xml:space="preserve">. </w:t>
      </w:r>
      <w:r w:rsidR="00E02727">
        <w:rPr>
          <w:rFonts w:asciiTheme="majorHAnsi" w:hAnsiTheme="majorHAnsi" w:cstheme="majorHAnsi"/>
          <w:b/>
          <w:bCs/>
          <w:color w:val="auto"/>
          <w:sz w:val="20"/>
          <w:szCs w:val="20"/>
          <w:lang w:val="es-CO"/>
        </w:rPr>
        <w:t xml:space="preserve">Rendimiento promedio (ton/ha) de </w:t>
      </w:r>
      <w:r w:rsidR="004E52E9">
        <w:rPr>
          <w:rFonts w:asciiTheme="majorHAnsi" w:hAnsiTheme="majorHAnsi" w:cstheme="majorHAnsi"/>
          <w:b/>
          <w:bCs/>
          <w:color w:val="auto"/>
          <w:sz w:val="20"/>
          <w:szCs w:val="20"/>
          <w:lang w:val="es-CO"/>
        </w:rPr>
        <w:t xml:space="preserve">Yuca industrial y </w:t>
      </w:r>
      <w:r w:rsidR="00E02727">
        <w:rPr>
          <w:rFonts w:asciiTheme="majorHAnsi" w:hAnsiTheme="majorHAnsi" w:cstheme="majorHAnsi"/>
          <w:b/>
          <w:bCs/>
          <w:color w:val="auto"/>
          <w:sz w:val="20"/>
          <w:szCs w:val="20"/>
          <w:lang w:val="es-CO"/>
        </w:rPr>
        <w:t>Yuca dulce</w:t>
      </w:r>
      <w:r w:rsidR="004E52E9">
        <w:rPr>
          <w:rFonts w:asciiTheme="majorHAnsi" w:hAnsiTheme="majorHAnsi" w:cstheme="majorHAnsi"/>
          <w:b/>
          <w:bCs/>
          <w:color w:val="auto"/>
          <w:sz w:val="20"/>
          <w:szCs w:val="20"/>
          <w:lang w:val="es-CO"/>
        </w:rPr>
        <w:t>. Colombia, 2010-202</w:t>
      </w:r>
      <w:r w:rsidR="009643F8">
        <w:rPr>
          <w:rFonts w:asciiTheme="majorHAnsi" w:hAnsiTheme="majorHAnsi" w:cstheme="majorHAnsi"/>
          <w:b/>
          <w:bCs/>
          <w:color w:val="auto"/>
          <w:sz w:val="20"/>
          <w:szCs w:val="20"/>
          <w:lang w:val="es-CO"/>
        </w:rPr>
        <w:t>2</w:t>
      </w:r>
      <w:r w:rsidR="004E52E9">
        <w:rPr>
          <w:rFonts w:asciiTheme="majorHAnsi" w:hAnsiTheme="majorHAnsi" w:cstheme="majorHAnsi"/>
          <w:b/>
          <w:bCs/>
          <w:color w:val="auto"/>
          <w:sz w:val="20"/>
          <w:szCs w:val="20"/>
          <w:lang w:val="es-CO"/>
        </w:rPr>
        <w:t>.</w:t>
      </w:r>
      <w:bookmarkEnd w:id="10"/>
    </w:p>
    <w:p w14:paraId="28A5160E" w14:textId="77777777" w:rsidR="00800F51" w:rsidRDefault="00A62C92" w:rsidP="00BB5CDA">
      <w:pPr>
        <w:pStyle w:val="Descripcin"/>
        <w:spacing w:after="0"/>
        <w:jc w:val="center"/>
        <w:rPr>
          <w:rFonts w:asciiTheme="majorHAnsi" w:hAnsiTheme="majorHAnsi" w:cstheme="majorHAnsi"/>
          <w:b/>
          <w:bCs/>
          <w:i w:val="0"/>
          <w:iCs w:val="0"/>
          <w:color w:val="auto"/>
          <w:sz w:val="20"/>
          <w:szCs w:val="20"/>
          <w:lang w:val="es-CO"/>
        </w:rPr>
        <w:sectPr w:rsidR="00800F51" w:rsidSect="00800F51">
          <w:endnotePr>
            <w:numFmt w:val="decimal"/>
          </w:endnotePr>
          <w:type w:val="continuous"/>
          <w:pgSz w:w="11901" w:h="16840"/>
          <w:pgMar w:top="1871" w:right="907" w:bottom="1134" w:left="2268" w:header="709" w:footer="709" w:gutter="0"/>
          <w:cols w:num="2" w:space="708"/>
          <w:titlePg/>
          <w:docGrid w:linePitch="360"/>
        </w:sectPr>
      </w:pPr>
      <w:bookmarkStart w:id="11" w:name="_Ref123218043"/>
      <w:bookmarkStart w:id="12" w:name="_Toc169883352"/>
      <w:r>
        <w:rPr>
          <w:rFonts w:asciiTheme="majorHAnsi" w:hAnsiTheme="majorHAnsi" w:cstheme="majorHAnsi"/>
          <w:b/>
          <w:bCs/>
          <w:i w:val="0"/>
          <w:iCs w:val="0"/>
          <w:color w:val="auto"/>
          <w:sz w:val="20"/>
          <w:szCs w:val="20"/>
          <w:lang w:val="es-CO"/>
        </w:rPr>
        <w:t>Gráfico</w:t>
      </w:r>
      <w:r w:rsidRPr="00F67D37">
        <w:rPr>
          <w:rFonts w:asciiTheme="majorHAnsi" w:hAnsiTheme="majorHAnsi" w:cstheme="majorHAnsi"/>
          <w:b/>
          <w:bCs/>
          <w:i w:val="0"/>
          <w:iCs w:val="0"/>
          <w:color w:val="auto"/>
          <w:sz w:val="20"/>
          <w:szCs w:val="20"/>
          <w:lang w:val="es-CO"/>
        </w:rPr>
        <w:t xml:space="preserve"> </w:t>
      </w:r>
      <w:r w:rsidRPr="00F67D37">
        <w:rPr>
          <w:rFonts w:asciiTheme="majorHAnsi" w:hAnsiTheme="majorHAnsi" w:cstheme="majorHAnsi"/>
          <w:b/>
          <w:bCs/>
          <w:i w:val="0"/>
          <w:iCs w:val="0"/>
          <w:color w:val="auto"/>
          <w:sz w:val="20"/>
          <w:szCs w:val="20"/>
          <w:lang w:val="es-CO"/>
        </w:rPr>
        <w:fldChar w:fldCharType="begin"/>
      </w:r>
      <w:r w:rsidRPr="00F67D37">
        <w:rPr>
          <w:rFonts w:asciiTheme="majorHAnsi" w:hAnsiTheme="majorHAnsi" w:cstheme="majorHAnsi"/>
          <w:b/>
          <w:bCs/>
          <w:i w:val="0"/>
          <w:iCs w:val="0"/>
          <w:color w:val="auto"/>
          <w:sz w:val="20"/>
          <w:szCs w:val="20"/>
          <w:lang w:val="es-CO"/>
        </w:rPr>
        <w:instrText xml:space="preserve"> SEQ Figura \* ARABIC </w:instrText>
      </w:r>
      <w:r w:rsidRPr="00F67D37">
        <w:rPr>
          <w:rFonts w:asciiTheme="majorHAnsi" w:hAnsiTheme="majorHAnsi" w:cstheme="majorHAnsi"/>
          <w:b/>
          <w:bCs/>
          <w:i w:val="0"/>
          <w:iCs w:val="0"/>
          <w:color w:val="auto"/>
          <w:sz w:val="20"/>
          <w:szCs w:val="20"/>
          <w:lang w:val="es-CO"/>
        </w:rPr>
        <w:fldChar w:fldCharType="separate"/>
      </w:r>
      <w:r w:rsidR="00D3043C">
        <w:rPr>
          <w:rFonts w:asciiTheme="majorHAnsi" w:hAnsiTheme="majorHAnsi" w:cstheme="majorHAnsi"/>
          <w:b/>
          <w:bCs/>
          <w:i w:val="0"/>
          <w:iCs w:val="0"/>
          <w:noProof/>
          <w:color w:val="auto"/>
          <w:sz w:val="20"/>
          <w:szCs w:val="20"/>
          <w:lang w:val="es-CO"/>
        </w:rPr>
        <w:t>4</w:t>
      </w:r>
      <w:r w:rsidRPr="00F67D37">
        <w:rPr>
          <w:rFonts w:asciiTheme="majorHAnsi" w:hAnsiTheme="majorHAnsi" w:cstheme="majorHAnsi"/>
          <w:b/>
          <w:bCs/>
          <w:i w:val="0"/>
          <w:iCs w:val="0"/>
          <w:color w:val="auto"/>
          <w:sz w:val="20"/>
          <w:szCs w:val="20"/>
          <w:lang w:val="es-CO"/>
        </w:rPr>
        <w:fldChar w:fldCharType="end"/>
      </w:r>
      <w:bookmarkEnd w:id="11"/>
      <w:r w:rsidRPr="00F67D37">
        <w:rPr>
          <w:rFonts w:asciiTheme="majorHAnsi" w:hAnsiTheme="majorHAnsi" w:cstheme="majorHAnsi"/>
          <w:b/>
          <w:bCs/>
          <w:i w:val="0"/>
          <w:iCs w:val="0"/>
          <w:color w:val="auto"/>
          <w:sz w:val="20"/>
          <w:szCs w:val="20"/>
          <w:lang w:val="es-CO"/>
        </w:rPr>
        <w:t xml:space="preserve">. </w:t>
      </w:r>
      <w:r w:rsidR="00DE7C05">
        <w:rPr>
          <w:rFonts w:asciiTheme="majorHAnsi" w:hAnsiTheme="majorHAnsi" w:cstheme="majorHAnsi"/>
          <w:b/>
          <w:bCs/>
          <w:i w:val="0"/>
          <w:iCs w:val="0"/>
          <w:color w:val="auto"/>
          <w:sz w:val="20"/>
          <w:szCs w:val="20"/>
          <w:lang w:val="es-CO"/>
        </w:rPr>
        <w:t>Distribución de la p</w:t>
      </w:r>
      <w:r>
        <w:rPr>
          <w:rFonts w:asciiTheme="majorHAnsi" w:hAnsiTheme="majorHAnsi" w:cstheme="majorHAnsi"/>
          <w:b/>
          <w:bCs/>
          <w:i w:val="0"/>
          <w:iCs w:val="0"/>
          <w:color w:val="auto"/>
          <w:sz w:val="20"/>
          <w:szCs w:val="20"/>
          <w:lang w:val="es-CO"/>
        </w:rPr>
        <w:t>roducción de Yuca industrial por departamento. Colombia, 202</w:t>
      </w:r>
      <w:r w:rsidR="009643F8">
        <w:rPr>
          <w:rFonts w:asciiTheme="majorHAnsi" w:hAnsiTheme="majorHAnsi" w:cstheme="majorHAnsi"/>
          <w:b/>
          <w:bCs/>
          <w:i w:val="0"/>
          <w:iCs w:val="0"/>
          <w:color w:val="auto"/>
          <w:sz w:val="20"/>
          <w:szCs w:val="20"/>
          <w:lang w:val="es-CO"/>
        </w:rPr>
        <w:t>2</w:t>
      </w:r>
      <w:r>
        <w:rPr>
          <w:rFonts w:asciiTheme="majorHAnsi" w:hAnsiTheme="majorHAnsi" w:cstheme="majorHAnsi"/>
          <w:b/>
          <w:bCs/>
          <w:i w:val="0"/>
          <w:iCs w:val="0"/>
          <w:color w:val="auto"/>
          <w:sz w:val="20"/>
          <w:szCs w:val="20"/>
          <w:lang w:val="es-CO"/>
        </w:rPr>
        <w:t>.</w:t>
      </w:r>
      <w:bookmarkEnd w:id="12"/>
    </w:p>
    <w:p w14:paraId="7C93C18A" w14:textId="6AAD3AA0" w:rsidR="000E5711" w:rsidRDefault="00F81794" w:rsidP="00BB5CDA">
      <w:pPr>
        <w:pStyle w:val="Descripcin"/>
        <w:spacing w:after="0"/>
        <w:jc w:val="center"/>
        <w:rPr>
          <w:rFonts w:asciiTheme="majorHAnsi" w:hAnsiTheme="majorHAnsi" w:cstheme="majorHAnsi"/>
          <w:lang w:val="es-CO"/>
        </w:rPr>
      </w:pPr>
      <w:r>
        <w:rPr>
          <w:rFonts w:asciiTheme="majorHAnsi" w:hAnsiTheme="majorHAnsi" w:cstheme="majorHAnsi"/>
          <w:noProof/>
          <w:lang w:val="es-CO"/>
        </w:rPr>
        <w:drawing>
          <wp:inline distT="0" distB="0" distL="0" distR="0" wp14:anchorId="62B32754" wp14:editId="0EF12535">
            <wp:extent cx="2640787" cy="1914628"/>
            <wp:effectExtent l="0" t="0" r="7620" b="0"/>
            <wp:docPr id="2132502568" name="Imagen 2132502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655809" cy="1925519"/>
                    </a:xfrm>
                    <a:prstGeom prst="rect">
                      <a:avLst/>
                    </a:prstGeom>
                    <a:noFill/>
                  </pic:spPr>
                </pic:pic>
              </a:graphicData>
            </a:graphic>
          </wp:inline>
        </w:drawing>
      </w:r>
      <w:r w:rsidR="009643F8">
        <w:rPr>
          <w:rFonts w:asciiTheme="majorHAnsi" w:hAnsiTheme="majorHAnsi" w:cstheme="majorHAnsi"/>
          <w:lang w:val="es-CO"/>
        </w:rPr>
        <w:t xml:space="preserve"> </w:t>
      </w:r>
      <w:r w:rsidR="00A226B6">
        <w:rPr>
          <w:rFonts w:asciiTheme="majorHAnsi" w:hAnsiTheme="majorHAnsi" w:cstheme="majorHAnsi"/>
          <w:noProof/>
          <w:lang w:val="es-CO"/>
        </w:rPr>
        <w:drawing>
          <wp:inline distT="0" distB="0" distL="0" distR="0" wp14:anchorId="70D5EE83" wp14:editId="14EF54C3">
            <wp:extent cx="2648102" cy="1919932"/>
            <wp:effectExtent l="0" t="0" r="0" b="4445"/>
            <wp:docPr id="696689721" name="Imagen 696689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668563" cy="1934767"/>
                    </a:xfrm>
                    <a:prstGeom prst="rect">
                      <a:avLst/>
                    </a:prstGeom>
                    <a:noFill/>
                  </pic:spPr>
                </pic:pic>
              </a:graphicData>
            </a:graphic>
          </wp:inline>
        </w:drawing>
      </w:r>
    </w:p>
    <w:p w14:paraId="5663D732" w14:textId="4A069D44" w:rsidR="004E52E9" w:rsidRPr="00C234DE" w:rsidRDefault="004E52E9" w:rsidP="00A62C92">
      <w:pPr>
        <w:spacing w:after="0" w:line="240" w:lineRule="auto"/>
        <w:ind w:right="0"/>
        <w:rPr>
          <w:rFonts w:cs="Calibre Regular"/>
          <w:sz w:val="16"/>
          <w:szCs w:val="16"/>
          <w:lang w:val="es-CO"/>
        </w:rPr>
      </w:pPr>
      <w:r w:rsidRPr="00C234DE">
        <w:rPr>
          <w:rFonts w:cs="Calibre Regular"/>
          <w:sz w:val="16"/>
          <w:szCs w:val="16"/>
          <w:lang w:val="es-CO"/>
        </w:rPr>
        <w:t xml:space="preserve">Fuente: </w:t>
      </w:r>
      <w:r w:rsidRPr="00C234DE">
        <w:rPr>
          <w:rFonts w:cs="Calibre Regular"/>
          <w:sz w:val="16"/>
          <w:szCs w:val="16"/>
          <w:lang w:val="es-CO"/>
        </w:rPr>
        <w:fldChar w:fldCharType="begin"/>
      </w:r>
      <w:r w:rsidR="00BE4330">
        <w:rPr>
          <w:rFonts w:cs="Calibre Regular"/>
          <w:sz w:val="16"/>
          <w:szCs w:val="16"/>
          <w:lang w:val="es-CO"/>
        </w:rPr>
        <w:instrText xml:space="preserve"> ADDIN ZOTERO_ITEM CSL_CITATION {"citationID":"E6aZfDHw","properties":{"formattedCitation":"(MADR, 2022)","plainCitation":"(MADR, 2022)","dontUpdate":true,"noteIndex":0},"citationItems":[{"id":15,"uris":["http://zotero.org/groups/4898838/items/HFVIM83S"],"itemData":{"id":15,"type":"report","title":"Área, Producción y Rendimiento Nacional por Cultivo. Agronet.","URL":"https://www.agronet.gov.co/estadistica/Paginas/home.aspx?cod=1","author":[{"family":"MADR","given":"M​inisterio de Agricultura y Desarrollo Rural"}],"issued":{"date-parts":[["2022"]]}}}],"schema":"https://github.com/citation-style-language/schema/raw/master/csl-citation.json"} </w:instrText>
      </w:r>
      <w:r w:rsidRPr="00C234DE">
        <w:rPr>
          <w:rFonts w:cs="Calibre Regular"/>
          <w:sz w:val="16"/>
          <w:szCs w:val="16"/>
          <w:lang w:val="es-CO"/>
        </w:rPr>
        <w:fldChar w:fldCharType="separate"/>
      </w:r>
      <w:r w:rsidR="00A620E8">
        <w:rPr>
          <w:rFonts w:cs="Calibri"/>
          <w:sz w:val="16"/>
          <w:szCs w:val="12"/>
          <w:lang w:val="es-CO"/>
        </w:rPr>
        <w:t>Agronet</w:t>
      </w:r>
      <w:r w:rsidRPr="004E52E9">
        <w:rPr>
          <w:rFonts w:cs="Calibri"/>
          <w:sz w:val="16"/>
          <w:szCs w:val="12"/>
          <w:lang w:val="es-CO"/>
        </w:rPr>
        <w:t xml:space="preserve"> (202</w:t>
      </w:r>
      <w:r w:rsidR="00460279">
        <w:rPr>
          <w:rFonts w:cs="Calibri"/>
          <w:sz w:val="16"/>
          <w:szCs w:val="12"/>
          <w:lang w:val="es-CO"/>
        </w:rPr>
        <w:t>3</w:t>
      </w:r>
      <w:r w:rsidRPr="004E52E9">
        <w:rPr>
          <w:rFonts w:cs="Calibri"/>
          <w:sz w:val="16"/>
          <w:szCs w:val="12"/>
          <w:lang w:val="es-CO"/>
        </w:rPr>
        <w:t>)</w:t>
      </w:r>
      <w:r w:rsidRPr="00C234DE">
        <w:rPr>
          <w:rFonts w:cs="Calibre Regular"/>
          <w:sz w:val="16"/>
          <w:szCs w:val="16"/>
          <w:lang w:val="es-CO"/>
        </w:rPr>
        <w:fldChar w:fldCharType="end"/>
      </w:r>
      <w:r w:rsidRPr="00C234DE">
        <w:rPr>
          <w:rFonts w:cs="Calibre Regular"/>
          <w:sz w:val="16"/>
          <w:szCs w:val="16"/>
          <w:lang w:val="es-CO"/>
        </w:rPr>
        <w:t>.</w:t>
      </w:r>
    </w:p>
    <w:p w14:paraId="20C7B46C" w14:textId="30FE7A24" w:rsidR="00D44CFE" w:rsidRDefault="00D44CFE">
      <w:pPr>
        <w:spacing w:after="0" w:line="240" w:lineRule="auto"/>
        <w:ind w:right="0"/>
        <w:rPr>
          <w:rFonts w:asciiTheme="majorHAnsi" w:hAnsiTheme="majorHAnsi" w:cstheme="majorHAnsi"/>
          <w:lang w:val="es-CO"/>
        </w:rPr>
      </w:pPr>
    </w:p>
    <w:p w14:paraId="138BCA09" w14:textId="091DBF8B" w:rsidR="00D47B02" w:rsidRPr="00D47B02" w:rsidRDefault="00D47B02" w:rsidP="00E65B63">
      <w:pPr>
        <w:spacing w:after="0" w:line="240" w:lineRule="auto"/>
        <w:ind w:right="0"/>
        <w:jc w:val="both"/>
        <w:rPr>
          <w:rFonts w:cs="Calibre Regular"/>
          <w:b/>
          <w:bCs/>
          <w:szCs w:val="22"/>
          <w:lang w:val="es-CO"/>
        </w:rPr>
      </w:pPr>
      <w:r w:rsidRPr="00D47B02">
        <w:rPr>
          <w:rFonts w:cs="Calibre Regular"/>
          <w:b/>
          <w:bCs/>
          <w:szCs w:val="22"/>
          <w:lang w:val="es-CO"/>
        </w:rPr>
        <w:t>Tran</w:t>
      </w:r>
      <w:r>
        <w:rPr>
          <w:rFonts w:cs="Calibre Regular"/>
          <w:b/>
          <w:bCs/>
          <w:szCs w:val="22"/>
          <w:lang w:val="es-CO"/>
        </w:rPr>
        <w:t>s</w:t>
      </w:r>
      <w:r w:rsidRPr="00D47B02">
        <w:rPr>
          <w:rFonts w:cs="Calibre Regular"/>
          <w:b/>
          <w:bCs/>
          <w:szCs w:val="22"/>
          <w:lang w:val="es-CO"/>
        </w:rPr>
        <w:t>formación</w:t>
      </w:r>
    </w:p>
    <w:p w14:paraId="4B1162FA" w14:textId="77777777" w:rsidR="00D47B02" w:rsidRDefault="00D47B02" w:rsidP="00E65B63">
      <w:pPr>
        <w:spacing w:after="0" w:line="240" w:lineRule="auto"/>
        <w:ind w:right="0"/>
        <w:jc w:val="both"/>
        <w:rPr>
          <w:rFonts w:cs="Calibre Regular"/>
          <w:szCs w:val="22"/>
          <w:lang w:val="es-CO"/>
        </w:rPr>
      </w:pPr>
    </w:p>
    <w:p w14:paraId="015ACB86" w14:textId="77777777" w:rsidR="00534B61" w:rsidRDefault="003272B6" w:rsidP="00E65B63">
      <w:pPr>
        <w:spacing w:after="0" w:line="240" w:lineRule="auto"/>
        <w:ind w:right="0"/>
        <w:jc w:val="both"/>
        <w:rPr>
          <w:rFonts w:cs="Calibre Regular"/>
          <w:szCs w:val="22"/>
          <w:lang w:val="es-CO"/>
        </w:rPr>
        <w:sectPr w:rsidR="00534B61" w:rsidSect="00534B61">
          <w:endnotePr>
            <w:numFmt w:val="decimal"/>
          </w:endnotePr>
          <w:type w:val="continuous"/>
          <w:pgSz w:w="11901" w:h="16840"/>
          <w:pgMar w:top="1871" w:right="907" w:bottom="1134" w:left="2268" w:header="709" w:footer="709" w:gutter="0"/>
          <w:cols w:space="708"/>
          <w:titlePg/>
          <w:docGrid w:linePitch="360"/>
        </w:sectPr>
      </w:pPr>
      <w:r>
        <w:rPr>
          <w:rFonts w:cs="Calibre Regular"/>
          <w:szCs w:val="22"/>
          <w:lang w:val="es-CO"/>
        </w:rPr>
        <w:t>Luego de recolectadas y cosechadas las raíces</w:t>
      </w:r>
      <w:r w:rsidR="00BE7E86">
        <w:rPr>
          <w:rFonts w:cs="Calibre Regular"/>
          <w:szCs w:val="22"/>
          <w:lang w:val="es-CO"/>
        </w:rPr>
        <w:t xml:space="preserve"> pasan </w:t>
      </w:r>
      <w:r w:rsidR="00CC2EDD">
        <w:rPr>
          <w:rFonts w:cs="Calibre Regular"/>
          <w:szCs w:val="22"/>
          <w:lang w:val="es-CO"/>
        </w:rPr>
        <w:t>al siguiente eslabón de la cadena para agregación de valor. Para este último</w:t>
      </w:r>
    </w:p>
    <w:p w14:paraId="43A9F504" w14:textId="26FC9752" w:rsidR="006B6014" w:rsidRDefault="00CC2EDD" w:rsidP="00E65B63">
      <w:pPr>
        <w:spacing w:after="0" w:line="240" w:lineRule="auto"/>
        <w:ind w:right="0"/>
        <w:jc w:val="both"/>
        <w:rPr>
          <w:rFonts w:cs="Calibre Regular"/>
          <w:szCs w:val="22"/>
          <w:lang w:val="es-CO"/>
        </w:rPr>
      </w:pPr>
      <w:r>
        <w:rPr>
          <w:rFonts w:cs="Calibre Regular"/>
          <w:szCs w:val="22"/>
          <w:lang w:val="es-CO"/>
        </w:rPr>
        <w:t xml:space="preserve"> paso, normalmente los productores, ya sean ellos directamente o a través de asociaciones y cooperativas, venden la yuca a </w:t>
      </w:r>
      <w:r w:rsidR="00594028">
        <w:rPr>
          <w:rFonts w:cs="Calibre Regular"/>
          <w:szCs w:val="22"/>
          <w:lang w:val="es-CO"/>
        </w:rPr>
        <w:t xml:space="preserve">los transformadores de primer nivel: </w:t>
      </w:r>
    </w:p>
    <w:p w14:paraId="4E56DC9F" w14:textId="0BB0EFE9" w:rsidR="006B6014" w:rsidRPr="00FD1D7A" w:rsidRDefault="00594028" w:rsidP="006B6014">
      <w:pPr>
        <w:pStyle w:val="Prrafodelista"/>
        <w:numPr>
          <w:ilvl w:val="0"/>
          <w:numId w:val="18"/>
        </w:numPr>
        <w:spacing w:after="0" w:line="240" w:lineRule="auto"/>
        <w:ind w:right="0"/>
        <w:jc w:val="both"/>
        <w:rPr>
          <w:rFonts w:cs="Calibre Regular"/>
          <w:b w:val="0"/>
          <w:bCs/>
          <w:szCs w:val="22"/>
          <w:lang w:val="es-CO"/>
        </w:rPr>
      </w:pPr>
      <w:r w:rsidRPr="00FD1D7A">
        <w:rPr>
          <w:rFonts w:cs="Calibre Regular"/>
          <w:b w:val="0"/>
          <w:bCs/>
          <w:szCs w:val="22"/>
          <w:lang w:val="es-CO"/>
        </w:rPr>
        <w:t>Almidoneras, tales como</w:t>
      </w:r>
      <w:r w:rsidR="00D54A71">
        <w:rPr>
          <w:rFonts w:cs="Calibre Regular"/>
          <w:b w:val="0"/>
          <w:bCs/>
          <w:szCs w:val="22"/>
          <w:lang w:val="es-CO"/>
        </w:rPr>
        <w:t xml:space="preserve"> </w:t>
      </w:r>
      <w:r w:rsidRPr="00FD1D7A">
        <w:rPr>
          <w:rFonts w:cs="Calibre Regular"/>
          <w:b w:val="0"/>
          <w:bCs/>
          <w:szCs w:val="22"/>
          <w:lang w:val="es-CO"/>
        </w:rPr>
        <w:t>Almidones de Sucre (ADS)</w:t>
      </w:r>
      <w:r w:rsidR="008E4822">
        <w:rPr>
          <w:rFonts w:cs="Calibre Regular"/>
          <w:b w:val="0"/>
          <w:bCs/>
          <w:szCs w:val="22"/>
          <w:lang w:val="es-CO"/>
        </w:rPr>
        <w:t xml:space="preserve"> S.A.S</w:t>
      </w:r>
      <w:r w:rsidRPr="00FD1D7A">
        <w:rPr>
          <w:rFonts w:cs="Calibre Regular"/>
          <w:b w:val="0"/>
          <w:bCs/>
          <w:szCs w:val="22"/>
          <w:lang w:val="es-CO"/>
        </w:rPr>
        <w:t xml:space="preserve">, </w:t>
      </w:r>
      <w:r w:rsidR="00087971" w:rsidRPr="00FD1D7A">
        <w:rPr>
          <w:rFonts w:cs="Calibre Regular"/>
          <w:b w:val="0"/>
          <w:bCs/>
          <w:szCs w:val="22"/>
          <w:lang w:val="es-CO"/>
        </w:rPr>
        <w:t>Ingredion</w:t>
      </w:r>
      <w:r w:rsidR="008E4822">
        <w:rPr>
          <w:rFonts w:cs="Calibre Regular"/>
          <w:b w:val="0"/>
          <w:bCs/>
          <w:szCs w:val="22"/>
          <w:lang w:val="es-CO"/>
        </w:rPr>
        <w:t xml:space="preserve"> Colombia S.A.</w:t>
      </w:r>
      <w:r w:rsidR="00080445" w:rsidRPr="00FD1D7A">
        <w:rPr>
          <w:rFonts w:cs="Calibre Regular"/>
          <w:b w:val="0"/>
          <w:bCs/>
          <w:szCs w:val="22"/>
          <w:lang w:val="es-CO"/>
        </w:rPr>
        <w:t>,</w:t>
      </w:r>
      <w:r w:rsidR="009B091C">
        <w:rPr>
          <w:rFonts w:cs="Calibre Regular"/>
          <w:b w:val="0"/>
          <w:bCs/>
          <w:szCs w:val="22"/>
          <w:lang w:val="es-CO"/>
        </w:rPr>
        <w:t xml:space="preserve"> </w:t>
      </w:r>
      <w:r w:rsidR="009B091C" w:rsidRPr="00FD1D7A">
        <w:rPr>
          <w:rFonts w:cs="Calibre Regular"/>
          <w:b w:val="0"/>
          <w:bCs/>
          <w:szCs w:val="22"/>
          <w:lang w:val="es-CO"/>
        </w:rPr>
        <w:t>Poltec</w:t>
      </w:r>
      <w:r w:rsidR="009B091C">
        <w:rPr>
          <w:rFonts w:cs="Calibre Regular"/>
          <w:b w:val="0"/>
          <w:bCs/>
          <w:szCs w:val="22"/>
          <w:lang w:val="es-CO"/>
        </w:rPr>
        <w:t xml:space="preserve"> S.A.S</w:t>
      </w:r>
      <w:r w:rsidR="00080445" w:rsidRPr="00FD1D7A">
        <w:rPr>
          <w:rFonts w:cs="Calibre Regular"/>
          <w:b w:val="0"/>
          <w:bCs/>
          <w:szCs w:val="22"/>
          <w:lang w:val="es-CO"/>
        </w:rPr>
        <w:t xml:space="preserve"> las cuales procesan la yuca y </w:t>
      </w:r>
      <w:r w:rsidR="009B091C">
        <w:rPr>
          <w:rFonts w:cs="Calibre Regular"/>
          <w:b w:val="0"/>
          <w:bCs/>
          <w:szCs w:val="22"/>
          <w:lang w:val="es-CO"/>
        </w:rPr>
        <w:t>generan</w:t>
      </w:r>
      <w:r w:rsidR="009B091C" w:rsidRPr="00FD1D7A">
        <w:rPr>
          <w:rFonts w:cs="Calibre Regular"/>
          <w:b w:val="0"/>
          <w:bCs/>
          <w:szCs w:val="22"/>
          <w:lang w:val="es-CO"/>
        </w:rPr>
        <w:t xml:space="preserve"> </w:t>
      </w:r>
      <w:r w:rsidR="00080445" w:rsidRPr="00FD1D7A">
        <w:rPr>
          <w:rFonts w:cs="Calibre Regular"/>
          <w:b w:val="0"/>
          <w:bCs/>
          <w:szCs w:val="22"/>
          <w:lang w:val="es-CO"/>
        </w:rPr>
        <w:t>principalmente almidón de yuca</w:t>
      </w:r>
      <w:r w:rsidR="009B199E">
        <w:rPr>
          <w:rFonts w:cs="Calibre Regular"/>
          <w:b w:val="0"/>
          <w:bCs/>
          <w:szCs w:val="22"/>
          <w:lang w:val="es-CO"/>
        </w:rPr>
        <w:t xml:space="preserve"> nativo y modificado</w:t>
      </w:r>
      <w:r w:rsidR="006B6014" w:rsidRPr="00FD1D7A">
        <w:rPr>
          <w:rFonts w:cs="Calibre Regular"/>
          <w:b w:val="0"/>
          <w:bCs/>
          <w:szCs w:val="22"/>
          <w:lang w:val="es-CO"/>
        </w:rPr>
        <w:t xml:space="preserve">. Estas concentran sus operaciones principalmente en </w:t>
      </w:r>
      <w:r w:rsidR="002A4FE3" w:rsidRPr="00FD1D7A">
        <w:rPr>
          <w:rFonts w:cs="Calibre Regular"/>
          <w:b w:val="0"/>
          <w:bCs/>
          <w:szCs w:val="22"/>
          <w:lang w:val="es-CO"/>
        </w:rPr>
        <w:t xml:space="preserve">grandes </w:t>
      </w:r>
      <w:r w:rsidR="006B6014" w:rsidRPr="00FD1D7A">
        <w:rPr>
          <w:rFonts w:cs="Calibre Regular"/>
          <w:b w:val="0"/>
          <w:bCs/>
          <w:szCs w:val="22"/>
          <w:lang w:val="es-CO"/>
        </w:rPr>
        <w:t>plantas de producción</w:t>
      </w:r>
      <w:r w:rsidR="004808B6" w:rsidRPr="00FD1D7A">
        <w:rPr>
          <w:rFonts w:cs="Calibre Regular"/>
          <w:b w:val="0"/>
          <w:bCs/>
          <w:szCs w:val="22"/>
          <w:lang w:val="es-CO"/>
        </w:rPr>
        <w:t>, ubicadas de manera central en los municipios con mayor producción de yuca industrial.</w:t>
      </w:r>
    </w:p>
    <w:p w14:paraId="5B222CDD" w14:textId="2B44CE8A" w:rsidR="00FD1D7A" w:rsidRPr="00F1372E" w:rsidRDefault="00080445" w:rsidP="00BF406A">
      <w:pPr>
        <w:pStyle w:val="Prrafodelista"/>
        <w:numPr>
          <w:ilvl w:val="0"/>
          <w:numId w:val="18"/>
        </w:numPr>
        <w:spacing w:after="0" w:line="240" w:lineRule="auto"/>
        <w:ind w:right="0"/>
        <w:jc w:val="both"/>
        <w:rPr>
          <w:rFonts w:cs="Calibre Regular"/>
          <w:b w:val="0"/>
          <w:bCs/>
          <w:szCs w:val="22"/>
          <w:lang w:val="es-CO"/>
        </w:rPr>
      </w:pPr>
      <w:r w:rsidRPr="00F1372E">
        <w:rPr>
          <w:rFonts w:cs="Calibre Regular"/>
          <w:b w:val="0"/>
          <w:bCs/>
          <w:szCs w:val="22"/>
          <w:lang w:val="es-CO"/>
        </w:rPr>
        <w:t xml:space="preserve">Rallanderías, las cuales </w:t>
      </w:r>
      <w:r w:rsidR="00BC5156" w:rsidRPr="00F1372E">
        <w:rPr>
          <w:rFonts w:cs="Calibre Regular"/>
          <w:b w:val="0"/>
          <w:bCs/>
          <w:szCs w:val="22"/>
          <w:lang w:val="es-CO"/>
        </w:rPr>
        <w:t>obtienen almidón de yuca</w:t>
      </w:r>
      <w:r w:rsidR="00E5162C">
        <w:rPr>
          <w:rFonts w:cs="Calibre Regular"/>
          <w:b w:val="0"/>
          <w:bCs/>
          <w:szCs w:val="22"/>
          <w:lang w:val="es-CO"/>
        </w:rPr>
        <w:t xml:space="preserve"> fermentado</w:t>
      </w:r>
      <w:r w:rsidR="00BC5156" w:rsidRPr="00F1372E">
        <w:rPr>
          <w:rFonts w:cs="Calibre Regular"/>
          <w:b w:val="0"/>
          <w:bCs/>
          <w:szCs w:val="22"/>
          <w:lang w:val="es-CO"/>
        </w:rPr>
        <w:t>, y son actores más dispersos en el territorio con tecnologías más artesanales que las almidoneras</w:t>
      </w:r>
      <w:r w:rsidR="00FD1D7A" w:rsidRPr="00F1372E">
        <w:rPr>
          <w:rFonts w:cs="Calibre Regular"/>
          <w:b w:val="0"/>
          <w:bCs/>
          <w:szCs w:val="22"/>
          <w:lang w:val="es-CO"/>
        </w:rPr>
        <w:t xml:space="preserve">. </w:t>
      </w:r>
      <w:r w:rsidR="00F433FC" w:rsidRPr="00F1372E">
        <w:rPr>
          <w:rFonts w:cs="Calibre Regular"/>
          <w:b w:val="0"/>
          <w:bCs/>
          <w:szCs w:val="22"/>
          <w:lang w:val="es-CO"/>
        </w:rPr>
        <w:t xml:space="preserve">Tienen una producción a pequeña o mediana escala, </w:t>
      </w:r>
      <w:r w:rsidR="00F1372E" w:rsidRPr="00F1372E">
        <w:rPr>
          <w:rFonts w:cs="Calibre Regular"/>
          <w:b w:val="0"/>
          <w:bCs/>
          <w:szCs w:val="22"/>
          <w:lang w:val="es-CO"/>
        </w:rPr>
        <w:t>y el almidón que obtienen se destina principalmente como insumo para la producción de amasijos colombianos (p.ej. pandebono, pan de yuca) (Taborda 2018).</w:t>
      </w:r>
      <w:r w:rsidR="00CF22F8" w:rsidRPr="00F1372E">
        <w:rPr>
          <w:rFonts w:cs="Calibre Regular"/>
          <w:b w:val="0"/>
          <w:bCs/>
          <w:szCs w:val="22"/>
          <w:lang w:val="es-CO"/>
        </w:rPr>
        <w:t xml:space="preserve"> </w:t>
      </w:r>
    </w:p>
    <w:p w14:paraId="2DDD84CF" w14:textId="665AF894" w:rsidR="00E65B63" w:rsidRPr="00FD1D7A" w:rsidRDefault="009312E3" w:rsidP="006B6014">
      <w:pPr>
        <w:pStyle w:val="Prrafodelista"/>
        <w:numPr>
          <w:ilvl w:val="0"/>
          <w:numId w:val="18"/>
        </w:numPr>
        <w:spacing w:after="0" w:line="240" w:lineRule="auto"/>
        <w:ind w:right="0"/>
        <w:jc w:val="both"/>
        <w:rPr>
          <w:rFonts w:cs="Calibre Regular"/>
          <w:b w:val="0"/>
          <w:bCs/>
          <w:szCs w:val="22"/>
          <w:lang w:val="es-CO"/>
        </w:rPr>
      </w:pPr>
      <w:r w:rsidRPr="00FD1D7A">
        <w:rPr>
          <w:rFonts w:cs="Calibre Regular"/>
          <w:b w:val="0"/>
          <w:bCs/>
          <w:szCs w:val="22"/>
          <w:lang w:val="es-CO"/>
        </w:rPr>
        <w:t xml:space="preserve">Procesadoras de secado, las cuales </w:t>
      </w:r>
      <w:r w:rsidR="002D68DC" w:rsidRPr="00FD1D7A">
        <w:rPr>
          <w:rFonts w:cs="Calibre Regular"/>
          <w:b w:val="0"/>
          <w:bCs/>
          <w:szCs w:val="22"/>
          <w:lang w:val="es-CO"/>
        </w:rPr>
        <w:t xml:space="preserve">transforman la yuca </w:t>
      </w:r>
      <w:r w:rsidR="00102742">
        <w:rPr>
          <w:rFonts w:cs="Calibre Regular"/>
          <w:b w:val="0"/>
          <w:bCs/>
          <w:szCs w:val="22"/>
          <w:lang w:val="es-CO"/>
        </w:rPr>
        <w:t>a</w:t>
      </w:r>
      <w:r w:rsidR="002D68DC" w:rsidRPr="00FD1D7A">
        <w:rPr>
          <w:rFonts w:cs="Calibre Regular"/>
          <w:b w:val="0"/>
          <w:bCs/>
          <w:szCs w:val="22"/>
          <w:lang w:val="es-CO"/>
        </w:rPr>
        <w:t xml:space="preserve"> trozos secos </w:t>
      </w:r>
      <w:r w:rsidR="00FD1D7A">
        <w:rPr>
          <w:rFonts w:cs="Calibre Regular"/>
          <w:b w:val="0"/>
          <w:bCs/>
          <w:szCs w:val="22"/>
          <w:lang w:val="es-CO"/>
        </w:rPr>
        <w:t xml:space="preserve">destinados </w:t>
      </w:r>
      <w:r w:rsidR="002D68DC" w:rsidRPr="00FD1D7A">
        <w:rPr>
          <w:rFonts w:cs="Calibre Regular"/>
          <w:b w:val="0"/>
          <w:bCs/>
          <w:szCs w:val="22"/>
          <w:lang w:val="es-CO"/>
        </w:rPr>
        <w:t xml:space="preserve">principalmente </w:t>
      </w:r>
      <w:r w:rsidR="00FD1D7A">
        <w:rPr>
          <w:rFonts w:cs="Calibre Regular"/>
          <w:b w:val="0"/>
          <w:bCs/>
          <w:szCs w:val="22"/>
          <w:lang w:val="es-CO"/>
        </w:rPr>
        <w:t xml:space="preserve">a </w:t>
      </w:r>
      <w:r w:rsidR="002D68DC" w:rsidRPr="00FD1D7A">
        <w:rPr>
          <w:rFonts w:cs="Calibre Regular"/>
          <w:b w:val="0"/>
          <w:bCs/>
          <w:szCs w:val="22"/>
          <w:lang w:val="es-CO"/>
        </w:rPr>
        <w:t>alimentación animal.</w:t>
      </w:r>
    </w:p>
    <w:p w14:paraId="3F8B0FE9" w14:textId="77777777" w:rsidR="00224387" w:rsidRDefault="00224387" w:rsidP="00E65B63">
      <w:pPr>
        <w:spacing w:after="0" w:line="240" w:lineRule="auto"/>
        <w:ind w:right="0"/>
        <w:jc w:val="both"/>
        <w:rPr>
          <w:rFonts w:cs="Calibre Regular"/>
          <w:bCs/>
          <w:szCs w:val="22"/>
          <w:lang w:val="es-CO"/>
        </w:rPr>
      </w:pPr>
    </w:p>
    <w:p w14:paraId="08979490" w14:textId="4AFF25C0" w:rsidR="006266F3" w:rsidRPr="00E65B63" w:rsidRDefault="00D756A0" w:rsidP="006266F3">
      <w:pPr>
        <w:spacing w:after="0" w:line="240" w:lineRule="auto"/>
        <w:ind w:right="0"/>
        <w:jc w:val="both"/>
        <w:rPr>
          <w:rFonts w:cs="Calibre Regular"/>
          <w:szCs w:val="22"/>
          <w:lang w:val="es-CO"/>
        </w:rPr>
      </w:pPr>
      <w:r>
        <w:rPr>
          <w:rFonts w:cs="Calibre Regular"/>
          <w:bCs/>
          <w:szCs w:val="22"/>
          <w:lang w:val="es-CO"/>
        </w:rPr>
        <w:t xml:space="preserve">Una gran parte de los productos generados </w:t>
      </w:r>
      <w:r w:rsidR="00CB5E56">
        <w:rPr>
          <w:rFonts w:cs="Calibre Regular"/>
          <w:bCs/>
          <w:szCs w:val="22"/>
          <w:lang w:val="es-CO"/>
        </w:rPr>
        <w:t xml:space="preserve">en este primer nivel de transformación, son insumos para otras industrias y requieren un segundo grado de transformación. Por su parte, la </w:t>
      </w:r>
      <w:r w:rsidR="006266F3" w:rsidRPr="00E65B63">
        <w:rPr>
          <w:rFonts w:cs="Calibre Regular"/>
          <w:szCs w:val="22"/>
          <w:lang w:val="es-CO"/>
        </w:rPr>
        <w:t xml:space="preserve">producción de almidón </w:t>
      </w:r>
      <w:r w:rsidR="00CB5E56">
        <w:rPr>
          <w:rFonts w:cs="Calibre Regular"/>
          <w:szCs w:val="22"/>
          <w:lang w:val="es-CO"/>
        </w:rPr>
        <w:t xml:space="preserve">también </w:t>
      </w:r>
      <w:r w:rsidR="006266F3" w:rsidRPr="00E65B63">
        <w:rPr>
          <w:rFonts w:cs="Calibre Regular"/>
          <w:szCs w:val="22"/>
          <w:lang w:val="es-CO"/>
        </w:rPr>
        <w:t>genera subproductos sólidos (p.ej. afrecho) y efluentes con altos contenidos de cianuro. Los subproductos sólidos pueden ser utilizados como insumos en la producción de concentrados para alimentación animal</w:t>
      </w:r>
      <w:r w:rsidR="00CB5E56">
        <w:rPr>
          <w:rFonts w:cs="Calibre Regular"/>
          <w:szCs w:val="22"/>
          <w:lang w:val="es-CO"/>
        </w:rPr>
        <w:t xml:space="preserve">, mientras que los </w:t>
      </w:r>
      <w:r w:rsidR="006266F3" w:rsidRPr="00E65B63">
        <w:rPr>
          <w:rFonts w:cs="Calibre Regular"/>
          <w:szCs w:val="22"/>
          <w:lang w:val="es-CO"/>
        </w:rPr>
        <w:t xml:space="preserve">efluentes </w:t>
      </w:r>
      <w:r w:rsidR="00DF5A8B">
        <w:rPr>
          <w:rFonts w:cs="Calibre Regular"/>
          <w:szCs w:val="22"/>
          <w:lang w:val="es-CO"/>
        </w:rPr>
        <w:t xml:space="preserve">usualmente son vertidos en </w:t>
      </w:r>
      <w:r w:rsidR="006266F3" w:rsidRPr="00E65B63">
        <w:rPr>
          <w:rFonts w:cs="Calibre Regular"/>
          <w:szCs w:val="22"/>
          <w:lang w:val="es-CO"/>
        </w:rPr>
        <w:t>los ríos o en la tierra,</w:t>
      </w:r>
      <w:r w:rsidR="00DF5A8B">
        <w:rPr>
          <w:rFonts w:cs="Calibre Regular"/>
          <w:szCs w:val="22"/>
          <w:lang w:val="es-CO"/>
        </w:rPr>
        <w:t xml:space="preserve"> especialmente </w:t>
      </w:r>
      <w:r w:rsidR="008965BC">
        <w:rPr>
          <w:rFonts w:cs="Calibre Regular"/>
          <w:szCs w:val="22"/>
          <w:lang w:val="es-CO"/>
        </w:rPr>
        <w:t xml:space="preserve">por </w:t>
      </w:r>
      <w:r w:rsidR="005D6A4C">
        <w:rPr>
          <w:rFonts w:cs="Calibre Regular"/>
          <w:szCs w:val="22"/>
          <w:lang w:val="es-CO"/>
        </w:rPr>
        <w:t xml:space="preserve">aquellas </w:t>
      </w:r>
      <w:r w:rsidR="008965BC">
        <w:rPr>
          <w:rFonts w:cs="Calibre Regular"/>
          <w:szCs w:val="22"/>
          <w:lang w:val="es-CO"/>
        </w:rPr>
        <w:t xml:space="preserve">rallanderías que no tienen una Planta de Tratamiento de Aguas Residuales </w:t>
      </w:r>
      <w:r w:rsidR="007E5A7A">
        <w:rPr>
          <w:rFonts w:cs="Calibre Regular"/>
          <w:szCs w:val="22"/>
          <w:lang w:val="es-CO"/>
        </w:rPr>
        <w:t>(</w:t>
      </w:r>
      <w:r w:rsidR="008965BC">
        <w:rPr>
          <w:rFonts w:cs="Calibre Regular"/>
          <w:szCs w:val="22"/>
          <w:lang w:val="es-CO"/>
        </w:rPr>
        <w:t>PTAR</w:t>
      </w:r>
      <w:r w:rsidR="007E5A7A">
        <w:rPr>
          <w:rFonts w:cs="Calibre Regular"/>
          <w:szCs w:val="22"/>
          <w:lang w:val="es-CO"/>
        </w:rPr>
        <w:t>)</w:t>
      </w:r>
      <w:r w:rsidR="005D6A4C">
        <w:rPr>
          <w:rFonts w:cs="Calibre Regular"/>
          <w:szCs w:val="22"/>
          <w:lang w:val="es-CO"/>
        </w:rPr>
        <w:t xml:space="preserve"> (Canales &amp; Trujillo, 2021)</w:t>
      </w:r>
      <w:r w:rsidR="006266F3" w:rsidRPr="00E65B63">
        <w:rPr>
          <w:rFonts w:cs="Calibre Regular"/>
          <w:szCs w:val="22"/>
          <w:lang w:val="es-CO"/>
        </w:rPr>
        <w:t>.</w:t>
      </w:r>
    </w:p>
    <w:p w14:paraId="3EEF9799" w14:textId="77777777" w:rsidR="006266F3" w:rsidRDefault="006266F3" w:rsidP="00E65B63">
      <w:pPr>
        <w:spacing w:after="0" w:line="240" w:lineRule="auto"/>
        <w:ind w:right="0"/>
        <w:jc w:val="both"/>
        <w:rPr>
          <w:rFonts w:cs="Calibre Regular"/>
          <w:bCs/>
          <w:szCs w:val="22"/>
          <w:lang w:val="es-CO"/>
        </w:rPr>
      </w:pPr>
    </w:p>
    <w:p w14:paraId="44C3A1A7" w14:textId="7CA4D4DF" w:rsidR="00224387" w:rsidRDefault="003704F4" w:rsidP="00E65B63">
      <w:pPr>
        <w:spacing w:after="0" w:line="240" w:lineRule="auto"/>
        <w:ind w:right="0"/>
        <w:jc w:val="both"/>
        <w:rPr>
          <w:rFonts w:cs="Calibre Regular"/>
          <w:szCs w:val="22"/>
          <w:lang w:val="es-CO"/>
        </w:rPr>
      </w:pPr>
      <w:r>
        <w:rPr>
          <w:rFonts w:cs="Calibre Regular"/>
          <w:bCs/>
          <w:szCs w:val="22"/>
          <w:lang w:val="es-CO"/>
        </w:rPr>
        <w:t xml:space="preserve">El segundo nivel de transformación del almidón de la yuca depende de </w:t>
      </w:r>
      <w:r w:rsidR="004C684B">
        <w:rPr>
          <w:rFonts w:cs="Calibre Regular"/>
          <w:bCs/>
          <w:szCs w:val="22"/>
          <w:lang w:val="es-CO"/>
        </w:rPr>
        <w:t xml:space="preserve">cada </w:t>
      </w:r>
      <w:r>
        <w:rPr>
          <w:rFonts w:cs="Calibre Regular"/>
          <w:bCs/>
          <w:szCs w:val="22"/>
          <w:lang w:val="es-CO"/>
        </w:rPr>
        <w:t>industria</w:t>
      </w:r>
      <w:r w:rsidR="004C684B">
        <w:rPr>
          <w:rFonts w:cs="Calibre Regular"/>
          <w:bCs/>
          <w:szCs w:val="22"/>
          <w:lang w:val="es-CO"/>
        </w:rPr>
        <w:t xml:space="preserve">. La mayoría del </w:t>
      </w:r>
      <w:r w:rsidR="006646BA">
        <w:rPr>
          <w:rFonts w:cs="Calibre Regular"/>
          <w:bCs/>
          <w:szCs w:val="22"/>
          <w:lang w:val="es-CO"/>
        </w:rPr>
        <w:t xml:space="preserve">almidón </w:t>
      </w:r>
      <w:r w:rsidR="004C684B">
        <w:rPr>
          <w:rFonts w:cs="Calibre Regular"/>
          <w:bCs/>
          <w:szCs w:val="22"/>
          <w:lang w:val="es-CO"/>
        </w:rPr>
        <w:t xml:space="preserve">llega a la industria alimentaria, pero puede tener distintos usos, desde aglutinante, </w:t>
      </w:r>
      <w:r w:rsidR="002D1F2C">
        <w:rPr>
          <w:rFonts w:cs="Calibre Regular"/>
          <w:bCs/>
          <w:szCs w:val="22"/>
          <w:lang w:val="es-CO"/>
        </w:rPr>
        <w:t xml:space="preserve">insumo para la panificación, </w:t>
      </w:r>
      <w:r w:rsidR="00FA7D04">
        <w:rPr>
          <w:rFonts w:cs="Calibre Regular"/>
          <w:bCs/>
          <w:szCs w:val="22"/>
          <w:lang w:val="es-CO"/>
        </w:rPr>
        <w:t xml:space="preserve">aditivo para embutidos, como edulcorante, </w:t>
      </w:r>
      <w:r w:rsidR="006646BA">
        <w:rPr>
          <w:rFonts w:cs="Calibre Regular"/>
          <w:bCs/>
          <w:szCs w:val="22"/>
          <w:lang w:val="es-CO"/>
        </w:rPr>
        <w:t>entre otros. Cada uno de esos usos tiene su transformación específica.</w:t>
      </w:r>
      <w:r w:rsidR="004C4E37">
        <w:rPr>
          <w:rFonts w:cs="Calibre Regular"/>
          <w:bCs/>
          <w:szCs w:val="22"/>
          <w:lang w:val="es-CO"/>
        </w:rPr>
        <w:t xml:space="preserve"> Así mismo, en las otras industrias que también dan uso al almidón de yuca, la transformación secundaria depende del fin, ya sea para la industria de </w:t>
      </w:r>
      <w:r w:rsidR="00B848D3">
        <w:rPr>
          <w:rFonts w:cs="Calibre Regular"/>
          <w:bCs/>
          <w:szCs w:val="22"/>
          <w:lang w:val="es-CO"/>
        </w:rPr>
        <w:t>la construcción, de la industria papelera, de la industria textil,</w:t>
      </w:r>
      <w:r w:rsidR="00D946FC">
        <w:rPr>
          <w:rFonts w:cs="Calibre Regular"/>
          <w:bCs/>
          <w:szCs w:val="22"/>
          <w:lang w:val="es-CO"/>
        </w:rPr>
        <w:t xml:space="preserve"> por nombrar las principales más allá de la industria alimenticia.</w:t>
      </w:r>
      <w:r w:rsidR="00A108E9">
        <w:rPr>
          <w:rFonts w:cs="Calibre Regular"/>
          <w:bCs/>
          <w:szCs w:val="22"/>
          <w:lang w:val="es-CO"/>
        </w:rPr>
        <w:t xml:space="preserve"> Uno de los usos potenciales que se está explorando es el uso del almidón para generación de bioplásticos.</w:t>
      </w:r>
    </w:p>
    <w:p w14:paraId="1858546D" w14:textId="77777777" w:rsidR="00CA35CE" w:rsidRDefault="00CA35CE">
      <w:pPr>
        <w:spacing w:after="0" w:line="240" w:lineRule="auto"/>
        <w:ind w:right="0"/>
        <w:rPr>
          <w:rFonts w:asciiTheme="majorHAnsi" w:hAnsiTheme="majorHAnsi" w:cstheme="majorHAnsi"/>
          <w:lang w:val="es-CO"/>
        </w:rPr>
      </w:pPr>
    </w:p>
    <w:p w14:paraId="3FDB7DAD" w14:textId="5F1E6AEC" w:rsidR="00E15F5D" w:rsidRDefault="00E15F5D" w:rsidP="00773396">
      <w:pPr>
        <w:pStyle w:val="Ttulo2"/>
        <w:numPr>
          <w:ilvl w:val="1"/>
          <w:numId w:val="3"/>
        </w:numPr>
        <w:rPr>
          <w:lang w:val="es-CO"/>
        </w:rPr>
      </w:pPr>
      <w:bookmarkStart w:id="13" w:name="_Toc169883309"/>
      <w:r w:rsidRPr="00E15F5D">
        <w:rPr>
          <w:lang w:val="es-CO"/>
        </w:rPr>
        <w:t xml:space="preserve">Acuerdo de competitividad de la cadena agroindustrial de la yuca en </w:t>
      </w:r>
      <w:r>
        <w:rPr>
          <w:lang w:val="es-CO"/>
        </w:rPr>
        <w:t>Colombia</w:t>
      </w:r>
      <w:bookmarkEnd w:id="13"/>
    </w:p>
    <w:p w14:paraId="2ADDEC42" w14:textId="0261B5D3" w:rsidR="00E104EE" w:rsidRDefault="00E104EE" w:rsidP="00FB3ECD">
      <w:pPr>
        <w:spacing w:before="240"/>
        <w:jc w:val="both"/>
        <w:rPr>
          <w:lang w:val="es-CO"/>
        </w:rPr>
      </w:pPr>
      <w:r>
        <w:rPr>
          <w:lang w:val="es-CO"/>
        </w:rPr>
        <w:t xml:space="preserve">En el año 2014, como parte </w:t>
      </w:r>
      <w:r w:rsidR="00757BB2">
        <w:rPr>
          <w:lang w:val="es-CO"/>
        </w:rPr>
        <w:t xml:space="preserve">de la estrategia de desarrollo del agro en Colombia, el Ministerio de Agricultura y Desarrollo Rural (MADR) impulsó el Acuerdo de </w:t>
      </w:r>
      <w:r w:rsidR="00757BB2" w:rsidRPr="00757BB2">
        <w:rPr>
          <w:lang w:val="es-CO"/>
        </w:rPr>
        <w:t>competitividad de la cadena agroindustrial de la yuca en Colombia</w:t>
      </w:r>
      <w:r w:rsidR="00757BB2">
        <w:rPr>
          <w:lang w:val="es-CO"/>
        </w:rPr>
        <w:t xml:space="preserve"> (</w:t>
      </w:r>
      <w:r w:rsidR="008D4B4A">
        <w:rPr>
          <w:lang w:val="es-CO"/>
        </w:rPr>
        <w:t>MADR, 2014</w:t>
      </w:r>
      <w:r w:rsidR="00757BB2">
        <w:rPr>
          <w:lang w:val="es-CO"/>
        </w:rPr>
        <w:t>)</w:t>
      </w:r>
      <w:r w:rsidR="00D23909">
        <w:rPr>
          <w:lang w:val="es-CO"/>
        </w:rPr>
        <w:t>.</w:t>
      </w:r>
      <w:r w:rsidR="00AF424D">
        <w:rPr>
          <w:lang w:val="es-CO"/>
        </w:rPr>
        <w:t xml:space="preserve"> </w:t>
      </w:r>
      <w:r w:rsidR="003C38B4">
        <w:rPr>
          <w:lang w:val="es-CO"/>
        </w:rPr>
        <w:t xml:space="preserve">Como parte de este acuerdo </w:t>
      </w:r>
      <w:r w:rsidR="005735A5">
        <w:rPr>
          <w:lang w:val="es-CO"/>
        </w:rPr>
        <w:t xml:space="preserve">se </w:t>
      </w:r>
      <w:r w:rsidR="003C38B4">
        <w:rPr>
          <w:lang w:val="es-CO"/>
        </w:rPr>
        <w:t>identific</w:t>
      </w:r>
      <w:r w:rsidR="005735A5">
        <w:rPr>
          <w:lang w:val="es-CO"/>
        </w:rPr>
        <w:t>aron</w:t>
      </w:r>
      <w:r w:rsidR="003C38B4">
        <w:rPr>
          <w:lang w:val="es-CO"/>
        </w:rPr>
        <w:t xml:space="preserve"> las oportunidades, los desafíos, las debilidades y las fortalezas de la </w:t>
      </w:r>
      <w:r w:rsidR="005735A5">
        <w:rPr>
          <w:lang w:val="es-CO"/>
        </w:rPr>
        <w:t xml:space="preserve">naciente </w:t>
      </w:r>
      <w:r w:rsidR="003C38B4">
        <w:rPr>
          <w:lang w:val="es-CO"/>
        </w:rPr>
        <w:t>cadena</w:t>
      </w:r>
      <w:r w:rsidR="005735A5">
        <w:rPr>
          <w:lang w:val="es-CO"/>
        </w:rPr>
        <w:t>. L</w:t>
      </w:r>
      <w:r w:rsidR="00AF424D">
        <w:rPr>
          <w:lang w:val="es-CO"/>
        </w:rPr>
        <w:t>a visión de dicho acuerdo en su momento fue:</w:t>
      </w:r>
    </w:p>
    <w:p w14:paraId="1D47BA37" w14:textId="0E06601A" w:rsidR="00F846A0" w:rsidRDefault="00AF424D" w:rsidP="00B65646">
      <w:pPr>
        <w:jc w:val="both"/>
        <w:rPr>
          <w:lang w:val="es-CO"/>
        </w:rPr>
      </w:pPr>
      <w:r w:rsidRPr="00B65646">
        <w:rPr>
          <w:i/>
          <w:iCs/>
          <w:lang w:val="es-CO"/>
        </w:rPr>
        <w:t>“</w:t>
      </w:r>
      <w:r w:rsidR="00D23909" w:rsidRPr="00B65646">
        <w:rPr>
          <w:i/>
          <w:iCs/>
          <w:lang w:val="es-CO"/>
        </w:rPr>
        <w:t>Para el año 2024 se estima haber conformado y consolidado una cadena agroalimentaria de la yuca competitiva y sostenible, económica, social y ambientalmente, orientada a mejorar su participación en los mercados nacionales e internacional y caracterizada por la innovación tecnológica, el desarrollo empresarial y soporte de la seguridad alimentaria</w:t>
      </w:r>
      <w:r w:rsidRPr="00B65646">
        <w:rPr>
          <w:i/>
          <w:iCs/>
          <w:lang w:val="es-CO"/>
        </w:rPr>
        <w:t>”</w:t>
      </w:r>
      <w:r>
        <w:rPr>
          <w:lang w:val="es-CO"/>
        </w:rPr>
        <w:t xml:space="preserve"> (MADR, 2014).</w:t>
      </w:r>
    </w:p>
    <w:p w14:paraId="72352A5D" w14:textId="68ED80E4" w:rsidR="00BA4850" w:rsidRDefault="005735A5" w:rsidP="00B25E4F">
      <w:pPr>
        <w:jc w:val="both"/>
        <w:rPr>
          <w:lang w:val="es-CO"/>
        </w:rPr>
      </w:pPr>
      <w:r>
        <w:rPr>
          <w:lang w:val="es-CO"/>
        </w:rPr>
        <w:t>Para lograr est</w:t>
      </w:r>
      <w:r w:rsidR="00341461">
        <w:rPr>
          <w:lang w:val="es-CO"/>
        </w:rPr>
        <w:t xml:space="preserve">a visión, se consolidó un </w:t>
      </w:r>
      <w:r w:rsidR="00F846A0">
        <w:rPr>
          <w:lang w:val="es-CO"/>
        </w:rPr>
        <w:t xml:space="preserve">Plan Estratégico de Acción </w:t>
      </w:r>
      <w:r w:rsidR="00341461">
        <w:rPr>
          <w:lang w:val="es-CO"/>
        </w:rPr>
        <w:t xml:space="preserve">para los años </w:t>
      </w:r>
      <w:r w:rsidR="00F846A0">
        <w:rPr>
          <w:lang w:val="es-CO"/>
        </w:rPr>
        <w:t>2015-2025</w:t>
      </w:r>
      <w:r w:rsidR="00341461">
        <w:rPr>
          <w:lang w:val="es-CO"/>
        </w:rPr>
        <w:t xml:space="preserve"> el cual se compuso de 3 Ejes, cada uno con sus </w:t>
      </w:r>
      <w:r w:rsidR="00B25E4F">
        <w:rPr>
          <w:lang w:val="es-CO"/>
        </w:rPr>
        <w:t>e</w:t>
      </w:r>
      <w:r w:rsidR="00341461">
        <w:rPr>
          <w:lang w:val="es-CO"/>
        </w:rPr>
        <w:t>strategias</w:t>
      </w:r>
      <w:r w:rsidR="00BA4850">
        <w:rPr>
          <w:lang w:val="es-CO"/>
        </w:rPr>
        <w:t>. A continuación, se presenta un resumen del Plan:</w:t>
      </w:r>
    </w:p>
    <w:p w14:paraId="4164C20D" w14:textId="44574D04" w:rsidR="00AF0C23" w:rsidRDefault="00AF0C23" w:rsidP="00AF0C23">
      <w:pPr>
        <w:pStyle w:val="Descripcin"/>
        <w:rPr>
          <w:lang w:val="es-CO"/>
        </w:rPr>
      </w:pPr>
      <w:bookmarkStart w:id="14" w:name="_Toc169883356"/>
      <w:r w:rsidRPr="005411A5">
        <w:rPr>
          <w:lang w:val="es-CO"/>
        </w:rPr>
        <w:t xml:space="preserve">Tabla </w:t>
      </w:r>
      <w:r>
        <w:fldChar w:fldCharType="begin"/>
      </w:r>
      <w:r w:rsidRPr="005411A5">
        <w:rPr>
          <w:lang w:val="es-CO"/>
        </w:rPr>
        <w:instrText xml:space="preserve"> SEQ Tabla \* ARABIC </w:instrText>
      </w:r>
      <w:r>
        <w:fldChar w:fldCharType="separate"/>
      </w:r>
      <w:r w:rsidR="00D3043C">
        <w:rPr>
          <w:noProof/>
          <w:lang w:val="es-CO"/>
        </w:rPr>
        <w:t>1</w:t>
      </w:r>
      <w:r>
        <w:fldChar w:fldCharType="end"/>
      </w:r>
      <w:r w:rsidRPr="005411A5">
        <w:rPr>
          <w:lang w:val="es-CO"/>
        </w:rPr>
        <w:t xml:space="preserve">. </w:t>
      </w:r>
      <w:r w:rsidR="005411A5">
        <w:rPr>
          <w:lang w:val="es-CO"/>
        </w:rPr>
        <w:t>Resumen del Plan Estratégico de Acción para los años 2015-2025</w:t>
      </w:r>
      <w:bookmarkEnd w:id="14"/>
    </w:p>
    <w:tbl>
      <w:tblPr>
        <w:tblStyle w:val="Tablaconcuadrcula"/>
        <w:tblW w:w="0" w:type="auto"/>
        <w:tblLook w:val="04A0" w:firstRow="1" w:lastRow="0" w:firstColumn="1" w:lastColumn="0" w:noHBand="0" w:noVBand="1"/>
      </w:tblPr>
      <w:tblGrid>
        <w:gridCol w:w="2694"/>
        <w:gridCol w:w="6032"/>
      </w:tblGrid>
      <w:tr w:rsidR="00BA4850" w14:paraId="143F5AF8" w14:textId="77777777" w:rsidTr="00BA4850">
        <w:trPr>
          <w:cnfStyle w:val="100000000000" w:firstRow="1" w:lastRow="0" w:firstColumn="0" w:lastColumn="0" w:oddVBand="0" w:evenVBand="0" w:oddHBand="0" w:evenHBand="0" w:firstRowFirstColumn="0" w:firstRowLastColumn="0" w:lastRowFirstColumn="0" w:lastRowLastColumn="0"/>
        </w:trPr>
        <w:tc>
          <w:tcPr>
            <w:tcW w:w="2694" w:type="dxa"/>
          </w:tcPr>
          <w:p w14:paraId="15321CA6" w14:textId="3547FF32" w:rsidR="00BA4850" w:rsidRPr="00B25E4F" w:rsidRDefault="00BA4850" w:rsidP="007761B0">
            <w:pPr>
              <w:spacing w:after="0"/>
              <w:rPr>
                <w:b/>
                <w:bCs/>
                <w:lang w:val="es-CO"/>
              </w:rPr>
            </w:pPr>
            <w:r w:rsidRPr="00B25E4F">
              <w:rPr>
                <w:b/>
                <w:bCs/>
                <w:lang w:val="es-CO"/>
              </w:rPr>
              <w:t>Ejes</w:t>
            </w:r>
          </w:p>
        </w:tc>
        <w:tc>
          <w:tcPr>
            <w:tcW w:w="6032" w:type="dxa"/>
          </w:tcPr>
          <w:p w14:paraId="3E81CA6C" w14:textId="7385F110" w:rsidR="00BA4850" w:rsidRPr="00B25E4F" w:rsidRDefault="00BA4850" w:rsidP="007761B0">
            <w:pPr>
              <w:spacing w:after="0"/>
              <w:rPr>
                <w:b/>
                <w:bCs/>
                <w:lang w:val="es-CO"/>
              </w:rPr>
            </w:pPr>
            <w:r w:rsidRPr="00B25E4F">
              <w:rPr>
                <w:b/>
                <w:bCs/>
                <w:lang w:val="es-CO"/>
              </w:rPr>
              <w:t>Estrategias</w:t>
            </w:r>
          </w:p>
        </w:tc>
      </w:tr>
      <w:tr w:rsidR="00BA4850" w:rsidRPr="00E24E06" w14:paraId="26A2CF61" w14:textId="77777777" w:rsidTr="00BA4850">
        <w:tc>
          <w:tcPr>
            <w:tcW w:w="2694" w:type="dxa"/>
            <w:vMerge w:val="restart"/>
          </w:tcPr>
          <w:p w14:paraId="5D918561" w14:textId="13060A0C" w:rsidR="00BA4850" w:rsidRDefault="007761B0" w:rsidP="007761B0">
            <w:pPr>
              <w:spacing w:after="0"/>
              <w:rPr>
                <w:lang w:val="es-CO"/>
              </w:rPr>
            </w:pPr>
            <w:r w:rsidRPr="00D71A7F">
              <w:rPr>
                <w:lang w:val="es-CO"/>
              </w:rPr>
              <w:t>E</w:t>
            </w:r>
            <w:r>
              <w:rPr>
                <w:lang w:val="es-CO"/>
              </w:rPr>
              <w:t>JE</w:t>
            </w:r>
            <w:r w:rsidRPr="00D71A7F">
              <w:rPr>
                <w:lang w:val="es-CO"/>
              </w:rPr>
              <w:t xml:space="preserve"> </w:t>
            </w:r>
            <w:r>
              <w:rPr>
                <w:lang w:val="es-CO"/>
              </w:rPr>
              <w:t>I</w:t>
            </w:r>
            <w:r w:rsidRPr="00D71A7F">
              <w:rPr>
                <w:lang w:val="es-CO"/>
              </w:rPr>
              <w:t>.  Fortalecimiento organizacional</w:t>
            </w:r>
          </w:p>
        </w:tc>
        <w:tc>
          <w:tcPr>
            <w:tcW w:w="6032" w:type="dxa"/>
          </w:tcPr>
          <w:p w14:paraId="32B6B74D" w14:textId="4A92EC34" w:rsidR="00BA4850" w:rsidRDefault="00BA4850" w:rsidP="007761B0">
            <w:pPr>
              <w:spacing w:after="0"/>
              <w:rPr>
                <w:lang w:val="es-CO"/>
              </w:rPr>
            </w:pPr>
            <w:r w:rsidRPr="00D71A7F">
              <w:rPr>
                <w:lang w:val="es-CO"/>
              </w:rPr>
              <w:t>Estrategia 1. Gremios regionales y nacional productivos</w:t>
            </w:r>
          </w:p>
        </w:tc>
      </w:tr>
      <w:tr w:rsidR="00BA4850" w:rsidRPr="00E24E06" w14:paraId="13758BE5" w14:textId="77777777" w:rsidTr="00BA4850">
        <w:trPr>
          <w:trHeight w:val="522"/>
        </w:trPr>
        <w:tc>
          <w:tcPr>
            <w:tcW w:w="2694" w:type="dxa"/>
            <w:vMerge/>
          </w:tcPr>
          <w:p w14:paraId="4EFA7DE0" w14:textId="77777777" w:rsidR="00BA4850" w:rsidRDefault="00BA4850" w:rsidP="007761B0">
            <w:pPr>
              <w:spacing w:after="0"/>
              <w:rPr>
                <w:lang w:val="es-CO"/>
              </w:rPr>
            </w:pPr>
          </w:p>
        </w:tc>
        <w:tc>
          <w:tcPr>
            <w:tcW w:w="6032" w:type="dxa"/>
          </w:tcPr>
          <w:p w14:paraId="7ABBD8B5" w14:textId="610249DF" w:rsidR="00BA4850" w:rsidRDefault="00BA4850" w:rsidP="007761B0">
            <w:pPr>
              <w:spacing w:after="0"/>
              <w:rPr>
                <w:lang w:val="es-CO"/>
              </w:rPr>
            </w:pPr>
            <w:r w:rsidRPr="00D71A7F">
              <w:rPr>
                <w:lang w:val="es-CO"/>
              </w:rPr>
              <w:t xml:space="preserve">Estrategia </w:t>
            </w:r>
            <w:r>
              <w:rPr>
                <w:lang w:val="es-CO"/>
              </w:rPr>
              <w:t>2. Comités regionales en los principales núcleos productivos</w:t>
            </w:r>
          </w:p>
        </w:tc>
      </w:tr>
      <w:tr w:rsidR="00BA4850" w:rsidRPr="00E24E06" w14:paraId="1AADFE86" w14:textId="77777777" w:rsidTr="00BA4850">
        <w:tc>
          <w:tcPr>
            <w:tcW w:w="2694" w:type="dxa"/>
            <w:vMerge/>
          </w:tcPr>
          <w:p w14:paraId="1F8498A6" w14:textId="77777777" w:rsidR="00BA4850" w:rsidRDefault="00BA4850" w:rsidP="007761B0">
            <w:pPr>
              <w:spacing w:after="0"/>
              <w:rPr>
                <w:lang w:val="es-CO"/>
              </w:rPr>
            </w:pPr>
          </w:p>
        </w:tc>
        <w:tc>
          <w:tcPr>
            <w:tcW w:w="6032" w:type="dxa"/>
          </w:tcPr>
          <w:p w14:paraId="3CE0E495" w14:textId="04B7E68D" w:rsidR="00BA4850" w:rsidRDefault="00BA4850" w:rsidP="007761B0">
            <w:pPr>
              <w:spacing w:after="0"/>
              <w:rPr>
                <w:lang w:val="es-CO"/>
              </w:rPr>
            </w:pPr>
            <w:r w:rsidRPr="00D71A7F">
              <w:rPr>
                <w:lang w:val="es-CO"/>
              </w:rPr>
              <w:t xml:space="preserve">Estrategia </w:t>
            </w:r>
            <w:r>
              <w:rPr>
                <w:lang w:val="es-CO"/>
              </w:rPr>
              <w:t>3. Consejo Nacional de CAYUCOL representativo y consultor del gobierno</w:t>
            </w:r>
          </w:p>
        </w:tc>
      </w:tr>
      <w:tr w:rsidR="00BA4850" w:rsidRPr="00E24E06" w14:paraId="4953188F" w14:textId="77777777" w:rsidTr="00BA4850">
        <w:tc>
          <w:tcPr>
            <w:tcW w:w="2694" w:type="dxa"/>
            <w:vMerge w:val="restart"/>
          </w:tcPr>
          <w:p w14:paraId="55DA9342" w14:textId="615D11EC" w:rsidR="00BA4850" w:rsidRDefault="00BA4850" w:rsidP="007761B0">
            <w:pPr>
              <w:spacing w:after="0"/>
              <w:rPr>
                <w:lang w:val="es-CO"/>
              </w:rPr>
            </w:pPr>
            <w:r w:rsidRPr="00D23909">
              <w:rPr>
                <w:lang w:val="es-CO"/>
              </w:rPr>
              <w:t>EJE II. Transformación productiva; yuca, un sector de talla mundial</w:t>
            </w:r>
          </w:p>
        </w:tc>
        <w:tc>
          <w:tcPr>
            <w:tcW w:w="6032" w:type="dxa"/>
          </w:tcPr>
          <w:p w14:paraId="3D5036CD" w14:textId="0C2A760A" w:rsidR="00BA4850" w:rsidRPr="00D71A7F" w:rsidRDefault="00BA4850" w:rsidP="007761B0">
            <w:pPr>
              <w:spacing w:after="0"/>
              <w:rPr>
                <w:lang w:val="es-CO"/>
              </w:rPr>
            </w:pPr>
            <w:r w:rsidRPr="00D23909">
              <w:rPr>
                <w:lang w:val="es-CO"/>
              </w:rPr>
              <w:t>Estrategia 1. Planificación de la producción</w:t>
            </w:r>
          </w:p>
        </w:tc>
      </w:tr>
      <w:tr w:rsidR="00BA4850" w:rsidRPr="00E24E06" w14:paraId="7D88DB1B" w14:textId="77777777" w:rsidTr="00BA4850">
        <w:tc>
          <w:tcPr>
            <w:tcW w:w="2694" w:type="dxa"/>
            <w:vMerge/>
          </w:tcPr>
          <w:p w14:paraId="51531F0D" w14:textId="77777777" w:rsidR="00BA4850" w:rsidRDefault="00BA4850" w:rsidP="007761B0">
            <w:pPr>
              <w:spacing w:after="0"/>
              <w:rPr>
                <w:lang w:val="es-CO"/>
              </w:rPr>
            </w:pPr>
          </w:p>
        </w:tc>
        <w:tc>
          <w:tcPr>
            <w:tcW w:w="6032" w:type="dxa"/>
          </w:tcPr>
          <w:p w14:paraId="7CDB20DE" w14:textId="2DC043C5" w:rsidR="00BA4850" w:rsidRPr="00D71A7F" w:rsidRDefault="00BA4850" w:rsidP="007761B0">
            <w:pPr>
              <w:spacing w:after="0"/>
              <w:rPr>
                <w:lang w:val="es-CO"/>
              </w:rPr>
            </w:pPr>
            <w:r w:rsidRPr="00D23909">
              <w:rPr>
                <w:lang w:val="es-CO"/>
              </w:rPr>
              <w:t>Estrategia 2. Programa de producción y uso de semilla certificada.</w:t>
            </w:r>
          </w:p>
        </w:tc>
      </w:tr>
      <w:tr w:rsidR="00BA4850" w:rsidRPr="00E24E06" w14:paraId="506E01A4" w14:textId="77777777" w:rsidTr="00BA4850">
        <w:tc>
          <w:tcPr>
            <w:tcW w:w="2694" w:type="dxa"/>
            <w:vMerge/>
          </w:tcPr>
          <w:p w14:paraId="44055B79" w14:textId="77777777" w:rsidR="00BA4850" w:rsidRDefault="00BA4850" w:rsidP="007761B0">
            <w:pPr>
              <w:spacing w:after="0"/>
              <w:rPr>
                <w:lang w:val="es-CO"/>
              </w:rPr>
            </w:pPr>
          </w:p>
        </w:tc>
        <w:tc>
          <w:tcPr>
            <w:tcW w:w="6032" w:type="dxa"/>
          </w:tcPr>
          <w:p w14:paraId="1C930D32" w14:textId="70DA5064" w:rsidR="00BA4850" w:rsidRPr="00D71A7F" w:rsidRDefault="00BA4850" w:rsidP="007761B0">
            <w:pPr>
              <w:spacing w:after="0"/>
              <w:rPr>
                <w:lang w:val="es-CO"/>
              </w:rPr>
            </w:pPr>
            <w:r w:rsidRPr="00D23909">
              <w:rPr>
                <w:lang w:val="es-CO"/>
              </w:rPr>
              <w:t>Estrategia 3. Implementación y certificación de Buenas Prácticas Agrícolas y manejo integral del cultivo</w:t>
            </w:r>
          </w:p>
        </w:tc>
      </w:tr>
      <w:tr w:rsidR="00BA4850" w:rsidRPr="00E24E06" w14:paraId="3434FE6E" w14:textId="77777777" w:rsidTr="00BA4850">
        <w:tc>
          <w:tcPr>
            <w:tcW w:w="2694" w:type="dxa"/>
            <w:vMerge/>
          </w:tcPr>
          <w:p w14:paraId="5113CF75" w14:textId="77777777" w:rsidR="00BA4850" w:rsidRDefault="00BA4850" w:rsidP="007761B0">
            <w:pPr>
              <w:spacing w:after="0"/>
              <w:rPr>
                <w:lang w:val="es-CO"/>
              </w:rPr>
            </w:pPr>
          </w:p>
        </w:tc>
        <w:tc>
          <w:tcPr>
            <w:tcW w:w="6032" w:type="dxa"/>
          </w:tcPr>
          <w:p w14:paraId="000AAA54" w14:textId="43A9BE96" w:rsidR="00BA4850" w:rsidRPr="00D71A7F" w:rsidRDefault="00BA4850" w:rsidP="007761B0">
            <w:pPr>
              <w:spacing w:after="0"/>
              <w:rPr>
                <w:lang w:val="es-CO"/>
              </w:rPr>
            </w:pPr>
            <w:r w:rsidRPr="00D23909">
              <w:rPr>
                <w:lang w:val="es-CO"/>
              </w:rPr>
              <w:t>Estrategia 4. Optimización de los costos de producción</w:t>
            </w:r>
          </w:p>
        </w:tc>
      </w:tr>
      <w:tr w:rsidR="00BA4850" w:rsidRPr="00E24E06" w14:paraId="69C73042" w14:textId="77777777" w:rsidTr="00BA4850">
        <w:tc>
          <w:tcPr>
            <w:tcW w:w="2694" w:type="dxa"/>
            <w:vMerge/>
          </w:tcPr>
          <w:p w14:paraId="705D4B16" w14:textId="77777777" w:rsidR="00BA4850" w:rsidRDefault="00BA4850" w:rsidP="007761B0">
            <w:pPr>
              <w:spacing w:after="0"/>
              <w:rPr>
                <w:lang w:val="es-CO"/>
              </w:rPr>
            </w:pPr>
          </w:p>
        </w:tc>
        <w:tc>
          <w:tcPr>
            <w:tcW w:w="6032" w:type="dxa"/>
          </w:tcPr>
          <w:p w14:paraId="46168A5F" w14:textId="4957729F" w:rsidR="00BA4850" w:rsidRPr="00D71A7F" w:rsidRDefault="00BA4850" w:rsidP="007761B0">
            <w:pPr>
              <w:spacing w:after="0"/>
              <w:rPr>
                <w:lang w:val="es-CO"/>
              </w:rPr>
            </w:pPr>
            <w:r w:rsidRPr="00D23909">
              <w:rPr>
                <w:lang w:val="es-CO"/>
              </w:rPr>
              <w:t>Estrategia 5. Incremento de la productividad y competitividad</w:t>
            </w:r>
          </w:p>
        </w:tc>
      </w:tr>
      <w:tr w:rsidR="00BA4850" w:rsidRPr="00E24E06" w14:paraId="30B9D7A2" w14:textId="77777777" w:rsidTr="00BA4850">
        <w:tc>
          <w:tcPr>
            <w:tcW w:w="2694" w:type="dxa"/>
          </w:tcPr>
          <w:p w14:paraId="3CD492FF" w14:textId="22E852F5" w:rsidR="00BA4850" w:rsidRDefault="00BA4850" w:rsidP="007761B0">
            <w:pPr>
              <w:spacing w:after="0"/>
              <w:rPr>
                <w:lang w:val="es-CO"/>
              </w:rPr>
            </w:pPr>
            <w:r w:rsidRPr="00D23909">
              <w:rPr>
                <w:lang w:val="es-CO"/>
              </w:rPr>
              <w:t xml:space="preserve">EJE III. </w:t>
            </w:r>
            <w:r w:rsidR="007761B0" w:rsidRPr="00D23909">
              <w:rPr>
                <w:lang w:val="es-CO"/>
              </w:rPr>
              <w:t>Transformación social</w:t>
            </w:r>
          </w:p>
        </w:tc>
        <w:tc>
          <w:tcPr>
            <w:tcW w:w="6032" w:type="dxa"/>
          </w:tcPr>
          <w:p w14:paraId="421813BB" w14:textId="318656AB" w:rsidR="00BA4850" w:rsidRPr="00D71A7F" w:rsidRDefault="00BA4850" w:rsidP="007761B0">
            <w:pPr>
              <w:spacing w:after="0"/>
              <w:rPr>
                <w:lang w:val="es-CO"/>
              </w:rPr>
            </w:pPr>
            <w:r w:rsidRPr="00D23909">
              <w:rPr>
                <w:lang w:val="es-CO"/>
              </w:rPr>
              <w:t>Estrategia 1. Formación de Recurso Humano</w:t>
            </w:r>
          </w:p>
        </w:tc>
      </w:tr>
    </w:tbl>
    <w:p w14:paraId="1FE3999E" w14:textId="6A13D69D" w:rsidR="00BA4850" w:rsidRDefault="00BA4850" w:rsidP="00E15F5D">
      <w:pPr>
        <w:rPr>
          <w:lang w:val="es-CO"/>
        </w:rPr>
      </w:pPr>
      <w:r>
        <w:rPr>
          <w:lang w:val="es-CO"/>
        </w:rPr>
        <w:t>Fuente: MADR, (2014).</w:t>
      </w:r>
    </w:p>
    <w:p w14:paraId="57E593AA" w14:textId="77777777" w:rsidR="001C2209" w:rsidRDefault="001C2209" w:rsidP="00E15F5D">
      <w:pPr>
        <w:rPr>
          <w:lang w:val="es-CO"/>
        </w:rPr>
      </w:pPr>
    </w:p>
    <w:p w14:paraId="10197E8C" w14:textId="77777777" w:rsidR="00D71A7F" w:rsidRPr="00E15F5D" w:rsidRDefault="00D71A7F" w:rsidP="00E15F5D">
      <w:pPr>
        <w:rPr>
          <w:lang w:val="es-CO"/>
        </w:rPr>
      </w:pPr>
    </w:p>
    <w:p w14:paraId="48F64AFE" w14:textId="2F8C9922" w:rsidR="00725781" w:rsidRDefault="00D97C54" w:rsidP="00773396">
      <w:pPr>
        <w:pStyle w:val="Ttulo2"/>
        <w:numPr>
          <w:ilvl w:val="1"/>
          <w:numId w:val="3"/>
        </w:numPr>
        <w:rPr>
          <w:lang w:val="es-CO"/>
        </w:rPr>
      </w:pPr>
      <w:bookmarkStart w:id="15" w:name="_Toc169883310"/>
      <w:r>
        <w:rPr>
          <w:lang w:val="es-CO"/>
        </w:rPr>
        <w:t>Programa Yuca País</w:t>
      </w:r>
      <w:bookmarkEnd w:id="15"/>
    </w:p>
    <w:p w14:paraId="70DAD4B2" w14:textId="78C735DA" w:rsidR="00D97C54" w:rsidRDefault="00D97C54" w:rsidP="005963D3">
      <w:pPr>
        <w:spacing w:after="0" w:line="240" w:lineRule="auto"/>
        <w:ind w:right="0"/>
        <w:jc w:val="both"/>
        <w:rPr>
          <w:rFonts w:asciiTheme="majorHAnsi" w:hAnsiTheme="majorHAnsi" w:cstheme="majorHAnsi"/>
          <w:lang w:val="es-CO"/>
        </w:rPr>
      </w:pPr>
    </w:p>
    <w:p w14:paraId="60174F81" w14:textId="00ACB79D" w:rsidR="005963D3" w:rsidRDefault="005B2499" w:rsidP="005963D3">
      <w:pPr>
        <w:spacing w:after="0" w:line="240" w:lineRule="auto"/>
        <w:ind w:right="0"/>
        <w:jc w:val="both"/>
        <w:rPr>
          <w:rFonts w:asciiTheme="majorHAnsi" w:hAnsiTheme="majorHAnsi" w:cstheme="majorHAnsi"/>
          <w:lang w:val="es-CO"/>
        </w:rPr>
      </w:pPr>
      <w:r>
        <w:rPr>
          <w:rFonts w:asciiTheme="majorHAnsi" w:hAnsiTheme="majorHAnsi" w:cstheme="majorHAnsi"/>
          <w:lang w:val="es-CO"/>
        </w:rPr>
        <w:t>Adicional al Acuerdo de Competitividad, a</w:t>
      </w:r>
      <w:r w:rsidR="003157C5">
        <w:rPr>
          <w:rFonts w:asciiTheme="majorHAnsi" w:hAnsiTheme="majorHAnsi" w:cstheme="majorHAnsi"/>
          <w:lang w:val="es-CO"/>
        </w:rPr>
        <w:t xml:space="preserve"> nivel nacional, </w:t>
      </w:r>
      <w:r w:rsidR="0079707D">
        <w:rPr>
          <w:rFonts w:asciiTheme="majorHAnsi" w:hAnsiTheme="majorHAnsi" w:cstheme="majorHAnsi"/>
          <w:lang w:val="es-CO"/>
        </w:rPr>
        <w:t>ha</w:t>
      </w:r>
      <w:r w:rsidR="003157C5">
        <w:rPr>
          <w:rFonts w:asciiTheme="majorHAnsi" w:hAnsiTheme="majorHAnsi" w:cstheme="majorHAnsi"/>
          <w:lang w:val="es-CO"/>
        </w:rPr>
        <w:t xml:space="preserve"> habido </w:t>
      </w:r>
      <w:r>
        <w:rPr>
          <w:rFonts w:asciiTheme="majorHAnsi" w:hAnsiTheme="majorHAnsi" w:cstheme="majorHAnsi"/>
          <w:lang w:val="es-CO"/>
        </w:rPr>
        <w:t xml:space="preserve">más </w:t>
      </w:r>
      <w:r w:rsidR="003157C5">
        <w:rPr>
          <w:rFonts w:asciiTheme="majorHAnsi" w:hAnsiTheme="majorHAnsi" w:cstheme="majorHAnsi"/>
          <w:lang w:val="es-CO"/>
        </w:rPr>
        <w:t xml:space="preserve">iniciativas para impulsar el desarrollo de la cadena de valor de la yuca. El </w:t>
      </w:r>
      <w:r w:rsidR="00705EA8">
        <w:rPr>
          <w:rFonts w:asciiTheme="majorHAnsi" w:hAnsiTheme="majorHAnsi" w:cstheme="majorHAnsi"/>
          <w:lang w:val="es-CO"/>
        </w:rPr>
        <w:t xml:space="preserve">Plan </w:t>
      </w:r>
      <w:r w:rsidR="003157C5">
        <w:rPr>
          <w:rFonts w:asciiTheme="majorHAnsi" w:hAnsiTheme="majorHAnsi" w:cstheme="majorHAnsi"/>
          <w:lang w:val="es-CO"/>
        </w:rPr>
        <w:t>Yuca País particularmente</w:t>
      </w:r>
      <w:r w:rsidR="00705EA8">
        <w:rPr>
          <w:rFonts w:asciiTheme="majorHAnsi" w:hAnsiTheme="majorHAnsi" w:cstheme="majorHAnsi"/>
          <w:lang w:val="es-CO"/>
        </w:rPr>
        <w:t xml:space="preserve"> </w:t>
      </w:r>
      <w:r w:rsidR="005963D3" w:rsidRPr="005963D3">
        <w:rPr>
          <w:rFonts w:asciiTheme="majorHAnsi" w:hAnsiTheme="majorHAnsi" w:cstheme="majorHAnsi"/>
          <w:lang w:val="es-CO"/>
        </w:rPr>
        <w:t xml:space="preserve">es una iniciativa </w:t>
      </w:r>
      <w:r w:rsidR="005301F4">
        <w:rPr>
          <w:rFonts w:asciiTheme="majorHAnsi" w:hAnsiTheme="majorHAnsi" w:cstheme="majorHAnsi"/>
          <w:lang w:val="es-CO"/>
        </w:rPr>
        <w:t xml:space="preserve">impulsada por </w:t>
      </w:r>
      <w:r w:rsidR="005963D3" w:rsidRPr="005963D3">
        <w:rPr>
          <w:rFonts w:asciiTheme="majorHAnsi" w:hAnsiTheme="majorHAnsi" w:cstheme="majorHAnsi"/>
          <w:lang w:val="es-CO"/>
        </w:rPr>
        <w:t>el Ministerio de Agricultura y Desarrollo Rural (MADR), ejecutada por</w:t>
      </w:r>
      <w:r w:rsidR="005963D3">
        <w:rPr>
          <w:rFonts w:asciiTheme="majorHAnsi" w:hAnsiTheme="majorHAnsi" w:cstheme="majorHAnsi"/>
          <w:lang w:val="es-CO"/>
        </w:rPr>
        <w:t xml:space="preserve"> </w:t>
      </w:r>
      <w:r w:rsidR="005963D3" w:rsidRPr="005963D3">
        <w:rPr>
          <w:rFonts w:asciiTheme="majorHAnsi" w:hAnsiTheme="majorHAnsi" w:cstheme="majorHAnsi"/>
          <w:lang w:val="es-CO"/>
        </w:rPr>
        <w:t>AGROSAVIA, con el objeto de aunar esfuerzos técnicos, científicos, tecnológicos, financieros y</w:t>
      </w:r>
      <w:r w:rsidR="005963D3">
        <w:rPr>
          <w:rFonts w:asciiTheme="majorHAnsi" w:hAnsiTheme="majorHAnsi" w:cstheme="majorHAnsi"/>
          <w:lang w:val="es-CO"/>
        </w:rPr>
        <w:t xml:space="preserve"> </w:t>
      </w:r>
      <w:r w:rsidR="005963D3" w:rsidRPr="005963D3">
        <w:rPr>
          <w:rFonts w:asciiTheme="majorHAnsi" w:hAnsiTheme="majorHAnsi" w:cstheme="majorHAnsi"/>
          <w:lang w:val="es-CO"/>
        </w:rPr>
        <w:t>administrativos para impulsar el subsector productivo de la yuca industrial como polo de</w:t>
      </w:r>
      <w:r w:rsidR="005963D3">
        <w:rPr>
          <w:rFonts w:asciiTheme="majorHAnsi" w:hAnsiTheme="majorHAnsi" w:cstheme="majorHAnsi"/>
          <w:lang w:val="es-CO"/>
        </w:rPr>
        <w:t xml:space="preserve"> </w:t>
      </w:r>
      <w:r w:rsidR="005963D3" w:rsidRPr="005963D3">
        <w:rPr>
          <w:rFonts w:asciiTheme="majorHAnsi" w:hAnsiTheme="majorHAnsi" w:cstheme="majorHAnsi"/>
          <w:lang w:val="es-CO"/>
        </w:rPr>
        <w:t>desarrollo local</w:t>
      </w:r>
      <w:r w:rsidR="00E63453">
        <w:rPr>
          <w:rFonts w:asciiTheme="majorHAnsi" w:hAnsiTheme="majorHAnsi" w:cstheme="majorHAnsi"/>
          <w:lang w:val="es-CO"/>
        </w:rPr>
        <w:t xml:space="preserve"> </w:t>
      </w:r>
      <w:r w:rsidR="00E63453">
        <w:rPr>
          <w:rFonts w:asciiTheme="majorHAnsi" w:hAnsiTheme="majorHAnsi" w:cstheme="majorHAnsi"/>
          <w:lang w:val="es-CO"/>
        </w:rPr>
        <w:fldChar w:fldCharType="begin"/>
      </w:r>
      <w:r w:rsidR="00BE4330">
        <w:rPr>
          <w:rFonts w:asciiTheme="majorHAnsi" w:hAnsiTheme="majorHAnsi" w:cstheme="majorHAnsi"/>
          <w:lang w:val="es-CO"/>
        </w:rPr>
        <w:instrText xml:space="preserve"> ADDIN ZOTERO_ITEM CSL_CITATION {"citationID":"o7YLn96V","properties":{"formattedCitation":"(MADR, 2021)","plainCitation":"(MADR, 2021)","noteIndex":0},"citationItems":[{"id":13,"uris":["http://zotero.org/groups/4898838/items/MUDVYNUU"],"itemData":{"id":13,"type":"article-magazine","title":"Minagricultura lanzó ‘Yuca País’, un plan que contempla 5 puntos para volver más competitivo el cultivo de la yuca a 2025","URL":"https://www.minagricultura.gov.co/noticias/Paginas/Minagricultura-lanz%C3%B3-%E2%80%98Yuca-Pa%C3%ADs%E2%80%99,-un-plan-que-contempla-5-puntos-para-volver-m%C3%A1s-competitivo-el-cultivo-de-la-yuca-a-2025-.aspx","author":[{"family":"MADR","given":"M​inisterio de Agricultura y Desarrollo Rural"}],"issued":{"date-parts":[["2021",8,19]]}}}],"schema":"https://github.com/citation-style-language/schema/raw/master/csl-citation.json"} </w:instrText>
      </w:r>
      <w:r w:rsidR="00E63453">
        <w:rPr>
          <w:rFonts w:asciiTheme="majorHAnsi" w:hAnsiTheme="majorHAnsi" w:cstheme="majorHAnsi"/>
          <w:lang w:val="es-CO"/>
        </w:rPr>
        <w:fldChar w:fldCharType="separate"/>
      </w:r>
      <w:r w:rsidR="00E63453" w:rsidRPr="00E63453">
        <w:rPr>
          <w:rFonts w:cs="Calibri"/>
          <w:lang w:val="es-CO"/>
        </w:rPr>
        <w:t>(MADR, 2021)</w:t>
      </w:r>
      <w:r w:rsidR="00E63453">
        <w:rPr>
          <w:rFonts w:asciiTheme="majorHAnsi" w:hAnsiTheme="majorHAnsi" w:cstheme="majorHAnsi"/>
          <w:lang w:val="es-CO"/>
        </w:rPr>
        <w:fldChar w:fldCharType="end"/>
      </w:r>
      <w:r w:rsidR="005963D3" w:rsidRPr="005963D3">
        <w:rPr>
          <w:rFonts w:asciiTheme="majorHAnsi" w:hAnsiTheme="majorHAnsi" w:cstheme="majorHAnsi"/>
          <w:lang w:val="es-CO"/>
        </w:rPr>
        <w:t>.</w:t>
      </w:r>
      <w:r>
        <w:rPr>
          <w:rFonts w:asciiTheme="majorHAnsi" w:hAnsiTheme="majorHAnsi" w:cstheme="majorHAnsi"/>
          <w:lang w:val="es-CO"/>
        </w:rPr>
        <w:t xml:space="preserve"> Este Plan se asienta en los avances realizados por el Acuerdo de Competitividad </w:t>
      </w:r>
      <w:r w:rsidR="00460279">
        <w:rPr>
          <w:rFonts w:asciiTheme="majorHAnsi" w:hAnsiTheme="majorHAnsi" w:cstheme="majorHAnsi"/>
          <w:lang w:val="es-CO"/>
        </w:rPr>
        <w:t>de 2014.</w:t>
      </w:r>
    </w:p>
    <w:p w14:paraId="01FCE7AC" w14:textId="5E50694E" w:rsidR="005301F4" w:rsidRDefault="005301F4" w:rsidP="005963D3">
      <w:pPr>
        <w:spacing w:after="0" w:line="240" w:lineRule="auto"/>
        <w:ind w:right="0"/>
        <w:jc w:val="both"/>
        <w:rPr>
          <w:rFonts w:asciiTheme="majorHAnsi" w:hAnsiTheme="majorHAnsi" w:cstheme="majorHAnsi"/>
          <w:lang w:val="es-CO"/>
        </w:rPr>
      </w:pPr>
    </w:p>
    <w:p w14:paraId="5DCB9F74" w14:textId="36B6A700" w:rsidR="005301F4" w:rsidRPr="005301F4" w:rsidRDefault="005301F4" w:rsidP="005963D3">
      <w:pPr>
        <w:spacing w:after="0" w:line="240" w:lineRule="auto"/>
        <w:ind w:right="0"/>
        <w:jc w:val="both"/>
        <w:rPr>
          <w:rFonts w:asciiTheme="majorHAnsi" w:hAnsiTheme="majorHAnsi" w:cstheme="majorHAnsi"/>
          <w:lang w:val="es-CO"/>
        </w:rPr>
      </w:pPr>
      <w:r>
        <w:rPr>
          <w:rFonts w:asciiTheme="majorHAnsi" w:hAnsiTheme="majorHAnsi" w:cstheme="majorHAnsi"/>
          <w:lang w:val="es-CO"/>
        </w:rPr>
        <w:t xml:space="preserve">Como parte de este Plan, se desarrolló el </w:t>
      </w:r>
      <w:hyperlink r:id="rId28" w:history="1">
        <w:r w:rsidR="003157C5" w:rsidRPr="002514BC">
          <w:rPr>
            <w:rStyle w:val="Hipervnculo"/>
            <w:rFonts w:asciiTheme="majorHAnsi" w:hAnsiTheme="majorHAnsi" w:cstheme="majorHAnsi"/>
            <w:lang w:val="es-CO"/>
          </w:rPr>
          <w:t>Encuentro nacional de actores de la cadena de yuca</w:t>
        </w:r>
      </w:hyperlink>
      <w:r w:rsidR="003157C5">
        <w:rPr>
          <w:rFonts w:asciiTheme="majorHAnsi" w:hAnsiTheme="majorHAnsi" w:cstheme="majorHAnsi"/>
          <w:lang w:val="es-CO"/>
        </w:rPr>
        <w:t xml:space="preserve">, </w:t>
      </w:r>
      <w:r>
        <w:rPr>
          <w:rFonts w:asciiTheme="majorHAnsi" w:hAnsiTheme="majorHAnsi" w:cstheme="majorHAnsi"/>
          <w:lang w:val="es-CO"/>
        </w:rPr>
        <w:t xml:space="preserve">realizado el </w:t>
      </w:r>
      <w:r w:rsidR="003157C5" w:rsidRPr="003157C5">
        <w:rPr>
          <w:rFonts w:asciiTheme="majorHAnsi" w:hAnsiTheme="majorHAnsi" w:cstheme="majorHAnsi"/>
          <w:lang w:val="es-CO"/>
        </w:rPr>
        <w:t xml:space="preserve">11 de noviembre </w:t>
      </w:r>
      <w:r w:rsidR="003157C5" w:rsidRPr="005301F4">
        <w:rPr>
          <w:rFonts w:asciiTheme="majorHAnsi" w:hAnsiTheme="majorHAnsi" w:cstheme="majorHAnsi"/>
          <w:lang w:val="es-CO"/>
        </w:rPr>
        <w:t>de 2022</w:t>
      </w:r>
      <w:r w:rsidRPr="005301F4">
        <w:rPr>
          <w:rFonts w:asciiTheme="majorHAnsi" w:hAnsiTheme="majorHAnsi" w:cstheme="majorHAnsi"/>
          <w:lang w:val="es-CO"/>
        </w:rPr>
        <w:t xml:space="preserve"> y que involucró a distintos actores de la cadena, entre ellos:</w:t>
      </w:r>
    </w:p>
    <w:p w14:paraId="0B8BFC5C" w14:textId="77777777" w:rsidR="005301F4" w:rsidRPr="005301F4" w:rsidRDefault="005301F4" w:rsidP="005963D3">
      <w:pPr>
        <w:spacing w:after="0" w:line="240" w:lineRule="auto"/>
        <w:ind w:right="0"/>
        <w:jc w:val="both"/>
        <w:rPr>
          <w:rFonts w:asciiTheme="majorHAnsi" w:hAnsiTheme="majorHAnsi" w:cstheme="majorHAnsi"/>
          <w:lang w:val="es-CO"/>
        </w:rPr>
      </w:pPr>
    </w:p>
    <w:p w14:paraId="1217668A" w14:textId="77777777" w:rsidR="005301F4" w:rsidRPr="005301F4" w:rsidRDefault="005301F4" w:rsidP="00773396">
      <w:pPr>
        <w:pStyle w:val="Prrafodelista"/>
        <w:numPr>
          <w:ilvl w:val="0"/>
          <w:numId w:val="6"/>
        </w:numPr>
        <w:spacing w:after="0" w:line="240" w:lineRule="auto"/>
        <w:ind w:right="0"/>
        <w:jc w:val="both"/>
        <w:rPr>
          <w:rFonts w:asciiTheme="majorHAnsi" w:hAnsiTheme="majorHAnsi" w:cstheme="majorHAnsi"/>
          <w:b w:val="0"/>
          <w:lang w:val="es-CO"/>
        </w:rPr>
      </w:pPr>
      <w:r w:rsidRPr="005301F4">
        <w:rPr>
          <w:rFonts w:asciiTheme="majorHAnsi" w:hAnsiTheme="majorHAnsi" w:cstheme="majorHAnsi"/>
          <w:b w:val="0"/>
          <w:lang w:val="es-CO"/>
        </w:rPr>
        <w:t xml:space="preserve">Organizaciones de productores de yuca del núcleo Caribe. </w:t>
      </w:r>
    </w:p>
    <w:p w14:paraId="1D006648" w14:textId="77777777" w:rsidR="005301F4" w:rsidRPr="005301F4" w:rsidRDefault="005301F4" w:rsidP="00773396">
      <w:pPr>
        <w:pStyle w:val="Prrafodelista"/>
        <w:numPr>
          <w:ilvl w:val="0"/>
          <w:numId w:val="6"/>
        </w:numPr>
        <w:spacing w:after="0" w:line="240" w:lineRule="auto"/>
        <w:ind w:right="0"/>
        <w:jc w:val="both"/>
        <w:rPr>
          <w:rFonts w:asciiTheme="majorHAnsi" w:hAnsiTheme="majorHAnsi" w:cstheme="majorHAnsi"/>
          <w:b w:val="0"/>
          <w:lang w:val="es-CO"/>
        </w:rPr>
      </w:pPr>
      <w:r w:rsidRPr="005301F4">
        <w:rPr>
          <w:rFonts w:asciiTheme="majorHAnsi" w:hAnsiTheme="majorHAnsi" w:cstheme="majorHAnsi"/>
          <w:b w:val="0"/>
          <w:lang w:val="es-CO"/>
        </w:rPr>
        <w:t xml:space="preserve">Empresas de transformación agroindustriales: almidoneras, rallanderías y picadoras, de las zonas del Caribe, Cauca y Llanos Orientales. </w:t>
      </w:r>
    </w:p>
    <w:p w14:paraId="09BBC8E9" w14:textId="77777777" w:rsidR="005301F4" w:rsidRPr="005301F4" w:rsidRDefault="005301F4" w:rsidP="00773396">
      <w:pPr>
        <w:pStyle w:val="Prrafodelista"/>
        <w:numPr>
          <w:ilvl w:val="0"/>
          <w:numId w:val="6"/>
        </w:numPr>
        <w:spacing w:after="0" w:line="240" w:lineRule="auto"/>
        <w:ind w:right="0"/>
        <w:jc w:val="both"/>
        <w:rPr>
          <w:rFonts w:asciiTheme="majorHAnsi" w:hAnsiTheme="majorHAnsi" w:cstheme="majorHAnsi"/>
          <w:b w:val="0"/>
          <w:lang w:val="es-CO"/>
        </w:rPr>
      </w:pPr>
      <w:r w:rsidRPr="005301F4">
        <w:rPr>
          <w:rFonts w:asciiTheme="majorHAnsi" w:hAnsiTheme="majorHAnsi" w:cstheme="majorHAnsi"/>
          <w:b w:val="0"/>
          <w:lang w:val="es-CO"/>
        </w:rPr>
        <w:t>Empresas de la industria de alimentos balanceados.</w:t>
      </w:r>
    </w:p>
    <w:p w14:paraId="3A798851" w14:textId="77777777" w:rsidR="005301F4" w:rsidRPr="005301F4" w:rsidRDefault="005301F4" w:rsidP="00773396">
      <w:pPr>
        <w:pStyle w:val="Prrafodelista"/>
        <w:numPr>
          <w:ilvl w:val="0"/>
          <w:numId w:val="6"/>
        </w:numPr>
        <w:spacing w:after="0" w:line="240" w:lineRule="auto"/>
        <w:ind w:right="0"/>
        <w:jc w:val="both"/>
        <w:rPr>
          <w:rFonts w:asciiTheme="majorHAnsi" w:hAnsiTheme="majorHAnsi" w:cstheme="majorHAnsi"/>
          <w:b w:val="0"/>
          <w:lang w:val="es-CO"/>
        </w:rPr>
      </w:pPr>
      <w:r w:rsidRPr="005301F4">
        <w:rPr>
          <w:rFonts w:asciiTheme="majorHAnsi" w:hAnsiTheme="majorHAnsi" w:cstheme="majorHAnsi"/>
          <w:b w:val="0"/>
          <w:lang w:val="es-CO"/>
        </w:rPr>
        <w:t>Empresas importadoras y comercializadoras de almidón de yuca.</w:t>
      </w:r>
    </w:p>
    <w:p w14:paraId="75AA18C7" w14:textId="7D0CA240" w:rsidR="005301F4" w:rsidRPr="005301F4" w:rsidRDefault="005301F4" w:rsidP="00773396">
      <w:pPr>
        <w:pStyle w:val="Prrafodelista"/>
        <w:numPr>
          <w:ilvl w:val="0"/>
          <w:numId w:val="6"/>
        </w:numPr>
        <w:spacing w:after="0" w:line="240" w:lineRule="auto"/>
        <w:ind w:right="0"/>
        <w:jc w:val="both"/>
        <w:rPr>
          <w:rFonts w:asciiTheme="majorHAnsi" w:hAnsiTheme="majorHAnsi" w:cstheme="majorHAnsi"/>
          <w:b w:val="0"/>
          <w:lang w:val="es-CO"/>
        </w:rPr>
      </w:pPr>
      <w:r>
        <w:rPr>
          <w:rFonts w:asciiTheme="majorHAnsi" w:hAnsiTheme="majorHAnsi" w:cstheme="majorHAnsi"/>
          <w:b w:val="0"/>
          <w:lang w:val="es-CO"/>
        </w:rPr>
        <w:t xml:space="preserve">Instituciones de investigación y de apoyo </w:t>
      </w:r>
      <w:r w:rsidRPr="005301F4">
        <w:rPr>
          <w:rFonts w:asciiTheme="majorHAnsi" w:hAnsiTheme="majorHAnsi" w:cstheme="majorHAnsi"/>
          <w:b w:val="0"/>
          <w:lang w:val="es-CO"/>
        </w:rPr>
        <w:t>como</w:t>
      </w:r>
      <w:r w:rsidR="002B59DE">
        <w:rPr>
          <w:rFonts w:asciiTheme="majorHAnsi" w:hAnsiTheme="majorHAnsi" w:cstheme="majorHAnsi"/>
          <w:b w:val="0"/>
          <w:lang w:val="es-CO"/>
        </w:rPr>
        <w:t xml:space="preserve"> el</w:t>
      </w:r>
      <w:r w:rsidRPr="005301F4">
        <w:rPr>
          <w:rFonts w:asciiTheme="majorHAnsi" w:hAnsiTheme="majorHAnsi" w:cstheme="majorHAnsi"/>
          <w:b w:val="0"/>
          <w:lang w:val="es-CO"/>
        </w:rPr>
        <w:t xml:space="preserve"> </w:t>
      </w:r>
      <w:r w:rsidR="002B59DE">
        <w:rPr>
          <w:rFonts w:asciiTheme="majorHAnsi" w:hAnsiTheme="majorHAnsi" w:cstheme="majorHAnsi"/>
          <w:b w:val="0"/>
          <w:lang w:val="es-CO"/>
        </w:rPr>
        <w:t>Centro Internacional de Agricultura Tropical (</w:t>
      </w:r>
      <w:r w:rsidRPr="005301F4">
        <w:rPr>
          <w:rFonts w:asciiTheme="majorHAnsi" w:hAnsiTheme="majorHAnsi" w:cstheme="majorHAnsi"/>
          <w:b w:val="0"/>
          <w:lang w:val="es-CO"/>
        </w:rPr>
        <w:t>CIAT</w:t>
      </w:r>
      <w:r w:rsidR="002B59DE">
        <w:rPr>
          <w:rFonts w:asciiTheme="majorHAnsi" w:hAnsiTheme="majorHAnsi" w:cstheme="majorHAnsi"/>
          <w:b w:val="0"/>
          <w:lang w:val="es-CO"/>
        </w:rPr>
        <w:t>)</w:t>
      </w:r>
      <w:r w:rsidRPr="005301F4">
        <w:rPr>
          <w:rFonts w:asciiTheme="majorHAnsi" w:hAnsiTheme="majorHAnsi" w:cstheme="majorHAnsi"/>
          <w:b w:val="0"/>
          <w:lang w:val="es-CO"/>
        </w:rPr>
        <w:t xml:space="preserve">, </w:t>
      </w:r>
      <w:r w:rsidR="002B59DE">
        <w:rPr>
          <w:rFonts w:asciiTheme="majorHAnsi" w:hAnsiTheme="majorHAnsi" w:cstheme="majorHAnsi"/>
          <w:b w:val="0"/>
          <w:lang w:val="es-CO"/>
        </w:rPr>
        <w:t xml:space="preserve">Corporación </w:t>
      </w:r>
      <w:r w:rsidRPr="005301F4">
        <w:rPr>
          <w:rFonts w:asciiTheme="majorHAnsi" w:hAnsiTheme="majorHAnsi" w:cstheme="majorHAnsi"/>
          <w:b w:val="0"/>
          <w:lang w:val="es-CO"/>
        </w:rPr>
        <w:t>Clayuca,</w:t>
      </w:r>
      <w:r w:rsidR="002B59DE">
        <w:rPr>
          <w:rFonts w:asciiTheme="majorHAnsi" w:hAnsiTheme="majorHAnsi" w:cstheme="majorHAnsi"/>
          <w:b w:val="0"/>
          <w:lang w:val="es-CO"/>
        </w:rPr>
        <w:t xml:space="preserve"> </w:t>
      </w:r>
      <w:r w:rsidR="002B59DE" w:rsidRPr="002B59DE">
        <w:rPr>
          <w:rFonts w:asciiTheme="majorHAnsi" w:hAnsiTheme="majorHAnsi" w:cstheme="majorHAnsi"/>
          <w:b w:val="0"/>
          <w:lang w:val="es-CO"/>
        </w:rPr>
        <w:t>Agencia de los Estados Unidos para el Desarrollo Internacional</w:t>
      </w:r>
      <w:r w:rsidR="002B59DE">
        <w:rPr>
          <w:rFonts w:asciiTheme="majorHAnsi" w:hAnsiTheme="majorHAnsi" w:cstheme="majorHAnsi"/>
          <w:b w:val="0"/>
          <w:lang w:val="es-CO"/>
        </w:rPr>
        <w:t xml:space="preserve"> (</w:t>
      </w:r>
      <w:r w:rsidRPr="005301F4">
        <w:rPr>
          <w:rFonts w:asciiTheme="majorHAnsi" w:hAnsiTheme="majorHAnsi" w:cstheme="majorHAnsi"/>
          <w:b w:val="0"/>
          <w:lang w:val="es-CO"/>
        </w:rPr>
        <w:t>USAID</w:t>
      </w:r>
      <w:r w:rsidR="002B59DE">
        <w:rPr>
          <w:rFonts w:asciiTheme="majorHAnsi" w:hAnsiTheme="majorHAnsi" w:cstheme="majorHAnsi"/>
          <w:b w:val="0"/>
          <w:lang w:val="es-CO"/>
        </w:rPr>
        <w:t>, por sus siglas en inglés)</w:t>
      </w:r>
      <w:r w:rsidRPr="005301F4">
        <w:rPr>
          <w:rFonts w:asciiTheme="majorHAnsi" w:hAnsiTheme="majorHAnsi" w:cstheme="majorHAnsi"/>
          <w:b w:val="0"/>
          <w:lang w:val="es-CO"/>
        </w:rPr>
        <w:t xml:space="preserve">, </w:t>
      </w:r>
      <w:r w:rsidR="002A75C6">
        <w:rPr>
          <w:rFonts w:asciiTheme="majorHAnsi" w:hAnsiTheme="majorHAnsi" w:cstheme="majorHAnsi"/>
          <w:b w:val="0"/>
          <w:lang w:val="es-CO"/>
        </w:rPr>
        <w:t xml:space="preserve">Stockholm </w:t>
      </w:r>
      <w:r>
        <w:rPr>
          <w:rFonts w:asciiTheme="majorHAnsi" w:hAnsiTheme="majorHAnsi" w:cstheme="majorHAnsi"/>
          <w:b w:val="0"/>
          <w:lang w:val="es-CO"/>
        </w:rPr>
        <w:t>Environment Institute</w:t>
      </w:r>
      <w:r w:rsidRPr="005301F4">
        <w:rPr>
          <w:rFonts w:asciiTheme="majorHAnsi" w:hAnsiTheme="majorHAnsi" w:cstheme="majorHAnsi"/>
          <w:b w:val="0"/>
          <w:lang w:val="es-CO"/>
        </w:rPr>
        <w:t xml:space="preserve"> </w:t>
      </w:r>
      <w:r>
        <w:rPr>
          <w:rFonts w:asciiTheme="majorHAnsi" w:hAnsiTheme="majorHAnsi" w:cstheme="majorHAnsi"/>
          <w:b w:val="0"/>
          <w:lang w:val="es-CO"/>
        </w:rPr>
        <w:t>(</w:t>
      </w:r>
      <w:r w:rsidRPr="005301F4">
        <w:rPr>
          <w:rFonts w:asciiTheme="majorHAnsi" w:hAnsiTheme="majorHAnsi" w:cstheme="majorHAnsi"/>
          <w:b w:val="0"/>
          <w:lang w:val="es-CO"/>
        </w:rPr>
        <w:t>SEI</w:t>
      </w:r>
      <w:r>
        <w:rPr>
          <w:rFonts w:asciiTheme="majorHAnsi" w:hAnsiTheme="majorHAnsi" w:cstheme="majorHAnsi"/>
          <w:b w:val="0"/>
          <w:lang w:val="es-CO"/>
        </w:rPr>
        <w:t>)</w:t>
      </w:r>
      <w:r w:rsidRPr="005301F4">
        <w:rPr>
          <w:rFonts w:asciiTheme="majorHAnsi" w:hAnsiTheme="majorHAnsi" w:cstheme="majorHAnsi"/>
          <w:b w:val="0"/>
          <w:lang w:val="es-CO"/>
        </w:rPr>
        <w:t>, entre otros.</w:t>
      </w:r>
    </w:p>
    <w:p w14:paraId="7ED133D3" w14:textId="77777777" w:rsidR="003157C5" w:rsidRDefault="003157C5" w:rsidP="005963D3">
      <w:pPr>
        <w:spacing w:after="0" w:line="240" w:lineRule="auto"/>
        <w:ind w:right="0"/>
        <w:jc w:val="both"/>
        <w:rPr>
          <w:rFonts w:asciiTheme="majorHAnsi" w:hAnsiTheme="majorHAnsi" w:cstheme="majorHAnsi"/>
          <w:lang w:val="es-CO"/>
        </w:rPr>
      </w:pPr>
    </w:p>
    <w:p w14:paraId="5361AAEB" w14:textId="3498B962" w:rsidR="005301F4" w:rsidRDefault="00986601" w:rsidP="005963D3">
      <w:pPr>
        <w:spacing w:after="0" w:line="240" w:lineRule="auto"/>
        <w:ind w:right="0"/>
        <w:jc w:val="both"/>
        <w:rPr>
          <w:rFonts w:asciiTheme="majorHAnsi" w:hAnsiTheme="majorHAnsi" w:cstheme="majorHAnsi"/>
          <w:lang w:val="es-CO"/>
        </w:rPr>
      </w:pPr>
      <w:r>
        <w:rPr>
          <w:rFonts w:asciiTheme="majorHAnsi" w:hAnsiTheme="majorHAnsi" w:cstheme="majorHAnsi"/>
          <w:lang w:val="es-CO"/>
        </w:rPr>
        <w:t>Durante este encuentro se realizó un análisis de las principales barreras para el desarrollo de la cadena de valor de la yuca, el cual reunió los puntos de vista de los distintos actores a lo largo de la cadena. Los resultados de este encuentro complementan el análisis realizado en este documento.</w:t>
      </w:r>
    </w:p>
    <w:p w14:paraId="45631599" w14:textId="77777777" w:rsidR="00EF394F" w:rsidRDefault="00EF394F" w:rsidP="005963D3">
      <w:pPr>
        <w:spacing w:after="0" w:line="240" w:lineRule="auto"/>
        <w:ind w:right="0"/>
        <w:jc w:val="both"/>
        <w:rPr>
          <w:rFonts w:asciiTheme="majorHAnsi" w:hAnsiTheme="majorHAnsi" w:cstheme="majorHAnsi"/>
          <w:lang w:val="es-CO"/>
        </w:rPr>
      </w:pPr>
    </w:p>
    <w:p w14:paraId="7FA040F2" w14:textId="7381BFD9" w:rsidR="00986601" w:rsidRDefault="00986601" w:rsidP="005963D3">
      <w:pPr>
        <w:spacing w:after="0" w:line="240" w:lineRule="auto"/>
        <w:ind w:right="0"/>
        <w:jc w:val="both"/>
        <w:rPr>
          <w:rFonts w:asciiTheme="majorHAnsi" w:hAnsiTheme="majorHAnsi" w:cstheme="majorHAnsi"/>
          <w:lang w:val="es-CO"/>
        </w:rPr>
      </w:pPr>
      <w:r>
        <w:rPr>
          <w:rFonts w:asciiTheme="majorHAnsi" w:hAnsiTheme="majorHAnsi" w:cstheme="majorHAnsi"/>
          <w:lang w:val="es-CO"/>
        </w:rPr>
        <w:t>Adicionalmente al Encuentro nacional</w:t>
      </w:r>
      <w:r w:rsidR="00634313">
        <w:rPr>
          <w:rFonts w:asciiTheme="majorHAnsi" w:hAnsiTheme="majorHAnsi" w:cstheme="majorHAnsi"/>
          <w:lang w:val="es-CO"/>
        </w:rPr>
        <w:t xml:space="preserve"> de actores de la yuca</w:t>
      </w:r>
      <w:r>
        <w:rPr>
          <w:rFonts w:asciiTheme="majorHAnsi" w:hAnsiTheme="majorHAnsi" w:cstheme="majorHAnsi"/>
          <w:lang w:val="es-CO"/>
        </w:rPr>
        <w:t xml:space="preserve">, </w:t>
      </w:r>
      <w:r w:rsidR="00495564">
        <w:rPr>
          <w:rFonts w:asciiTheme="majorHAnsi" w:hAnsiTheme="majorHAnsi" w:cstheme="majorHAnsi"/>
          <w:lang w:val="es-CO"/>
        </w:rPr>
        <w:t xml:space="preserve">bajo el marco del Plan Yuca País, entre septiembre y octubre de 2022 se realizaron múltiples ruedas de negocios en los </w:t>
      </w:r>
      <w:r w:rsidR="00495564" w:rsidRPr="00986601">
        <w:rPr>
          <w:rFonts w:asciiTheme="majorHAnsi" w:hAnsiTheme="majorHAnsi" w:cstheme="majorHAnsi"/>
          <w:lang w:val="es-CO"/>
        </w:rPr>
        <w:t>departamentos de Córdoba, Sucre y Bolívar</w:t>
      </w:r>
      <w:r w:rsidR="00495564">
        <w:rPr>
          <w:rFonts w:asciiTheme="majorHAnsi" w:hAnsiTheme="majorHAnsi" w:cstheme="majorHAnsi"/>
          <w:lang w:val="es-CO"/>
        </w:rPr>
        <w:t xml:space="preserve">, en los cuales participaron más de 400 productores </w:t>
      </w:r>
      <w:r w:rsidR="00634313">
        <w:rPr>
          <w:rFonts w:asciiTheme="majorHAnsi" w:hAnsiTheme="majorHAnsi" w:cstheme="majorHAnsi"/>
          <w:lang w:val="es-CO"/>
        </w:rPr>
        <w:t xml:space="preserve">de yuca </w:t>
      </w:r>
      <w:r w:rsidR="00634313">
        <w:rPr>
          <w:rFonts w:asciiTheme="majorHAnsi" w:hAnsiTheme="majorHAnsi" w:cstheme="majorHAnsi"/>
          <w:lang w:val="es-CO"/>
        </w:rPr>
        <w:fldChar w:fldCharType="begin"/>
      </w:r>
      <w:r w:rsidR="00BE4330">
        <w:rPr>
          <w:rFonts w:asciiTheme="majorHAnsi" w:hAnsiTheme="majorHAnsi" w:cstheme="majorHAnsi"/>
          <w:lang w:val="es-CO"/>
        </w:rPr>
        <w:instrText xml:space="preserve"> ADDIN ZOTERO_ITEM CSL_CITATION {"citationID":"2xRNkCJi","properties":{"formattedCitation":"({\\i{}Resultados Encuentro nacional de yuca}, 2022)","plainCitation":"(Resultados Encuentro nacional de yuca, 2022)","noteIndex":0},"citationItems":[{"id":12,"uris":["http://zotero.org/groups/4898838/items/SLUY7SHG"],"itemData":{"id":12,"type":"report","event-place":"Bogotá, Colombia","publisher-place":"Bogotá, Colombia","title":"Resultados Encuentro nacional de yuca","issued":{"date-parts":[["2022",11,11]]}}}],"schema":"https://github.com/citation-style-language/schema/raw/master/csl-citation.json"} </w:instrText>
      </w:r>
      <w:r w:rsidR="00634313">
        <w:rPr>
          <w:rFonts w:asciiTheme="majorHAnsi" w:hAnsiTheme="majorHAnsi" w:cstheme="majorHAnsi"/>
          <w:lang w:val="es-CO"/>
        </w:rPr>
        <w:fldChar w:fldCharType="separate"/>
      </w:r>
      <w:r w:rsidR="00BE4330" w:rsidRPr="00BE4330">
        <w:rPr>
          <w:rFonts w:cs="Calibri"/>
          <w:szCs w:val="24"/>
          <w:lang w:val="es-CO"/>
        </w:rPr>
        <w:t>(</w:t>
      </w:r>
      <w:r w:rsidR="00BE4330" w:rsidRPr="00BE4330">
        <w:rPr>
          <w:rFonts w:cs="Calibri"/>
          <w:i/>
          <w:iCs/>
          <w:szCs w:val="24"/>
          <w:lang w:val="es-CO"/>
        </w:rPr>
        <w:t>Resultados Encuentro nacional de yuca</w:t>
      </w:r>
      <w:r w:rsidR="00BE4330" w:rsidRPr="00BE4330">
        <w:rPr>
          <w:rFonts w:cs="Calibri"/>
          <w:szCs w:val="24"/>
          <w:lang w:val="es-CO"/>
        </w:rPr>
        <w:t>, 2022)</w:t>
      </w:r>
      <w:r w:rsidR="00634313">
        <w:rPr>
          <w:rFonts w:asciiTheme="majorHAnsi" w:hAnsiTheme="majorHAnsi" w:cstheme="majorHAnsi"/>
          <w:lang w:val="es-CO"/>
        </w:rPr>
        <w:fldChar w:fldCharType="end"/>
      </w:r>
      <w:r w:rsidR="00495564">
        <w:rPr>
          <w:rFonts w:asciiTheme="majorHAnsi" w:hAnsiTheme="majorHAnsi" w:cstheme="majorHAnsi"/>
          <w:lang w:val="es-CO"/>
        </w:rPr>
        <w:t>.</w:t>
      </w:r>
      <w:r w:rsidR="00634313">
        <w:rPr>
          <w:rFonts w:asciiTheme="majorHAnsi" w:hAnsiTheme="majorHAnsi" w:cstheme="majorHAnsi"/>
          <w:lang w:val="es-CO"/>
        </w:rPr>
        <w:t xml:space="preserve"> </w:t>
      </w:r>
    </w:p>
    <w:p w14:paraId="0B32DA2B" w14:textId="77777777" w:rsidR="005F7720" w:rsidRDefault="005F7720" w:rsidP="005963D3">
      <w:pPr>
        <w:spacing w:after="0" w:line="240" w:lineRule="auto"/>
        <w:ind w:right="0"/>
        <w:jc w:val="both"/>
        <w:rPr>
          <w:rFonts w:asciiTheme="majorHAnsi" w:hAnsiTheme="majorHAnsi" w:cstheme="majorHAnsi"/>
          <w:lang w:val="es-CO"/>
        </w:rPr>
      </w:pPr>
    </w:p>
    <w:p w14:paraId="76EECF9D" w14:textId="2616A217" w:rsidR="005F11B8" w:rsidRDefault="005F11B8" w:rsidP="005F11B8">
      <w:pPr>
        <w:jc w:val="both"/>
        <w:rPr>
          <w:lang w:val="es-CO"/>
        </w:rPr>
      </w:pPr>
      <w:r>
        <w:rPr>
          <w:lang w:val="es-CO"/>
        </w:rPr>
        <w:t xml:space="preserve">A lo largo de la cadena de valor de la yuca se encuentran involucrados </w:t>
      </w:r>
      <w:r w:rsidR="001A17F3">
        <w:rPr>
          <w:lang w:val="es-CO"/>
        </w:rPr>
        <w:t>distintos actores</w:t>
      </w:r>
      <w:r>
        <w:rPr>
          <w:lang w:val="es-CO"/>
        </w:rPr>
        <w:t xml:space="preserve"> entre productores, transformadores, comercializadores, investigadores, entre otros, los cuales se ven beneficiados, tanto de manera monetaria como no-monetaria (p.e seguridad alimentaria). Sin embargo, existen factores que disminuyen estos beneficios y que evitan que la cadena alcance su máximo potencial. La identificación de estas barreras constituye un paso fundamental para poder superarlas y transformar estos obstáculos en oportunidades de mejora que permitan incrementar los beneficios</w:t>
      </w:r>
      <w:r w:rsidR="001A17F3">
        <w:rPr>
          <w:lang w:val="es-CO"/>
        </w:rPr>
        <w:t xml:space="preserve"> para todos los actores y generar bienestar en las regiones productoras.</w:t>
      </w:r>
    </w:p>
    <w:p w14:paraId="6F0CFAFE" w14:textId="77777777" w:rsidR="005F7720" w:rsidRDefault="005F7720">
      <w:pPr>
        <w:spacing w:after="0" w:line="240" w:lineRule="auto"/>
        <w:ind w:right="0"/>
        <w:rPr>
          <w:rFonts w:asciiTheme="majorHAnsi" w:hAnsiTheme="majorHAnsi" w:cstheme="majorHAnsi"/>
          <w:lang w:val="es-CO"/>
        </w:rPr>
      </w:pPr>
    </w:p>
    <w:p w14:paraId="79C26E63" w14:textId="574DCF79" w:rsidR="00B45507" w:rsidRPr="00F67D37" w:rsidRDefault="00725781" w:rsidP="00773396">
      <w:pPr>
        <w:pStyle w:val="Ttulo1"/>
        <w:numPr>
          <w:ilvl w:val="0"/>
          <w:numId w:val="3"/>
        </w:numPr>
        <w:rPr>
          <w:rFonts w:asciiTheme="majorHAnsi" w:hAnsiTheme="majorHAnsi" w:cstheme="majorHAnsi"/>
          <w:lang w:val="es-CO"/>
        </w:rPr>
      </w:pPr>
      <w:bookmarkStart w:id="16" w:name="_Toc169883311"/>
      <w:r>
        <w:rPr>
          <w:rFonts w:asciiTheme="majorHAnsi" w:hAnsiTheme="majorHAnsi" w:cstheme="majorHAnsi"/>
          <w:lang w:val="es-CO"/>
        </w:rPr>
        <w:t>Identificación de barreras</w:t>
      </w:r>
      <w:bookmarkEnd w:id="16"/>
    </w:p>
    <w:p w14:paraId="5C2DD3AA" w14:textId="428D4850" w:rsidR="00725781" w:rsidRDefault="00725781" w:rsidP="00773396">
      <w:pPr>
        <w:pStyle w:val="Ttulo2"/>
        <w:numPr>
          <w:ilvl w:val="1"/>
          <w:numId w:val="3"/>
        </w:numPr>
        <w:rPr>
          <w:rFonts w:asciiTheme="majorHAnsi" w:hAnsiTheme="majorHAnsi" w:cstheme="majorHAnsi"/>
          <w:lang w:val="es-CO"/>
        </w:rPr>
      </w:pPr>
      <w:bookmarkStart w:id="17" w:name="_Toc169883312"/>
      <w:r>
        <w:rPr>
          <w:rFonts w:asciiTheme="majorHAnsi" w:hAnsiTheme="majorHAnsi" w:cstheme="majorHAnsi"/>
          <w:lang w:val="es-CO"/>
        </w:rPr>
        <w:t>Metodología</w:t>
      </w:r>
      <w:bookmarkEnd w:id="17"/>
    </w:p>
    <w:p w14:paraId="576FF1BB" w14:textId="4877D630" w:rsidR="001E2BFA" w:rsidRDefault="001E2BFA" w:rsidP="00F741E1">
      <w:pPr>
        <w:jc w:val="both"/>
        <w:rPr>
          <w:lang w:val="es-CO"/>
        </w:rPr>
      </w:pPr>
      <w:r>
        <w:rPr>
          <w:lang w:val="es-CO"/>
        </w:rPr>
        <w:t xml:space="preserve">Para la identificación de barreras se tomaron dos grupos de fuentes principales: información secundaria, recopilada principalmente </w:t>
      </w:r>
      <w:r w:rsidR="00F741E1">
        <w:rPr>
          <w:lang w:val="es-CO"/>
        </w:rPr>
        <w:t xml:space="preserve">de </w:t>
      </w:r>
      <w:r>
        <w:rPr>
          <w:lang w:val="es-CO"/>
        </w:rPr>
        <w:t>la literatura relacionada con cadenas de valor y, específicamente, la cadena de valor de la yuca; y la información primaria, recopilada de entrevistas</w:t>
      </w:r>
      <w:r w:rsidR="00A620E8">
        <w:rPr>
          <w:lang w:val="es-CO"/>
        </w:rPr>
        <w:t xml:space="preserve">, </w:t>
      </w:r>
      <w:r>
        <w:rPr>
          <w:lang w:val="es-CO"/>
        </w:rPr>
        <w:t xml:space="preserve">el </w:t>
      </w:r>
      <w:r w:rsidR="0019746E">
        <w:rPr>
          <w:lang w:val="es-CO"/>
        </w:rPr>
        <w:t>E</w:t>
      </w:r>
      <w:r>
        <w:rPr>
          <w:lang w:val="es-CO"/>
        </w:rPr>
        <w:t xml:space="preserve">ncuentro </w:t>
      </w:r>
      <w:r w:rsidR="0019746E">
        <w:rPr>
          <w:lang w:val="es-CO"/>
        </w:rPr>
        <w:t>N</w:t>
      </w:r>
      <w:r>
        <w:rPr>
          <w:lang w:val="es-CO"/>
        </w:rPr>
        <w:t>acional de actores de la yuca</w:t>
      </w:r>
      <w:r w:rsidR="00A620E8">
        <w:rPr>
          <w:lang w:val="es-CO"/>
        </w:rPr>
        <w:t xml:space="preserve"> y una Rueda de negocios de Yuca Industrial en Sincelejo, en el marco del Programa Yuca País</w:t>
      </w:r>
      <w:r w:rsidR="00F741E1">
        <w:rPr>
          <w:lang w:val="es-CO"/>
        </w:rPr>
        <w:t>.</w:t>
      </w:r>
    </w:p>
    <w:p w14:paraId="7E933645" w14:textId="4E961D20" w:rsidR="0019746E" w:rsidRDefault="0019746E" w:rsidP="00F741E1">
      <w:pPr>
        <w:jc w:val="both"/>
        <w:rPr>
          <w:lang w:val="es-CO"/>
        </w:rPr>
      </w:pPr>
      <w:r>
        <w:rPr>
          <w:lang w:val="es-CO"/>
        </w:rPr>
        <w:t>La información secundaria se nutre de investigaciones que recopilan las experiencias internacionales alrededor de la cadena de valor de la yuca, destacando los países con mejor desempeño en la cadena, tales como Tailandia y Brasil. Así mismo, también se toman en cuenta las políticas e incentivos que se han implementado en otras regiones que han mostrado resultados positivos.</w:t>
      </w:r>
    </w:p>
    <w:p w14:paraId="6FE8385A" w14:textId="4F085896" w:rsidR="0019746E" w:rsidRDefault="0019746E" w:rsidP="00F741E1">
      <w:pPr>
        <w:jc w:val="both"/>
        <w:rPr>
          <w:lang w:val="es-CO"/>
        </w:rPr>
      </w:pPr>
      <w:r>
        <w:rPr>
          <w:lang w:val="es-CO"/>
        </w:rPr>
        <w:t>Por parte de la información primaria, el Encuentr</w:t>
      </w:r>
      <w:r w:rsidR="00F93904">
        <w:rPr>
          <w:lang w:val="es-CO"/>
        </w:rPr>
        <w:t>o</w:t>
      </w:r>
      <w:r>
        <w:rPr>
          <w:lang w:val="es-CO"/>
        </w:rPr>
        <w:t xml:space="preserve"> Nacional </w:t>
      </w:r>
      <w:r w:rsidR="00F93904">
        <w:rPr>
          <w:lang w:val="es-CO"/>
        </w:rPr>
        <w:t>permitió conocer directamente de los productores, asociaciones de productores, transformadores, comercializadores y centros de investigación las principales barreras que han identificado para impulsar el potencial de la cadena de valor de la yuca. Así mismo, se realizó un trabajo de campo en donde se realizaron entrevistas a representantes de cada uno de los eslabones en donde se corroboró la información recopilada.</w:t>
      </w:r>
    </w:p>
    <w:p w14:paraId="6031B097" w14:textId="5A27B089" w:rsidR="00725781" w:rsidRDefault="00F741E1" w:rsidP="0019746E">
      <w:pPr>
        <w:jc w:val="both"/>
        <w:rPr>
          <w:lang w:val="es-CO"/>
        </w:rPr>
      </w:pPr>
      <w:r>
        <w:rPr>
          <w:lang w:val="es-CO"/>
        </w:rPr>
        <w:t xml:space="preserve">Estos dos grupos de información </w:t>
      </w:r>
      <w:r w:rsidR="00955648">
        <w:rPr>
          <w:lang w:val="es-CO"/>
        </w:rPr>
        <w:t>permit</w:t>
      </w:r>
      <w:r w:rsidR="00F93904">
        <w:rPr>
          <w:lang w:val="es-CO"/>
        </w:rPr>
        <w:t>ieron</w:t>
      </w:r>
      <w:r w:rsidR="00955648">
        <w:rPr>
          <w:lang w:val="es-CO"/>
        </w:rPr>
        <w:t xml:space="preserve"> realizar un</w:t>
      </w:r>
      <w:r>
        <w:rPr>
          <w:lang w:val="es-CO"/>
        </w:rPr>
        <w:t xml:space="preserve"> mape</w:t>
      </w:r>
      <w:r w:rsidR="00955648">
        <w:rPr>
          <w:lang w:val="es-CO"/>
        </w:rPr>
        <w:t>o</w:t>
      </w:r>
      <w:r>
        <w:rPr>
          <w:lang w:val="es-CO"/>
        </w:rPr>
        <w:t xml:space="preserve"> </w:t>
      </w:r>
      <w:r w:rsidR="00955648">
        <w:rPr>
          <w:lang w:val="es-CO"/>
        </w:rPr>
        <w:t xml:space="preserve">de </w:t>
      </w:r>
      <w:r>
        <w:rPr>
          <w:lang w:val="es-CO"/>
        </w:rPr>
        <w:t xml:space="preserve">las principales barreras </w:t>
      </w:r>
      <w:r w:rsidR="00F93904">
        <w:rPr>
          <w:lang w:val="es-CO"/>
        </w:rPr>
        <w:t>presentes a</w:t>
      </w:r>
      <w:r w:rsidR="000E5711">
        <w:rPr>
          <w:lang w:val="es-CO"/>
        </w:rPr>
        <w:t xml:space="preserve"> lo largo de la cadena de valor de la yuca industrial </w:t>
      </w:r>
      <w:r w:rsidR="00F93904">
        <w:rPr>
          <w:lang w:val="es-CO"/>
        </w:rPr>
        <w:t xml:space="preserve">que se traducen en </w:t>
      </w:r>
      <w:r w:rsidR="000E5711">
        <w:rPr>
          <w:lang w:val="es-CO"/>
        </w:rPr>
        <w:t>retos para su optimización. Esta falta de optimización se traduce en una menor competitividad y menor bienestar para los integrantes de la cadena. A continuación, se exponen las barreras organizadas según el eslabón de la cadena a la que pertenece</w:t>
      </w:r>
      <w:r w:rsidR="00E06181">
        <w:rPr>
          <w:lang w:val="es-CO"/>
        </w:rPr>
        <w:t>n</w:t>
      </w:r>
      <w:r w:rsidR="0019746E">
        <w:rPr>
          <w:lang w:val="es-CO"/>
        </w:rPr>
        <w:t>. Dentro de cada eslabón se identifica la tecnología que se maneja (</w:t>
      </w:r>
      <w:r w:rsidR="00CB6325">
        <w:rPr>
          <w:lang w:val="es-CO"/>
        </w:rPr>
        <w:t>s</w:t>
      </w:r>
      <w:r w:rsidR="0019746E" w:rsidRPr="0019746E">
        <w:rPr>
          <w:lang w:val="es-CO"/>
        </w:rPr>
        <w:t>istemas de producción y tecnologías</w:t>
      </w:r>
      <w:r w:rsidR="0019746E">
        <w:rPr>
          <w:lang w:val="es-CO"/>
        </w:rPr>
        <w:t xml:space="preserve"> </w:t>
      </w:r>
      <w:r w:rsidR="0019746E" w:rsidRPr="0019746E">
        <w:rPr>
          <w:lang w:val="es-CO"/>
        </w:rPr>
        <w:t>en los eslabones de la cadena</w:t>
      </w:r>
      <w:r w:rsidR="0019746E">
        <w:rPr>
          <w:lang w:val="es-CO"/>
        </w:rPr>
        <w:t>), la organización empresarial (</w:t>
      </w:r>
      <w:r w:rsidR="00CB6325">
        <w:rPr>
          <w:lang w:val="es-CO"/>
        </w:rPr>
        <w:t>r</w:t>
      </w:r>
      <w:r w:rsidR="0019746E" w:rsidRPr="0019746E">
        <w:rPr>
          <w:lang w:val="es-CO"/>
        </w:rPr>
        <w:t>elaciones en cadenas de valor y modelos</w:t>
      </w:r>
      <w:r w:rsidR="0019746E">
        <w:rPr>
          <w:lang w:val="es-CO"/>
        </w:rPr>
        <w:t xml:space="preserve"> </w:t>
      </w:r>
      <w:r w:rsidR="0019746E" w:rsidRPr="0019746E">
        <w:rPr>
          <w:lang w:val="es-CO"/>
        </w:rPr>
        <w:t>de negocios</w:t>
      </w:r>
      <w:r w:rsidR="0019746E">
        <w:rPr>
          <w:lang w:val="es-CO"/>
        </w:rPr>
        <w:t>) y las políticas o incentivos existentes.</w:t>
      </w:r>
    </w:p>
    <w:p w14:paraId="0B4C80EF" w14:textId="77777777" w:rsidR="00734FE3" w:rsidRDefault="00734FE3" w:rsidP="0019746E">
      <w:pPr>
        <w:jc w:val="both"/>
        <w:rPr>
          <w:lang w:val="es-CO"/>
        </w:rPr>
      </w:pPr>
    </w:p>
    <w:p w14:paraId="68E69AA7" w14:textId="0C6A14D4" w:rsidR="00725781" w:rsidRDefault="0093620D" w:rsidP="00773396">
      <w:pPr>
        <w:pStyle w:val="Ttulo2"/>
        <w:numPr>
          <w:ilvl w:val="1"/>
          <w:numId w:val="3"/>
        </w:numPr>
        <w:rPr>
          <w:rFonts w:asciiTheme="majorHAnsi" w:hAnsiTheme="majorHAnsi" w:cstheme="majorHAnsi"/>
          <w:lang w:val="es-CO"/>
        </w:rPr>
      </w:pPr>
      <w:bookmarkStart w:id="18" w:name="_Toc169883313"/>
      <w:r>
        <w:rPr>
          <w:rFonts w:asciiTheme="majorHAnsi" w:hAnsiTheme="majorHAnsi" w:cstheme="majorHAnsi"/>
          <w:lang w:val="es-CO"/>
        </w:rPr>
        <w:t>Producción</w:t>
      </w:r>
      <w:bookmarkEnd w:id="18"/>
    </w:p>
    <w:p w14:paraId="2384711C" w14:textId="77777777" w:rsidR="00B72347" w:rsidRPr="00F649B3" w:rsidRDefault="00B72347" w:rsidP="00B72347">
      <w:pPr>
        <w:pStyle w:val="Ttulo3"/>
        <w:rPr>
          <w:lang w:val="es-CO"/>
        </w:rPr>
      </w:pPr>
      <w:bookmarkStart w:id="19" w:name="_Toc169883314"/>
      <w:r w:rsidRPr="00F649B3">
        <w:rPr>
          <w:lang w:val="es-CO"/>
        </w:rPr>
        <w:t>Políticas/incentivos</w:t>
      </w:r>
      <w:bookmarkEnd w:id="19"/>
    </w:p>
    <w:p w14:paraId="19088F93" w14:textId="19E9DD4E" w:rsidR="004B4357" w:rsidRDefault="00973909" w:rsidP="00B72347">
      <w:pPr>
        <w:jc w:val="both"/>
        <w:rPr>
          <w:rFonts w:cs="Calibre Regular"/>
          <w:szCs w:val="22"/>
          <w:lang w:val="es-CO"/>
        </w:rPr>
      </w:pPr>
      <w:r>
        <w:rPr>
          <w:rFonts w:cs="Calibre Regular"/>
          <w:szCs w:val="22"/>
          <w:lang w:val="es-CO"/>
        </w:rPr>
        <w:t xml:space="preserve">En relación con </w:t>
      </w:r>
      <w:r w:rsidR="004B4357" w:rsidRPr="004B4357">
        <w:rPr>
          <w:rFonts w:cs="Calibre Regular"/>
          <w:szCs w:val="22"/>
          <w:lang w:val="es-CO"/>
        </w:rPr>
        <w:t xml:space="preserve">los incentivos, una de las principales barreras que se ha identificado es el limitado acceso al crédito para pequeños productores. Este límite está asociado al alto porcentaje de productores cuyo sistema de producción se realiza bajo arrendamiento y, por ende, no son propietarios de la tierra. Bajo esta figura, el crédito es difícil acceso debido a la </w:t>
      </w:r>
      <w:r w:rsidR="004B4357">
        <w:rPr>
          <w:rFonts w:cs="Calibre Regular"/>
          <w:szCs w:val="22"/>
          <w:lang w:val="es-CO"/>
        </w:rPr>
        <w:t xml:space="preserve">ausencia de una propiedad como </w:t>
      </w:r>
      <w:r w:rsidR="004B4357" w:rsidRPr="004B4357">
        <w:rPr>
          <w:rFonts w:cs="Calibre Regular"/>
          <w:szCs w:val="22"/>
          <w:lang w:val="es-CO"/>
        </w:rPr>
        <w:t xml:space="preserve">respaldo. Lo anterior, se traduce en una menor inversión por parte de pequeños productores y limita </w:t>
      </w:r>
      <w:r w:rsidR="004B4357">
        <w:rPr>
          <w:rFonts w:cs="Calibre Regular"/>
          <w:szCs w:val="22"/>
          <w:lang w:val="es-CO"/>
        </w:rPr>
        <w:t xml:space="preserve">de esta manera </w:t>
      </w:r>
      <w:r w:rsidR="004B4357" w:rsidRPr="004B4357">
        <w:rPr>
          <w:rFonts w:cs="Calibre Regular"/>
          <w:szCs w:val="22"/>
          <w:lang w:val="es-CO"/>
        </w:rPr>
        <w:t xml:space="preserve">la productividad </w:t>
      </w:r>
      <w:r w:rsidR="004B4357" w:rsidRPr="004B4357">
        <w:rPr>
          <w:rFonts w:cs="Calibre Regular"/>
          <w:szCs w:val="22"/>
          <w:lang w:val="es-CO"/>
        </w:rPr>
        <w:fldChar w:fldCharType="begin"/>
      </w:r>
      <w:r w:rsidR="00BE4330">
        <w:rPr>
          <w:rFonts w:cs="Calibre Regular"/>
          <w:szCs w:val="22"/>
          <w:lang w:val="es-CO"/>
        </w:rPr>
        <w:instrText xml:space="preserve"> ADDIN ZOTERO_ITEM CSL_CITATION {"citationID":"IltGHmiH","properties":{"formattedCitation":"(Canales &amp; Trujillo, 2021)","plainCitation":"(Canales &amp; Trujillo, 2021)","noteIndex":0},"citationItems":[{"id":21,"uris":["http://zotero.org/groups/4898838/items/I9K6QP4A"],"itemData":{"id":21,"type":"document","publisher":"SEI Documento de trabajo","title":"La red de valor de la yuca y su potencial en la bioeconomía de Colombia","author":[{"family":"Canales","given":"Nella"},{"family":"Trujillo","given":"Mónica"}],"issued":{"date-parts":[["2021",5]]}}}],"schema":"https://github.com/citation-style-language/schema/raw/master/csl-citation.json"} </w:instrText>
      </w:r>
      <w:r w:rsidR="004B4357" w:rsidRPr="004B4357">
        <w:rPr>
          <w:rFonts w:cs="Calibre Regular"/>
          <w:szCs w:val="22"/>
          <w:lang w:val="es-CO"/>
        </w:rPr>
        <w:fldChar w:fldCharType="separate"/>
      </w:r>
      <w:r w:rsidR="004B4357" w:rsidRPr="004B4357">
        <w:rPr>
          <w:rFonts w:cs="Calibri"/>
          <w:szCs w:val="22"/>
          <w:lang w:val="es-CO"/>
        </w:rPr>
        <w:t>(Canales &amp; Trujillo, 2021)</w:t>
      </w:r>
      <w:r w:rsidR="004B4357" w:rsidRPr="004B4357">
        <w:rPr>
          <w:rFonts w:cs="Calibre Regular"/>
          <w:szCs w:val="22"/>
          <w:lang w:val="es-CO"/>
        </w:rPr>
        <w:fldChar w:fldCharType="end"/>
      </w:r>
      <w:r w:rsidR="004B4357" w:rsidRPr="004B4357">
        <w:rPr>
          <w:rFonts w:cs="Calibre Regular"/>
          <w:szCs w:val="22"/>
          <w:lang w:val="es-CO"/>
        </w:rPr>
        <w:t>.</w:t>
      </w:r>
    </w:p>
    <w:p w14:paraId="5E71F876" w14:textId="1DD171A7" w:rsidR="00973909" w:rsidRDefault="00973909" w:rsidP="00B72347">
      <w:pPr>
        <w:jc w:val="both"/>
        <w:rPr>
          <w:rFonts w:cs="Calibre Regular"/>
          <w:szCs w:val="22"/>
          <w:lang w:val="es-CO"/>
        </w:rPr>
      </w:pPr>
      <w:r>
        <w:rPr>
          <w:rFonts w:cs="Calibre Regular"/>
          <w:szCs w:val="22"/>
          <w:lang w:val="es-CO"/>
        </w:rPr>
        <w:t>Por otra parte, en los últimos años el sector yuquero se ha visto favorecido por la aplicación de instrumentos de política, tales como el Apoyo al transporte para la comercialización</w:t>
      </w:r>
      <w:r w:rsidR="00065A83">
        <w:rPr>
          <w:rStyle w:val="Refdenotaalpie"/>
          <w:rFonts w:cs="Calibre Regular"/>
          <w:szCs w:val="22"/>
          <w:lang w:val="es-CO"/>
        </w:rPr>
        <w:footnoteReference w:id="2"/>
      </w:r>
      <w:r>
        <w:rPr>
          <w:rFonts w:cs="Calibre Regular"/>
          <w:szCs w:val="22"/>
          <w:lang w:val="es-CO"/>
        </w:rPr>
        <w:t>, el Programa de apoyo a la compra de insumos</w:t>
      </w:r>
      <w:r w:rsidR="003C3026">
        <w:rPr>
          <w:rStyle w:val="Refdenotaalpie"/>
          <w:rFonts w:cs="Calibre Regular"/>
          <w:szCs w:val="22"/>
          <w:lang w:val="es-CO"/>
        </w:rPr>
        <w:footnoteReference w:id="3"/>
      </w:r>
      <w:r>
        <w:rPr>
          <w:rFonts w:cs="Calibre Regular"/>
          <w:szCs w:val="22"/>
          <w:lang w:val="es-CO"/>
        </w:rPr>
        <w:t xml:space="preserve"> y el Programa de Apoyo a la producción agropecuaria</w:t>
      </w:r>
      <w:r w:rsidR="008E25D7">
        <w:rPr>
          <w:rStyle w:val="Refdenotaalpie"/>
          <w:rFonts w:cs="Calibre Regular"/>
          <w:szCs w:val="22"/>
          <w:lang w:val="es-CO"/>
        </w:rPr>
        <w:footnoteReference w:id="4"/>
      </w:r>
      <w:r>
        <w:rPr>
          <w:rFonts w:cs="Calibre Regular"/>
          <w:szCs w:val="22"/>
          <w:lang w:val="es-CO"/>
        </w:rPr>
        <w:fldChar w:fldCharType="begin"/>
      </w:r>
      <w:r w:rsidR="00BE4330">
        <w:rPr>
          <w:rFonts w:cs="Calibre Regular"/>
          <w:szCs w:val="22"/>
          <w:lang w:val="es-CO"/>
        </w:rPr>
        <w:instrText xml:space="preserve"> ADDIN ZOTERO_ITEM CSL_CITATION {"citationID":"76exu45x","properties":{"formattedCitation":"(Bare\\uc0\\u241{}o, 2022)","plainCitation":"(Bareño, 2022)","noteIndex":0},"citationItems":[{"id":1,"uris":["http://zotero.org/groups/4898838/items/7W5PMTNZ"],"itemData":{"id":1,"type":"speech","event-title":"Encuentro nacional de actores de la cadena de yuca. 10 y 11 de noviembre de 2022.","note":"Dirección de Cadenas Agrícolas y Forestales. Ministerio de Agricultura y Desarrollo Rural.","title":"La nueva visión del sector agropecuario.","author":[{"family":"Bareño","given":"Felipe"}],"issued":{"date-parts":[["2022",11]]}}}],"schema":"https://github.com/citation-style-language/schema/raw/master/csl-citation.json"} </w:instrText>
      </w:r>
      <w:r>
        <w:rPr>
          <w:rFonts w:cs="Calibre Regular"/>
          <w:szCs w:val="22"/>
          <w:lang w:val="es-CO"/>
        </w:rPr>
        <w:fldChar w:fldCharType="separate"/>
      </w:r>
      <w:r w:rsidRPr="00973909">
        <w:rPr>
          <w:rFonts w:cs="Calibri"/>
          <w:szCs w:val="24"/>
          <w:lang w:val="es-CO"/>
        </w:rPr>
        <w:t>(Bareño, 2022)</w:t>
      </w:r>
      <w:r>
        <w:rPr>
          <w:rFonts w:cs="Calibre Regular"/>
          <w:szCs w:val="22"/>
          <w:lang w:val="es-CO"/>
        </w:rPr>
        <w:fldChar w:fldCharType="end"/>
      </w:r>
      <w:r w:rsidR="005E5B99">
        <w:rPr>
          <w:rFonts w:cs="Calibre Regular"/>
          <w:szCs w:val="22"/>
          <w:lang w:val="es-CO"/>
        </w:rPr>
        <w:t xml:space="preserve">, </w:t>
      </w:r>
      <w:r w:rsidR="005E5B99" w:rsidRPr="006A6809">
        <w:rPr>
          <w:rFonts w:cs="Calibre Regular"/>
          <w:szCs w:val="22"/>
          <w:lang w:val="es-CO"/>
        </w:rPr>
        <w:t>Incentivo a la Capitalización Rural (ICR)</w:t>
      </w:r>
      <w:r w:rsidR="005E5B99">
        <w:rPr>
          <w:rStyle w:val="Refdenotaalpie"/>
          <w:rFonts w:cs="Calibre Regular"/>
          <w:szCs w:val="22"/>
          <w:lang w:val="es-CO"/>
        </w:rPr>
        <w:footnoteReference w:id="5"/>
      </w:r>
      <w:r w:rsidR="007A3510">
        <w:rPr>
          <w:rFonts w:cs="Calibre Regular"/>
          <w:szCs w:val="22"/>
          <w:lang w:val="es-CO"/>
        </w:rPr>
        <w:t xml:space="preserve"> y</w:t>
      </w:r>
      <w:r w:rsidR="005E5B99">
        <w:rPr>
          <w:rFonts w:cs="Calibre Regular"/>
          <w:szCs w:val="22"/>
          <w:lang w:val="es-CO"/>
        </w:rPr>
        <w:t xml:space="preserve"> </w:t>
      </w:r>
      <w:r w:rsidR="0011386C">
        <w:rPr>
          <w:rFonts w:cs="Calibre Regular"/>
          <w:szCs w:val="22"/>
          <w:lang w:val="es-CO"/>
        </w:rPr>
        <w:t>Líneas Especiales de Crédito (LEC)</w:t>
      </w:r>
      <w:r w:rsidR="0011386C">
        <w:rPr>
          <w:rStyle w:val="Refdenotaalpie"/>
          <w:rFonts w:cs="Calibre Regular"/>
          <w:szCs w:val="22"/>
          <w:lang w:val="es-CO"/>
        </w:rPr>
        <w:footnoteReference w:id="6"/>
      </w:r>
      <w:r>
        <w:rPr>
          <w:rFonts w:cs="Calibre Regular"/>
          <w:szCs w:val="22"/>
          <w:lang w:val="es-CO"/>
        </w:rPr>
        <w:t xml:space="preserve">. No obstante, varios productores han manifestado desconocimiento de la existencia de dichos instrumentos, motivo por el cual cierto número no se ha visto beneficiado </w:t>
      </w:r>
      <w:r>
        <w:rPr>
          <w:rFonts w:cs="Calibre Regular"/>
          <w:szCs w:val="22"/>
          <w:lang w:val="es-CO"/>
        </w:rPr>
        <w:fldChar w:fldCharType="begin"/>
      </w:r>
      <w:r w:rsidR="00BE4330">
        <w:rPr>
          <w:rFonts w:cs="Calibre Regular"/>
          <w:szCs w:val="22"/>
          <w:lang w:val="es-CO"/>
        </w:rPr>
        <w:instrText xml:space="preserve"> ADDIN ZOTERO_ITEM CSL_CITATION {"citationID":"4FglFPP6","properties":{"formattedCitation":"({\\i{}Resultados Encuentro nacional de yuca}, 2022)","plainCitation":"(Resultados Encuentro nacional de yuca, 2022)","noteIndex":0},"citationItems":[{"id":12,"uris":["http://zotero.org/groups/4898838/items/SLUY7SHG"],"itemData":{"id":12,"type":"report","event-place":"Bogotá, Colombia","publisher-place":"Bogotá, Colombia","title":"Resultados Encuentro nacional de yuca","issued":{"date-parts":[["2022",11,11]]}}}],"schema":"https://github.com/citation-style-language/schema/raw/master/csl-citation.json"} </w:instrText>
      </w:r>
      <w:r>
        <w:rPr>
          <w:rFonts w:cs="Calibre Regular"/>
          <w:szCs w:val="22"/>
          <w:lang w:val="es-CO"/>
        </w:rPr>
        <w:fldChar w:fldCharType="separate"/>
      </w:r>
      <w:r w:rsidR="00BE4330" w:rsidRPr="00BE4330">
        <w:rPr>
          <w:rFonts w:cs="Calibri"/>
          <w:szCs w:val="24"/>
          <w:lang w:val="es-CO"/>
        </w:rPr>
        <w:t>(</w:t>
      </w:r>
      <w:r w:rsidR="00BE4330" w:rsidRPr="00BE4330">
        <w:rPr>
          <w:rFonts w:cs="Calibri"/>
          <w:i/>
          <w:iCs/>
          <w:szCs w:val="24"/>
          <w:lang w:val="es-CO"/>
        </w:rPr>
        <w:t>Resultados Encuentro nacional de yuca</w:t>
      </w:r>
      <w:r w:rsidR="00BE4330" w:rsidRPr="00BE4330">
        <w:rPr>
          <w:rFonts w:cs="Calibri"/>
          <w:szCs w:val="24"/>
          <w:lang w:val="es-CO"/>
        </w:rPr>
        <w:t>, 2022)</w:t>
      </w:r>
      <w:r>
        <w:rPr>
          <w:rFonts w:cs="Calibre Regular"/>
          <w:szCs w:val="22"/>
          <w:lang w:val="es-CO"/>
        </w:rPr>
        <w:fldChar w:fldCharType="end"/>
      </w:r>
      <w:r>
        <w:rPr>
          <w:rFonts w:cs="Calibre Regular"/>
          <w:szCs w:val="22"/>
          <w:lang w:val="es-CO"/>
        </w:rPr>
        <w:t>.</w:t>
      </w:r>
    </w:p>
    <w:p w14:paraId="4D3603F9" w14:textId="1B2D8370" w:rsidR="00E426D6" w:rsidRDefault="00FC6B89" w:rsidP="00B72347">
      <w:pPr>
        <w:jc w:val="both"/>
        <w:rPr>
          <w:rFonts w:cs="Calibre Regular"/>
          <w:szCs w:val="22"/>
          <w:lang w:val="es-CO"/>
        </w:rPr>
      </w:pPr>
      <w:r>
        <w:rPr>
          <w:rFonts w:cs="Calibre Regular"/>
          <w:szCs w:val="22"/>
          <w:lang w:val="es-CO"/>
        </w:rPr>
        <w:t xml:space="preserve">Haciendo una revisión de los requisitos para acceder a los incentivos, es posible observar que </w:t>
      </w:r>
      <w:r w:rsidR="0070790A">
        <w:rPr>
          <w:rFonts w:cs="Calibre Regular"/>
          <w:szCs w:val="22"/>
          <w:lang w:val="es-CO"/>
        </w:rPr>
        <w:t xml:space="preserve">para algunos de los beneficios es necesario tener </w:t>
      </w:r>
      <w:r w:rsidR="00012526">
        <w:rPr>
          <w:rFonts w:cs="Calibre Regular"/>
          <w:szCs w:val="22"/>
          <w:lang w:val="es-CO"/>
        </w:rPr>
        <w:t>tierra</w:t>
      </w:r>
      <w:r w:rsidR="005C6870">
        <w:rPr>
          <w:rFonts w:cs="Calibre Regular"/>
          <w:szCs w:val="22"/>
          <w:lang w:val="es-CO"/>
        </w:rPr>
        <w:t xml:space="preserve"> o tener un contrato en caso de arrendamiento</w:t>
      </w:r>
      <w:r w:rsidR="00012526">
        <w:rPr>
          <w:rStyle w:val="Refdenotaalpie"/>
          <w:rFonts w:cs="Calibre Regular"/>
          <w:szCs w:val="22"/>
          <w:lang w:val="es-CO"/>
        </w:rPr>
        <w:footnoteReference w:id="7"/>
      </w:r>
      <w:r w:rsidR="00012526">
        <w:rPr>
          <w:rFonts w:cs="Calibre Regular"/>
          <w:szCs w:val="22"/>
          <w:lang w:val="es-CO"/>
        </w:rPr>
        <w:t>.</w:t>
      </w:r>
      <w:r w:rsidR="005C6870">
        <w:rPr>
          <w:rFonts w:cs="Calibre Regular"/>
          <w:szCs w:val="22"/>
          <w:lang w:val="es-CO"/>
        </w:rPr>
        <w:t xml:space="preserve"> Aunque la segunda condición </w:t>
      </w:r>
      <w:r w:rsidR="00A35C65">
        <w:rPr>
          <w:rFonts w:cs="Calibre Regular"/>
          <w:szCs w:val="22"/>
          <w:lang w:val="es-CO"/>
        </w:rPr>
        <w:t xml:space="preserve">es </w:t>
      </w:r>
      <w:r w:rsidR="005C6870">
        <w:rPr>
          <w:rFonts w:cs="Calibre Regular"/>
          <w:szCs w:val="22"/>
          <w:lang w:val="es-CO"/>
        </w:rPr>
        <w:t xml:space="preserve">común, la primera </w:t>
      </w:r>
      <w:r w:rsidR="00A35C65">
        <w:rPr>
          <w:rFonts w:cs="Calibre Regular"/>
          <w:szCs w:val="22"/>
          <w:lang w:val="es-CO"/>
        </w:rPr>
        <w:t>no</w:t>
      </w:r>
      <w:r w:rsidR="005C6870">
        <w:rPr>
          <w:rFonts w:cs="Calibre Regular"/>
          <w:szCs w:val="22"/>
          <w:lang w:val="es-CO"/>
        </w:rPr>
        <w:t xml:space="preserve"> lo es y puede obstaculizar </w:t>
      </w:r>
      <w:r w:rsidR="00A35C65">
        <w:rPr>
          <w:rFonts w:cs="Calibre Regular"/>
          <w:szCs w:val="22"/>
          <w:lang w:val="es-CO"/>
        </w:rPr>
        <w:t>el acceso de</w:t>
      </w:r>
      <w:r w:rsidR="005C6870">
        <w:rPr>
          <w:rFonts w:cs="Calibre Regular"/>
          <w:szCs w:val="22"/>
          <w:lang w:val="es-CO"/>
        </w:rPr>
        <w:t xml:space="preserve"> los productores a los beneficios.</w:t>
      </w:r>
    </w:p>
    <w:p w14:paraId="62F67569" w14:textId="57ADA31B" w:rsidR="00ED2C0A" w:rsidRDefault="005C6870" w:rsidP="00B72347">
      <w:pPr>
        <w:jc w:val="both"/>
        <w:rPr>
          <w:rFonts w:cs="Calibre Regular"/>
          <w:szCs w:val="22"/>
          <w:lang w:val="es-CO"/>
        </w:rPr>
      </w:pPr>
      <w:r>
        <w:rPr>
          <w:rFonts w:cs="Calibre Regular"/>
          <w:szCs w:val="22"/>
          <w:lang w:val="es-CO"/>
        </w:rPr>
        <w:t xml:space="preserve">Otra condición que es necesaria para acceder a algunos beneficios es </w:t>
      </w:r>
      <w:r w:rsidR="0002451B">
        <w:rPr>
          <w:rFonts w:cs="Calibre Regular"/>
          <w:szCs w:val="22"/>
          <w:lang w:val="es-CO"/>
        </w:rPr>
        <w:t>tener un c</w:t>
      </w:r>
      <w:r w:rsidR="009E4F07" w:rsidRPr="009E4F07">
        <w:rPr>
          <w:rFonts w:cs="Calibre Regular"/>
          <w:szCs w:val="22"/>
          <w:lang w:val="es-CO"/>
        </w:rPr>
        <w:t xml:space="preserve">ertificado de la condición de </w:t>
      </w:r>
      <w:r w:rsidR="009E4F07" w:rsidRPr="009E4F07">
        <w:rPr>
          <w:rFonts w:cs="Calibre Regular"/>
          <w:b/>
          <w:bCs/>
          <w:szCs w:val="22"/>
          <w:lang w:val="es-CO"/>
        </w:rPr>
        <w:t>pequeño productor</w:t>
      </w:r>
      <w:r w:rsidR="0002451B">
        <w:rPr>
          <w:rFonts w:cs="Calibre Regular"/>
          <w:b/>
          <w:bCs/>
          <w:szCs w:val="22"/>
          <w:lang w:val="es-CO"/>
        </w:rPr>
        <w:t>,</w:t>
      </w:r>
      <w:r w:rsidR="0002451B" w:rsidRPr="0002451B">
        <w:rPr>
          <w:rFonts w:cs="Calibre Regular"/>
          <w:szCs w:val="22"/>
          <w:lang w:val="es-CO"/>
        </w:rPr>
        <w:t xml:space="preserve"> el </w:t>
      </w:r>
      <w:r w:rsidR="0002451B">
        <w:rPr>
          <w:rFonts w:cs="Calibre Regular"/>
          <w:szCs w:val="22"/>
          <w:lang w:val="es-CO"/>
        </w:rPr>
        <w:t>cual puede ser</w:t>
      </w:r>
      <w:r w:rsidR="009E4F07" w:rsidRPr="009E4F07">
        <w:rPr>
          <w:rFonts w:cs="Calibre Regular"/>
          <w:b/>
          <w:bCs/>
          <w:szCs w:val="22"/>
          <w:lang w:val="es-CO"/>
        </w:rPr>
        <w:t xml:space="preserve"> </w:t>
      </w:r>
      <w:r w:rsidR="009E4F07" w:rsidRPr="0002451B">
        <w:rPr>
          <w:rFonts w:cs="Calibre Regular"/>
          <w:szCs w:val="22"/>
          <w:lang w:val="es-CO"/>
        </w:rPr>
        <w:t>expedido</w:t>
      </w:r>
      <w:r w:rsidR="009E4F07" w:rsidRPr="009E4F07">
        <w:rPr>
          <w:rFonts w:cs="Calibre Regular"/>
          <w:szCs w:val="22"/>
          <w:lang w:val="es-CO"/>
        </w:rPr>
        <w:t xml:space="preserve"> por</w:t>
      </w:r>
      <w:r w:rsidR="009E4F07">
        <w:rPr>
          <w:rFonts w:cs="Calibre Regular"/>
          <w:szCs w:val="22"/>
          <w:lang w:val="es-CO"/>
        </w:rPr>
        <w:t xml:space="preserve">: </w:t>
      </w:r>
      <w:r w:rsidR="009E4F07" w:rsidRPr="009E4F07">
        <w:rPr>
          <w:rFonts w:cs="Calibre Regular"/>
          <w:szCs w:val="22"/>
          <w:lang w:val="es-CO"/>
        </w:rPr>
        <w:t xml:space="preserve">i) </w:t>
      </w:r>
      <w:r w:rsidR="009E4F07">
        <w:rPr>
          <w:rFonts w:cs="Calibre Regular"/>
          <w:szCs w:val="22"/>
          <w:lang w:val="es-CO"/>
        </w:rPr>
        <w:t xml:space="preserve">la </w:t>
      </w:r>
      <w:r w:rsidR="009E4F07" w:rsidRPr="009E4F07">
        <w:rPr>
          <w:rFonts w:cs="Calibre Regular"/>
          <w:szCs w:val="22"/>
          <w:lang w:val="es-CO"/>
        </w:rPr>
        <w:t>Secretaría de Agricultura Departamental o quien haga sus veces</w:t>
      </w:r>
      <w:r w:rsidR="009E4F07">
        <w:rPr>
          <w:rFonts w:cs="Calibre Regular"/>
          <w:szCs w:val="22"/>
          <w:lang w:val="es-CO"/>
        </w:rPr>
        <w:t xml:space="preserve">, </w:t>
      </w:r>
      <w:r w:rsidR="009E4F07" w:rsidRPr="009E4F07">
        <w:rPr>
          <w:rFonts w:cs="Calibre Regular"/>
          <w:szCs w:val="22"/>
          <w:lang w:val="es-CO"/>
        </w:rPr>
        <w:t xml:space="preserve">ii) </w:t>
      </w:r>
      <w:r w:rsidR="009E4F07">
        <w:rPr>
          <w:rFonts w:cs="Calibre Regular"/>
          <w:szCs w:val="22"/>
          <w:lang w:val="es-CO"/>
        </w:rPr>
        <w:t xml:space="preserve">la </w:t>
      </w:r>
      <w:r w:rsidR="009E4F07" w:rsidRPr="009E4F07">
        <w:rPr>
          <w:rFonts w:cs="Calibre Regular"/>
          <w:szCs w:val="22"/>
          <w:lang w:val="es-CO"/>
        </w:rPr>
        <w:t>Secretaría de Agricultura Municipal o quien haga sus veces</w:t>
      </w:r>
      <w:r w:rsidR="009E4F07">
        <w:rPr>
          <w:rFonts w:cs="Calibre Regular"/>
          <w:szCs w:val="22"/>
          <w:lang w:val="es-CO"/>
        </w:rPr>
        <w:t xml:space="preserve">, o </w:t>
      </w:r>
      <w:r w:rsidR="009E4F07" w:rsidRPr="009E4F07">
        <w:rPr>
          <w:rFonts w:cs="Calibre Regular"/>
          <w:szCs w:val="22"/>
          <w:lang w:val="es-CO"/>
        </w:rPr>
        <w:t>iii) Gremios y organizaciones de productores del sector agropecuario</w:t>
      </w:r>
      <w:r w:rsidR="009E4F07">
        <w:rPr>
          <w:rFonts w:cs="Calibre Regular"/>
          <w:szCs w:val="22"/>
          <w:lang w:val="es-CO"/>
        </w:rPr>
        <w:t xml:space="preserve"> </w:t>
      </w:r>
      <w:r w:rsidR="009E4F07" w:rsidRPr="009E4F07">
        <w:rPr>
          <w:rFonts w:cs="Calibre Regular"/>
          <w:szCs w:val="22"/>
          <w:lang w:val="es-CO"/>
        </w:rPr>
        <w:t>legalmente constituidos.</w:t>
      </w:r>
      <w:r w:rsidR="0002451B">
        <w:rPr>
          <w:rFonts w:cs="Calibre Regular"/>
          <w:szCs w:val="22"/>
          <w:lang w:val="es-CO"/>
        </w:rPr>
        <w:t xml:space="preserve"> </w:t>
      </w:r>
      <w:r w:rsidR="001422DB">
        <w:rPr>
          <w:rFonts w:cs="Calibre Regular"/>
          <w:szCs w:val="22"/>
          <w:lang w:val="es-CO"/>
        </w:rPr>
        <w:t>Lo anterior implica que el pequeño productor debe tener un reconocimiento, lo cual constituye un mecanismo necesario para que el MADR identifique y tenga la garantía de otorgar el beneficio a un productor, pero que constituye a su vez una posible barrera para el acceso a estos beneficios.</w:t>
      </w:r>
    </w:p>
    <w:p w14:paraId="0604A64F" w14:textId="786515B6" w:rsidR="00296C83" w:rsidRDefault="00296C83" w:rsidP="00F649B3">
      <w:pPr>
        <w:jc w:val="both"/>
        <w:rPr>
          <w:rFonts w:cs="Calibre Regular"/>
          <w:szCs w:val="22"/>
          <w:lang w:val="es-CO"/>
        </w:rPr>
      </w:pPr>
      <w:r>
        <w:rPr>
          <w:rFonts w:cs="Calibre Regular"/>
          <w:szCs w:val="22"/>
          <w:lang w:val="es-CO"/>
        </w:rPr>
        <w:t>En cuanto a la tecnología, existe así mismo una barrera relacionada con la transferencia de conocimiento de los centros de investigación hacia los productores y los transformadores. Aunque Agrosavia se encarga de liberar nuevas variedades</w:t>
      </w:r>
      <w:r w:rsidR="00C87813">
        <w:rPr>
          <w:rFonts w:cs="Calibre Regular"/>
          <w:szCs w:val="22"/>
          <w:lang w:val="es-CO"/>
        </w:rPr>
        <w:t xml:space="preserve"> de yuca</w:t>
      </w:r>
      <w:r>
        <w:rPr>
          <w:rFonts w:cs="Calibre Regular"/>
          <w:szCs w:val="22"/>
          <w:lang w:val="es-CO"/>
        </w:rPr>
        <w:t xml:space="preserve"> al mercado cada cierto tiempo, la utilización de las variedades mejoradas por parte de los agricultores aún es insuficiente </w:t>
      </w:r>
      <w:r>
        <w:rPr>
          <w:rFonts w:cs="Calibre Regular"/>
          <w:szCs w:val="22"/>
          <w:lang w:val="es-CO"/>
        </w:rPr>
        <w:fldChar w:fldCharType="begin"/>
      </w:r>
      <w:r>
        <w:rPr>
          <w:rFonts w:cs="Calibre Regular"/>
          <w:szCs w:val="22"/>
          <w:lang w:val="es-CO"/>
        </w:rPr>
        <w:instrText xml:space="preserve"> ADDIN ZOTERO_ITEM CSL_CITATION {"citationID":"Ikdc8hWd","properties":{"formattedCitation":"(MADR, 2014)","plainCitation":"(MADR, 2014)","noteIndex":0},"citationItems":[{"id":10,"uris":["http://zotero.org/groups/4898838/items/JS9276YI"],"itemData":{"id":10,"type":"document","title":"Acuerdo de competitividad de la cadena agroindustrial de la yuca en Colombia","author":[{"family":"MADR","given":"M​inisterio de Agricultura y Desarrollo Rural"}],"issued":{"date-parts":[["2014",11]]}}}],"schema":"https://github.com/citation-style-language/schema/raw/master/csl-citation.json"} </w:instrText>
      </w:r>
      <w:r>
        <w:rPr>
          <w:rFonts w:cs="Calibre Regular"/>
          <w:szCs w:val="22"/>
          <w:lang w:val="es-CO"/>
        </w:rPr>
        <w:fldChar w:fldCharType="separate"/>
      </w:r>
      <w:r w:rsidRPr="00897EDF">
        <w:rPr>
          <w:rFonts w:cs="Calibri"/>
          <w:lang w:val="es-CO"/>
        </w:rPr>
        <w:t>(MADR, 2014)</w:t>
      </w:r>
      <w:r>
        <w:rPr>
          <w:rFonts w:cs="Calibre Regular"/>
          <w:szCs w:val="22"/>
          <w:lang w:val="es-CO"/>
        </w:rPr>
        <w:fldChar w:fldCharType="end"/>
      </w:r>
      <w:r>
        <w:rPr>
          <w:rFonts w:cs="Calibre Regular"/>
          <w:szCs w:val="22"/>
          <w:lang w:val="es-CO"/>
        </w:rPr>
        <w:t xml:space="preserve">. Así mismo, el acceso al conocimiento y a la asesoría de expertos se considera limitado </w:t>
      </w:r>
      <w:r>
        <w:rPr>
          <w:rFonts w:cs="Calibre Regular"/>
          <w:szCs w:val="22"/>
          <w:lang w:val="es-CO"/>
        </w:rPr>
        <w:fldChar w:fldCharType="begin"/>
      </w:r>
      <w:r>
        <w:rPr>
          <w:rFonts w:cs="Calibre Regular"/>
          <w:szCs w:val="22"/>
          <w:lang w:val="es-CO"/>
        </w:rPr>
        <w:instrText xml:space="preserve"> ADDIN ZOTERO_ITEM CSL_CITATION {"citationID":"lXiqpYrF","properties":{"formattedCitation":"(Canales &amp; Trujillo, 2021)","plainCitation":"(Canales &amp; Trujillo, 2021)","noteIndex":0},"citationItems":[{"id":21,"uris":["http://zotero.org/groups/4898838/items/I9K6QP4A"],"itemData":{"id":21,"type":"document","publisher":"SEI Documento de trabajo","title":"La red de valor de la yuca y su potencial en la bioeconomía de Colombia","author":[{"family":"Canales","given":"Nella"},{"family":"Trujillo","given":"Mónica"}],"issued":{"date-parts":[["2021",5]]}}}],"schema":"https://github.com/citation-style-language/schema/raw/master/csl-citation.json"} </w:instrText>
      </w:r>
      <w:r>
        <w:rPr>
          <w:rFonts w:cs="Calibre Regular"/>
          <w:szCs w:val="22"/>
          <w:lang w:val="es-CO"/>
        </w:rPr>
        <w:fldChar w:fldCharType="separate"/>
      </w:r>
      <w:r w:rsidRPr="00BA4793">
        <w:rPr>
          <w:rFonts w:cs="Calibri"/>
          <w:lang w:val="es-CO"/>
        </w:rPr>
        <w:t>(Canales &amp; Trujillo, 2021)</w:t>
      </w:r>
      <w:r>
        <w:rPr>
          <w:rFonts w:cs="Calibre Regular"/>
          <w:szCs w:val="22"/>
          <w:lang w:val="es-CO"/>
        </w:rPr>
        <w:fldChar w:fldCharType="end"/>
      </w:r>
      <w:r>
        <w:rPr>
          <w:rFonts w:cs="Calibre Regular"/>
          <w:szCs w:val="22"/>
          <w:lang w:val="es-CO"/>
        </w:rPr>
        <w:t xml:space="preserve">. </w:t>
      </w:r>
    </w:p>
    <w:p w14:paraId="5BDB510F" w14:textId="0FF95BEF" w:rsidR="00AE4461" w:rsidRDefault="00AE4461" w:rsidP="00F649B3">
      <w:pPr>
        <w:jc w:val="both"/>
        <w:rPr>
          <w:rFonts w:cs="Calibre Regular"/>
          <w:szCs w:val="22"/>
          <w:lang w:val="es-CO"/>
        </w:rPr>
      </w:pPr>
      <w:r>
        <w:rPr>
          <w:lang w:val="es-CO"/>
        </w:rPr>
        <w:t xml:space="preserve">En relación con el conocimiento y las prácticas aplicadas al cultivo, el </w:t>
      </w:r>
      <w:r>
        <w:rPr>
          <w:lang w:val="es-CO"/>
        </w:rPr>
        <w:fldChar w:fldCharType="begin"/>
      </w:r>
      <w:r>
        <w:rPr>
          <w:lang w:val="es-CO"/>
        </w:rPr>
        <w:instrText xml:space="preserve"> ADDIN ZOTERO_ITEM CSL_CITATION {"citationID":"K5PUI1RL","properties":{"formattedCitation":"(MADR, 2017)","plainCitation":"(MADR, 2017)","dontUpdate":true,"noteIndex":0},"citationItems":[{"id":19,"uris":["http://zotero.org/groups/4898838/items/GC8V9XRI"],"itemData":{"id":19,"type":"report","publisher":"Ministerio de Agricultura y Desarrollo Rural (MADR), Colombia.","title":"Documento clúster de tubérculos en los departamentos de Bolívar, Córdoba y Sucre para las líneas productivas de ñame, yuca y batata","URL":"https://sioc.minagricultura.gov.co/DocumentosContexto/A890-DOCUMENTO%20CLUSTER%20 TUBE%cc%81RCULOS%20UV.docx","author":[{"family":"MADR","given":""}],"issued":{"date-parts":[["2017"]]}}}],"schema":"https://github.com/citation-style-language/schema/raw/master/csl-citation.json"} </w:instrText>
      </w:r>
      <w:r>
        <w:rPr>
          <w:lang w:val="es-CO"/>
        </w:rPr>
        <w:fldChar w:fldCharType="separate"/>
      </w:r>
      <w:r w:rsidRPr="00830B38">
        <w:rPr>
          <w:rFonts w:cs="Calibri"/>
          <w:lang w:val="es-CO"/>
        </w:rPr>
        <w:t>MAD</w:t>
      </w:r>
      <w:r>
        <w:rPr>
          <w:rFonts w:cs="Calibri"/>
          <w:lang w:val="es-CO"/>
        </w:rPr>
        <w:t>R</w:t>
      </w:r>
      <w:r w:rsidRPr="00830B38">
        <w:rPr>
          <w:rFonts w:cs="Calibri"/>
          <w:lang w:val="es-CO"/>
        </w:rPr>
        <w:t xml:space="preserve"> </w:t>
      </w:r>
      <w:r>
        <w:rPr>
          <w:rFonts w:cs="Calibri"/>
          <w:lang w:val="es-CO"/>
        </w:rPr>
        <w:t>(</w:t>
      </w:r>
      <w:r w:rsidRPr="00830B38">
        <w:rPr>
          <w:rFonts w:cs="Calibri"/>
          <w:lang w:val="es-CO"/>
        </w:rPr>
        <w:t>2017)</w:t>
      </w:r>
      <w:r>
        <w:rPr>
          <w:lang w:val="es-CO"/>
        </w:rPr>
        <w:fldChar w:fldCharType="end"/>
      </w:r>
      <w:r>
        <w:rPr>
          <w:lang w:val="es-CO"/>
        </w:rPr>
        <w:t xml:space="preserve"> identifica que e</w:t>
      </w:r>
      <w:r w:rsidRPr="00830B38">
        <w:rPr>
          <w:lang w:val="es-CO"/>
        </w:rPr>
        <w:t xml:space="preserve">xiste un muy limitado acceso a educación para los agricultores, </w:t>
      </w:r>
      <w:r>
        <w:rPr>
          <w:lang w:val="es-CO"/>
        </w:rPr>
        <w:t xml:space="preserve">y </w:t>
      </w:r>
      <w:r w:rsidRPr="00830B38">
        <w:rPr>
          <w:lang w:val="es-CO"/>
        </w:rPr>
        <w:t>la educación que reciben relacionada al cultivo es una educación que se ha hecho bajo la experiencia y la transferencia generacional.</w:t>
      </w:r>
      <w:r>
        <w:rPr>
          <w:lang w:val="es-CO"/>
        </w:rPr>
        <w:t xml:space="preserve"> Esto implica que existe un potencial de aumentar la productividad capacitando a los productores en nuevas prácticas y en conocimiento sobre variedades más productivas</w:t>
      </w:r>
      <w:r w:rsidR="001553D3">
        <w:rPr>
          <w:lang w:val="es-CO"/>
        </w:rPr>
        <w:t>.</w:t>
      </w:r>
    </w:p>
    <w:p w14:paraId="4A055363" w14:textId="3C182034" w:rsidR="0030052E" w:rsidRDefault="001553D3" w:rsidP="0030052E">
      <w:pPr>
        <w:jc w:val="both"/>
        <w:rPr>
          <w:rFonts w:cs="Calibre Regular"/>
          <w:szCs w:val="22"/>
          <w:lang w:val="es-CO"/>
        </w:rPr>
      </w:pPr>
      <w:r>
        <w:rPr>
          <w:rFonts w:cs="Calibre Regular"/>
          <w:szCs w:val="22"/>
          <w:lang w:val="es-CO"/>
        </w:rPr>
        <w:t xml:space="preserve">En relación con la transferencia de conocimiento, </w:t>
      </w:r>
      <w:r w:rsidR="007A4F97">
        <w:rPr>
          <w:rFonts w:cs="Calibre Regular"/>
          <w:szCs w:val="22"/>
          <w:lang w:val="es-CO"/>
        </w:rPr>
        <w:t>existe también un c</w:t>
      </w:r>
      <w:r w:rsidR="00847E2E">
        <w:rPr>
          <w:rFonts w:cs="Calibre Regular"/>
          <w:szCs w:val="22"/>
          <w:lang w:val="es-CO"/>
        </w:rPr>
        <w:t>osto de la transferencia</w:t>
      </w:r>
      <w:r w:rsidR="007A4F97">
        <w:rPr>
          <w:rFonts w:cs="Calibre Regular"/>
          <w:szCs w:val="22"/>
          <w:lang w:val="es-CO"/>
        </w:rPr>
        <w:t xml:space="preserve">, </w:t>
      </w:r>
      <w:r w:rsidR="0030052E">
        <w:rPr>
          <w:rFonts w:cs="Calibre Regular"/>
          <w:szCs w:val="22"/>
          <w:lang w:val="es-CO"/>
        </w:rPr>
        <w:t xml:space="preserve">ligada a la disponibilidad de extensionistas capacitados, a la escala requerida debido a la cobertura creciente de cultivos de </w:t>
      </w:r>
      <w:r w:rsidR="00801A8E">
        <w:rPr>
          <w:rFonts w:cs="Calibre Regular"/>
          <w:szCs w:val="22"/>
          <w:lang w:val="es-CO"/>
        </w:rPr>
        <w:t>y</w:t>
      </w:r>
      <w:r w:rsidR="0030052E">
        <w:rPr>
          <w:rFonts w:cs="Calibre Regular"/>
          <w:szCs w:val="22"/>
          <w:lang w:val="es-CO"/>
        </w:rPr>
        <w:t>uca Industrial y a los costos de</w:t>
      </w:r>
      <w:r w:rsidR="00801A8E">
        <w:rPr>
          <w:rFonts w:cs="Calibre Regular"/>
          <w:szCs w:val="22"/>
          <w:lang w:val="es-CO"/>
        </w:rPr>
        <w:t>l</w:t>
      </w:r>
      <w:r w:rsidR="0030052E">
        <w:rPr>
          <w:rFonts w:cs="Calibre Regular"/>
          <w:szCs w:val="22"/>
          <w:lang w:val="es-CO"/>
        </w:rPr>
        <w:t xml:space="preserve"> extensionismo </w:t>
      </w:r>
      <w:r w:rsidR="0030052E">
        <w:rPr>
          <w:rFonts w:cs="Calibre Regular"/>
          <w:szCs w:val="22"/>
          <w:lang w:val="es-CO"/>
        </w:rPr>
        <w:fldChar w:fldCharType="begin"/>
      </w:r>
      <w:r w:rsidR="0030052E">
        <w:rPr>
          <w:rFonts w:cs="Calibre Regular"/>
          <w:szCs w:val="22"/>
          <w:lang w:val="es-CO"/>
        </w:rPr>
        <w:instrText xml:space="preserve"> ADDIN ZOTERO_ITEM CSL_CITATION {"citationID":"4FglFPP6","properties":{"formattedCitation":"({\\i{}Resultados Encuentro nacional de yuca}, 2022)","plainCitation":"(Resultados Encuentro nacional de yuca, 2022)","noteIndex":0},"citationItems":[{"id":12,"uris":["http://zotero.org/groups/4898838/items/SLUY7SHG"],"itemData":{"id":12,"type":"report","event-place":"Bogotá, Colombia","publisher-place":"Bogotá, Colombia","title":"Resultados Encuentro nacional de yuca","issued":{"date-parts":[["2022",11,11]]}}}],"schema":"https://github.com/citation-style-language/schema/raw/master/csl-citation.json"} </w:instrText>
      </w:r>
      <w:r w:rsidR="0030052E">
        <w:rPr>
          <w:rFonts w:cs="Calibre Regular"/>
          <w:szCs w:val="22"/>
          <w:lang w:val="es-CO"/>
        </w:rPr>
        <w:fldChar w:fldCharType="separate"/>
      </w:r>
      <w:r w:rsidR="0030052E" w:rsidRPr="00BE4330">
        <w:rPr>
          <w:rFonts w:cs="Calibri"/>
          <w:szCs w:val="24"/>
          <w:lang w:val="es-CO"/>
        </w:rPr>
        <w:t>(</w:t>
      </w:r>
      <w:r w:rsidR="0030052E" w:rsidRPr="00BE4330">
        <w:rPr>
          <w:rFonts w:cs="Calibri"/>
          <w:i/>
          <w:iCs/>
          <w:szCs w:val="24"/>
          <w:lang w:val="es-CO"/>
        </w:rPr>
        <w:t>Resultados Encuentro nacional de yuca</w:t>
      </w:r>
      <w:r w:rsidR="0030052E" w:rsidRPr="00BE4330">
        <w:rPr>
          <w:rFonts w:cs="Calibri"/>
          <w:szCs w:val="24"/>
          <w:lang w:val="es-CO"/>
        </w:rPr>
        <w:t>, 2022)</w:t>
      </w:r>
      <w:r w:rsidR="0030052E">
        <w:rPr>
          <w:rFonts w:cs="Calibre Regular"/>
          <w:szCs w:val="22"/>
          <w:lang w:val="es-CO"/>
        </w:rPr>
        <w:fldChar w:fldCharType="end"/>
      </w:r>
      <w:r w:rsidR="0030052E">
        <w:rPr>
          <w:rFonts w:cs="Calibre Regular"/>
          <w:szCs w:val="22"/>
          <w:lang w:val="es-CO"/>
        </w:rPr>
        <w:t>.</w:t>
      </w:r>
      <w:r w:rsidR="00D86335">
        <w:rPr>
          <w:rFonts w:cs="Calibre Regular"/>
          <w:szCs w:val="22"/>
          <w:lang w:val="es-CO"/>
        </w:rPr>
        <w:t xml:space="preserve"> En este sentido, Agrosavia</w:t>
      </w:r>
      <w:r w:rsidR="00AB56B7">
        <w:rPr>
          <w:rFonts w:cs="Calibre Regular"/>
          <w:szCs w:val="22"/>
          <w:lang w:val="es-CO"/>
        </w:rPr>
        <w:t>,</w:t>
      </w:r>
      <w:r w:rsidR="00D86335">
        <w:rPr>
          <w:rFonts w:cs="Calibre Regular"/>
          <w:szCs w:val="22"/>
          <w:lang w:val="es-CO"/>
        </w:rPr>
        <w:t xml:space="preserve"> dentro del marco de Yuca País</w:t>
      </w:r>
      <w:r w:rsidR="00AB56B7">
        <w:rPr>
          <w:rFonts w:cs="Calibre Regular"/>
          <w:szCs w:val="22"/>
          <w:lang w:val="es-CO"/>
        </w:rPr>
        <w:t xml:space="preserve">, está impulsando el extensionismo en distintas regiones, en particular en el Caribe para </w:t>
      </w:r>
      <w:r w:rsidR="00A25382">
        <w:rPr>
          <w:rFonts w:cs="Calibre Regular"/>
          <w:szCs w:val="22"/>
          <w:lang w:val="es-CO"/>
        </w:rPr>
        <w:t>el uso de nuevas variedades de yuca con mayor productividad.</w:t>
      </w:r>
      <w:r w:rsidR="001716BB">
        <w:rPr>
          <w:rFonts w:cs="Calibre Regular"/>
          <w:szCs w:val="22"/>
          <w:lang w:val="es-CO"/>
        </w:rPr>
        <w:t xml:space="preserve"> Sin embargo, se reconoce que aún está </w:t>
      </w:r>
      <w:hyperlink r:id="rId29" w:history="1">
        <w:r w:rsidR="001716BB" w:rsidRPr="003C640A">
          <w:rPr>
            <w:rStyle w:val="Hipervnculo"/>
            <w:rFonts w:cs="Calibre Regular"/>
            <w:szCs w:val="22"/>
            <w:lang w:val="es-CO"/>
          </w:rPr>
          <w:t>fraccionado el sistema de extensionismo</w:t>
        </w:r>
      </w:hyperlink>
      <w:r w:rsidR="001716BB">
        <w:rPr>
          <w:rFonts w:cs="Calibre Regular"/>
          <w:szCs w:val="22"/>
          <w:lang w:val="es-CO"/>
        </w:rPr>
        <w:t>, y se requiere una unificación</w:t>
      </w:r>
      <w:r w:rsidR="00B66D7A">
        <w:rPr>
          <w:rFonts w:cs="Calibre Regular"/>
          <w:szCs w:val="22"/>
          <w:lang w:val="es-CO"/>
        </w:rPr>
        <w:t xml:space="preserve"> que permita enfocar los esfuerzos del extensionismo en un mismo sentido</w:t>
      </w:r>
      <w:r w:rsidR="00B66D7A">
        <w:rPr>
          <w:rStyle w:val="Refdenotaalpie"/>
          <w:rFonts w:cs="Calibre Regular"/>
          <w:szCs w:val="22"/>
          <w:lang w:val="es-CO"/>
        </w:rPr>
        <w:footnoteReference w:id="8"/>
      </w:r>
      <w:r w:rsidR="00B66D7A">
        <w:rPr>
          <w:rFonts w:cs="Calibre Regular"/>
          <w:szCs w:val="22"/>
          <w:lang w:val="es-CO"/>
        </w:rPr>
        <w:t>.</w:t>
      </w:r>
    </w:p>
    <w:p w14:paraId="1FBA7E16" w14:textId="77777777" w:rsidR="0093372A" w:rsidRDefault="0093372A" w:rsidP="0093372A">
      <w:pPr>
        <w:jc w:val="both"/>
        <w:rPr>
          <w:lang w:val="es-CO"/>
        </w:rPr>
      </w:pPr>
      <w:r w:rsidRPr="00830B38">
        <w:rPr>
          <w:lang w:val="es-CO"/>
        </w:rPr>
        <w:t>E</w:t>
      </w:r>
      <w:r>
        <w:rPr>
          <w:lang w:val="es-CO"/>
        </w:rPr>
        <w:t>sta barrera había sido ya identificada previamente. E</w:t>
      </w:r>
      <w:r w:rsidRPr="00830B38">
        <w:rPr>
          <w:lang w:val="es-CO"/>
        </w:rPr>
        <w:t xml:space="preserve">l año 2012 se realizó la Agenda Tecnológica del Cultivo de la Yuca donde se priorizaron las demandas que exige el cultivo a nivel tecnológico para aumentar su competitividad y sostenibilidad antes los nuevos retos del mercado nacional e internacional. La demanda que se priorizó </w:t>
      </w:r>
      <w:r>
        <w:rPr>
          <w:lang w:val="es-CO"/>
        </w:rPr>
        <w:t xml:space="preserve">en su momento </w:t>
      </w:r>
      <w:r w:rsidRPr="00830B38">
        <w:rPr>
          <w:lang w:val="es-CO"/>
        </w:rPr>
        <w:t xml:space="preserve">fue la necesidad de un plan integral de transferencia de tecnología </w:t>
      </w:r>
      <w:r>
        <w:rPr>
          <w:lang w:val="es-CO"/>
        </w:rPr>
        <w:fldChar w:fldCharType="begin"/>
      </w:r>
      <w:r>
        <w:rPr>
          <w:lang w:val="es-CO"/>
        </w:rPr>
        <w:instrText xml:space="preserve"> ADDIN ZOTERO_ITEM CSL_CITATION {"citationID":"Nmo6DrCy","properties":{"formattedCitation":"(MADR, 2017)","plainCitation":"(MADR, 2017)","noteIndex":0},"citationItems":[{"id":19,"uris":["http://zotero.org/groups/4898838/items/GC8V9XRI"],"itemData":{"id":19,"type":"report","publisher":"Ministerio de Agricultura y Desarrollo Rural (MADR), Colombia.","title":"Documento clúster de tubérculos en los departamentos de Bolívar, Córdoba y Sucre para las líneas productivas de ñame, yuca y batata","URL":"https://sioc.minagricultura.gov.co/DocumentosContexto/A890-DOCUMENTO%20CLUSTER%20 TUBE%cc%81RCULOS%20UV.docx","author":[{"family":"MADR","given":""}],"issued":{"date-parts":[["2017"]]}}}],"schema":"https://github.com/citation-style-language/schema/raw/master/csl-citation.json"} </w:instrText>
      </w:r>
      <w:r>
        <w:rPr>
          <w:lang w:val="es-CO"/>
        </w:rPr>
        <w:fldChar w:fldCharType="separate"/>
      </w:r>
      <w:r w:rsidRPr="00830B38">
        <w:rPr>
          <w:rFonts w:cs="Calibri"/>
          <w:lang w:val="es-CO"/>
        </w:rPr>
        <w:t>(MADR, 2017)</w:t>
      </w:r>
      <w:r>
        <w:rPr>
          <w:lang w:val="es-CO"/>
        </w:rPr>
        <w:fldChar w:fldCharType="end"/>
      </w:r>
      <w:r>
        <w:rPr>
          <w:lang w:val="es-CO"/>
        </w:rPr>
        <w:t xml:space="preserve">, sin embargo, los actores identifican que aún es insuficiente </w:t>
      </w:r>
      <w:r>
        <w:rPr>
          <w:lang w:val="es-CO"/>
        </w:rPr>
        <w:fldChar w:fldCharType="begin"/>
      </w:r>
      <w:r>
        <w:rPr>
          <w:lang w:val="es-CO"/>
        </w:rPr>
        <w:instrText xml:space="preserve"> ADDIN ZOTERO_ITEM CSL_CITATION {"citationID":"CRWS9QfQ","properties":{"formattedCitation":"({\\i{}Resultados Encuentro nacional de yuca}, 2022)","plainCitation":"(Resultados Encuentro nacional de yuca, 2022)","noteIndex":0},"citationItems":[{"id":12,"uris":["http://zotero.org/groups/4898838/items/SLUY7SHG"],"itemData":{"id":12,"type":"report","event-place":"Bogotá, Colombia","publisher-place":"Bogotá, Colombia","title":"Resultados Encuentro nacional de yuca","issued":{"date-parts":[["2022",11,11]]}}}],"schema":"https://github.com/citation-style-language/schema/raw/master/csl-citation.json"} </w:instrText>
      </w:r>
      <w:r>
        <w:rPr>
          <w:lang w:val="es-CO"/>
        </w:rPr>
        <w:fldChar w:fldCharType="separate"/>
      </w:r>
      <w:r w:rsidRPr="00BE4330">
        <w:rPr>
          <w:rFonts w:cs="Calibri"/>
          <w:szCs w:val="24"/>
          <w:lang w:val="es-CO"/>
        </w:rPr>
        <w:t>(</w:t>
      </w:r>
      <w:r w:rsidRPr="00BE4330">
        <w:rPr>
          <w:rFonts w:cs="Calibri"/>
          <w:i/>
          <w:iCs/>
          <w:szCs w:val="24"/>
          <w:lang w:val="es-CO"/>
        </w:rPr>
        <w:t>Resultados Encuentro nacional de yuca</w:t>
      </w:r>
      <w:r w:rsidRPr="00BE4330">
        <w:rPr>
          <w:rFonts w:cs="Calibri"/>
          <w:szCs w:val="24"/>
          <w:lang w:val="es-CO"/>
        </w:rPr>
        <w:t>, 2022)</w:t>
      </w:r>
      <w:r>
        <w:rPr>
          <w:lang w:val="es-CO"/>
        </w:rPr>
        <w:fldChar w:fldCharType="end"/>
      </w:r>
      <w:r>
        <w:rPr>
          <w:lang w:val="es-CO"/>
        </w:rPr>
        <w:t>.</w:t>
      </w:r>
    </w:p>
    <w:p w14:paraId="02A821BA" w14:textId="77777777" w:rsidR="00F649B3" w:rsidRPr="00F649B3" w:rsidRDefault="00F649B3" w:rsidP="00F609EF">
      <w:pPr>
        <w:pStyle w:val="Ttulo3"/>
        <w:rPr>
          <w:lang w:val="es-CO"/>
        </w:rPr>
      </w:pPr>
      <w:bookmarkStart w:id="20" w:name="_Toc169883315"/>
      <w:r w:rsidRPr="00F649B3">
        <w:rPr>
          <w:lang w:val="es-CO"/>
        </w:rPr>
        <w:t>Organización empresarial</w:t>
      </w:r>
      <w:bookmarkEnd w:id="20"/>
    </w:p>
    <w:p w14:paraId="50671D11" w14:textId="2E809A27" w:rsidR="00A268F2" w:rsidRDefault="00D9306C" w:rsidP="00F649B3">
      <w:pPr>
        <w:jc w:val="both"/>
        <w:rPr>
          <w:lang w:val="es-CO"/>
        </w:rPr>
      </w:pPr>
      <w:r>
        <w:rPr>
          <w:szCs w:val="22"/>
          <w:lang w:val="es-CO"/>
        </w:rPr>
        <w:t xml:space="preserve">Además de que una proporción importante de los productores </w:t>
      </w:r>
      <w:r w:rsidR="006E4EA9">
        <w:rPr>
          <w:szCs w:val="22"/>
          <w:lang w:val="es-CO"/>
        </w:rPr>
        <w:t xml:space="preserve">cultivan a pequeña escala (&lt;10 ha), </w:t>
      </w:r>
      <w:r w:rsidR="00A268F2">
        <w:rPr>
          <w:szCs w:val="22"/>
          <w:lang w:val="es-CO"/>
        </w:rPr>
        <w:t xml:space="preserve">el 70% de los productores de yuca desarrollan sus actividades bajo la figura de arrendamiento </w:t>
      </w:r>
      <w:r w:rsidR="00A268F2">
        <w:rPr>
          <w:szCs w:val="22"/>
          <w:lang w:val="es-CO"/>
        </w:rPr>
        <w:fldChar w:fldCharType="begin"/>
      </w:r>
      <w:r w:rsidR="00BE4330">
        <w:rPr>
          <w:szCs w:val="22"/>
          <w:lang w:val="es-CO"/>
        </w:rPr>
        <w:instrText xml:space="preserve"> ADDIN ZOTERO_ITEM CSL_CITATION {"citationID":"phu3xdZ0","properties":{"formattedCitation":"(MADR, 2017)","plainCitation":"(MADR, 2017)","noteIndex":0},"citationItems":[{"id":19,"uris":["http://zotero.org/groups/4898838/items/GC8V9XRI"],"itemData":{"id":19,"type":"report","publisher":"Ministerio de Agricultura y Desarrollo Rural (MADR), Colombia.","title":"Documento clúster de tubérculos en los departamentos de Bolívar, Córdoba y Sucre para las líneas productivas de ñame, yuca y batata","URL":"https://sioc.minagricultura.gov.co/DocumentosContexto/A890-DOCUMENTO%20CLUSTER%20 TUBE%cc%81RCULOS%20UV.docx","author":[{"family":"MADR","given":""}],"issued":{"date-parts":[["2017"]]}}}],"schema":"https://github.com/citation-style-language/schema/raw/master/csl-citation.json"} </w:instrText>
      </w:r>
      <w:r w:rsidR="00A268F2">
        <w:rPr>
          <w:szCs w:val="22"/>
          <w:lang w:val="es-CO"/>
        </w:rPr>
        <w:fldChar w:fldCharType="separate"/>
      </w:r>
      <w:r w:rsidR="00A268F2" w:rsidRPr="00084DF9">
        <w:rPr>
          <w:rFonts w:cs="Calibri"/>
          <w:lang w:val="es-CO"/>
        </w:rPr>
        <w:t>(MADR, 2017)</w:t>
      </w:r>
      <w:r w:rsidR="00A268F2">
        <w:rPr>
          <w:szCs w:val="22"/>
          <w:lang w:val="es-CO"/>
        </w:rPr>
        <w:fldChar w:fldCharType="end"/>
      </w:r>
      <w:r w:rsidR="00A268F2">
        <w:rPr>
          <w:szCs w:val="22"/>
          <w:lang w:val="es-CO"/>
        </w:rPr>
        <w:t>. El sistema de arrendamiento implica un menor incentivo a realizar inversiones a largo plazo en adecuaciones para el terreno o en maquinaria, que necesita ser amortizada durante varios años, lo que conlleva a que una gran proporción de productores tenga un sistema tradicional y poco tecnificado.</w:t>
      </w:r>
      <w:r>
        <w:rPr>
          <w:szCs w:val="22"/>
          <w:lang w:val="es-CO"/>
        </w:rPr>
        <w:t xml:space="preserve"> </w:t>
      </w:r>
    </w:p>
    <w:p w14:paraId="0A400816" w14:textId="68E9F0DB" w:rsidR="006E4EA9" w:rsidRPr="00BB5CDA" w:rsidRDefault="006E4EA9" w:rsidP="00F649B3">
      <w:pPr>
        <w:jc w:val="both"/>
        <w:rPr>
          <w:szCs w:val="22"/>
          <w:lang w:val="es-CO"/>
        </w:rPr>
      </w:pPr>
      <w:r>
        <w:rPr>
          <w:szCs w:val="22"/>
          <w:lang w:val="es-CO"/>
        </w:rPr>
        <w:t xml:space="preserve">Por otra parte, algunos informes reportaron que la asociatividad de los productores de yuca tendía a ser baja </w:t>
      </w:r>
      <w:r>
        <w:rPr>
          <w:szCs w:val="22"/>
          <w:lang w:val="es-CO"/>
        </w:rPr>
        <w:fldChar w:fldCharType="begin"/>
      </w:r>
      <w:r w:rsidR="00BE4330">
        <w:rPr>
          <w:szCs w:val="22"/>
          <w:lang w:val="es-CO"/>
        </w:rPr>
        <w:instrText xml:space="preserve"> ADDIN ZOTERO_ITEM CSL_CITATION {"citationID":"zRT0gTkB","properties":{"formattedCitation":"(MADR, 2017, 2014)","plainCitation":"(MADR, 2017, 2014)","noteIndex":0},"citationItems":[{"id":19,"uris":["http://zotero.org/groups/4898838/items/GC8V9XRI"],"itemData":{"id":19,"type":"report","publisher":"Ministerio de Agricultura y Desarrollo Rural (MADR), Colombia.","title":"Documento clúster de tubérculos en los departamentos de Bolívar, Córdoba y Sucre para las líneas productivas de ñame, yuca y batata","URL":"https://sioc.minagricultura.gov.co/DocumentosContexto/A890-DOCUMENTO%20CLUSTER%20 TUBE%cc%81RCULOS%20UV.docx","author":[{"family":"MADR","given":""}],"issued":{"date-parts":[["2017"]]}}},{"id":10,"uris":["http://zotero.org/groups/4898838/items/JS9276YI"],"itemData":{"id":10,"type":"document","title":"Acuerdo de competitividad de la cadena agroindustrial de la yuca en Colombia","author":[{"family":"MADR","given":"M​inisterio de Agricultura y Desarrollo Rural"}],"issued":{"date-parts":[["2014",11]]}}}],"schema":"https://github.com/citation-style-language/schema/raw/master/csl-citation.json"} </w:instrText>
      </w:r>
      <w:r>
        <w:rPr>
          <w:szCs w:val="22"/>
          <w:lang w:val="es-CO"/>
        </w:rPr>
        <w:fldChar w:fldCharType="separate"/>
      </w:r>
      <w:r w:rsidRPr="006E4EA9">
        <w:rPr>
          <w:rFonts w:cs="Calibri"/>
          <w:lang w:val="es-CO"/>
        </w:rPr>
        <w:t>(MADR, 2017, 2014)</w:t>
      </w:r>
      <w:r>
        <w:rPr>
          <w:szCs w:val="22"/>
          <w:lang w:val="es-CO"/>
        </w:rPr>
        <w:fldChar w:fldCharType="end"/>
      </w:r>
      <w:r>
        <w:rPr>
          <w:szCs w:val="22"/>
          <w:lang w:val="es-CO"/>
        </w:rPr>
        <w:t xml:space="preserve">, no obstante, en los últimos años la asociatividad ha ido en aumento, y actualmente tan solo en el Núcleo Caribe se han identificado 110 organizaciones </w:t>
      </w:r>
      <w:r>
        <w:rPr>
          <w:szCs w:val="22"/>
          <w:lang w:val="es-CO"/>
        </w:rPr>
        <w:fldChar w:fldCharType="begin"/>
      </w:r>
      <w:r w:rsidR="00675A99">
        <w:rPr>
          <w:szCs w:val="22"/>
          <w:lang w:val="es-CO"/>
        </w:rPr>
        <w:instrText xml:space="preserve"> ADDIN ZOTERO_ITEM CSL_CITATION {"citationID":"VSbXcQDu","properties":{"formattedCitation":"(Contreras, 2022)","plainCitation":"(Contreras, 2022)","noteIndex":0},"citationItems":[{"id":7,"uris":["http://zotero.org/groups/4898838/items/LB2QKA2T"],"itemData":{"id":7,"type":"speech","event-title":"Encuentro Nacional de Actores de la Cadena de la Yuca. Presentado en Encuentro Nacional de Actores de la Cadena de la Yuca, Bogotá, D.C. Agrosavia TV.","title":"Plan Yuca País","URL":"https://www.youtube.com/watch?v=XfXUFcqsIW0&amp;t=3337s","author":[{"family":"Contreras","given":"Katia"}],"issued":{"date-parts":[["2022",11]]}}}],"schema":"https://github.com/citation-style-language/schema/raw/master/csl-citation.json"} </w:instrText>
      </w:r>
      <w:r>
        <w:rPr>
          <w:szCs w:val="22"/>
          <w:lang w:val="es-CO"/>
        </w:rPr>
        <w:fldChar w:fldCharType="separate"/>
      </w:r>
      <w:r w:rsidR="00675A99" w:rsidRPr="007472DB">
        <w:rPr>
          <w:rFonts w:cs="Calibri"/>
          <w:lang w:val="es-CO"/>
        </w:rPr>
        <w:t>(Contreras, 2022)</w:t>
      </w:r>
      <w:r>
        <w:rPr>
          <w:szCs w:val="22"/>
          <w:lang w:val="es-CO"/>
        </w:rPr>
        <w:fldChar w:fldCharType="end"/>
      </w:r>
      <w:r>
        <w:rPr>
          <w:szCs w:val="22"/>
          <w:lang w:val="es-CO"/>
        </w:rPr>
        <w:t>.</w:t>
      </w:r>
      <w:r w:rsidR="00FD0884">
        <w:rPr>
          <w:szCs w:val="22"/>
          <w:lang w:val="es-CO"/>
        </w:rPr>
        <w:t xml:space="preserve"> Ahora, debido a que una cierta proporción de las asociaciones son relativamente recientes, aún puede</w:t>
      </w:r>
      <w:r w:rsidR="00FD0884" w:rsidRPr="00BB5CDA">
        <w:rPr>
          <w:szCs w:val="22"/>
          <w:lang w:val="es-CO"/>
        </w:rPr>
        <w:t>n fortalecerse en términos empresariales, para lograr identificar puntos críticos a lo largo de la cadena que permita optimizar sus procesos.</w:t>
      </w:r>
    </w:p>
    <w:p w14:paraId="1F54DE57" w14:textId="239C9380" w:rsidR="00384DDA" w:rsidRPr="00BB5CDA" w:rsidRDefault="007C298F" w:rsidP="00F649B3">
      <w:pPr>
        <w:jc w:val="both"/>
        <w:rPr>
          <w:lang w:val="es-CO"/>
        </w:rPr>
      </w:pPr>
      <w:r w:rsidRPr="00C66D7A">
        <w:rPr>
          <w:lang w:val="es-CO"/>
        </w:rPr>
        <w:t>Además del débil flujo de información</w:t>
      </w:r>
      <w:r w:rsidRPr="00BB5CDA">
        <w:rPr>
          <w:lang w:val="es-CO"/>
        </w:rPr>
        <w:t xml:space="preserve"> entre los eslabones, las relaciones comerciales que se establecen en ocasiones están mediadas por contratos de producción que en una gran proporción no se cumplen. Según datos de </w:t>
      </w:r>
      <w:r w:rsidRPr="00BB5CDA">
        <w:rPr>
          <w:lang w:val="es-CO"/>
        </w:rPr>
        <w:fldChar w:fldCharType="begin"/>
      </w:r>
      <w:r w:rsidR="00675A99" w:rsidRPr="00BB5CDA">
        <w:rPr>
          <w:lang w:val="es-CO"/>
        </w:rPr>
        <w:instrText xml:space="preserve"> ADDIN ZOTERO_ITEM CSL_CITATION {"citationID":"o5euoZTu","properties":{"formattedCitation":"(AGROSAVIA, 2022b)","plainCitation":"(AGROSAVIA, 2022b)","dontUpdate":true,"noteIndex":0},"citationItems":[{"id":7,"uris":["http://zotero.org/groups/4898838/items/LB2QKA2T"],"itemData":{"id":7,"type":"speech","event-title":"Encuentro Nacional de Actores de la Cadena de la Yuca. Presentado en Encuentro Nacional de Actores de la Cadena de la Yuca, Bogotá, D.C. Agrosavia TV.","title":"Plan Yuca País","URL":"https://www.youtube.com/watch?v=XfXUFcqsIW0&amp;t=3337s","author":[{"family":"Contreras","given":"Katia"}],"issued":{"date-parts":[["2022",11]]}}}],"schema":"https://github.com/citation-style-language/schema/raw/master/csl-citation.json"} </w:instrText>
      </w:r>
      <w:r w:rsidRPr="00BB5CDA">
        <w:rPr>
          <w:lang w:val="es-CO"/>
        </w:rPr>
        <w:fldChar w:fldCharType="separate"/>
      </w:r>
      <w:r w:rsidRPr="00BB5CDA">
        <w:rPr>
          <w:rFonts w:cs="Calibri"/>
          <w:lang w:val="es-CO"/>
        </w:rPr>
        <w:t xml:space="preserve">AGROSAVIA, </w:t>
      </w:r>
      <w:r w:rsidR="00A81136" w:rsidRPr="00BB5CDA">
        <w:rPr>
          <w:rFonts w:cs="Calibri"/>
          <w:lang w:val="es-CO"/>
        </w:rPr>
        <w:t>(</w:t>
      </w:r>
      <w:r w:rsidRPr="00BB5CDA">
        <w:rPr>
          <w:rFonts w:cs="Calibri"/>
          <w:lang w:val="es-CO"/>
        </w:rPr>
        <w:t>2022b)</w:t>
      </w:r>
      <w:r w:rsidRPr="00BB5CDA">
        <w:rPr>
          <w:lang w:val="es-CO"/>
        </w:rPr>
        <w:fldChar w:fldCharType="end"/>
      </w:r>
      <w:r w:rsidRPr="00BB5CDA">
        <w:rPr>
          <w:lang w:val="es-CO"/>
        </w:rPr>
        <w:t>, el incumplimiento de contratos puede llegar a ser del 70%.</w:t>
      </w:r>
      <w:r w:rsidR="008260BD" w:rsidRPr="00BB5CDA">
        <w:rPr>
          <w:lang w:val="es-CO"/>
        </w:rPr>
        <w:t xml:space="preserve"> De acuerdo con el trabajo en campo realizado, una porción de los incumplimientos se debe a un aumento del precio sustancial que incentivaba a los productores a </w:t>
      </w:r>
      <w:r w:rsidR="00BE75C6" w:rsidRPr="00BB5CDA">
        <w:rPr>
          <w:lang w:val="es-CO"/>
        </w:rPr>
        <w:t>vender la cosecha a otros compradores.</w:t>
      </w:r>
    </w:p>
    <w:p w14:paraId="53C3699C" w14:textId="79E0BE1D" w:rsidR="00804B2D" w:rsidRDefault="00804B2D" w:rsidP="00F649B3">
      <w:pPr>
        <w:jc w:val="both"/>
        <w:rPr>
          <w:lang w:val="es-CO"/>
        </w:rPr>
      </w:pPr>
      <w:r w:rsidRPr="00C66D7A">
        <w:rPr>
          <w:lang w:val="es-CO"/>
        </w:rPr>
        <w:t>Otro elemento importante, es el flujo de la información</w:t>
      </w:r>
      <w:r w:rsidRPr="00BB5CDA">
        <w:rPr>
          <w:lang w:val="es-CO"/>
        </w:rPr>
        <w:t xml:space="preserve"> en el eslabón de la producción y el de la transformación. Dado que no hay una conexión consolidada entre los dos eslabones, existe una desarticulación en los tiempos de espera de consolidación</w:t>
      </w:r>
      <w:r w:rsidRPr="00FD0884">
        <w:rPr>
          <w:lang w:val="es-CO"/>
        </w:rPr>
        <w:t xml:space="preserve"> de carga</w:t>
      </w:r>
      <w:r>
        <w:rPr>
          <w:lang w:val="es-CO"/>
        </w:rPr>
        <w:t xml:space="preserve"> (tiempo en el que el transporte completa un cargamento de yuca) y de la</w:t>
      </w:r>
      <w:r w:rsidRPr="00FD0884">
        <w:rPr>
          <w:lang w:val="es-CO"/>
        </w:rPr>
        <w:t xml:space="preserve"> disponibilidad de transporte</w:t>
      </w:r>
      <w:r>
        <w:rPr>
          <w:lang w:val="es-CO"/>
        </w:rPr>
        <w:t xml:space="preserve"> para recolectar la cosecha </w:t>
      </w:r>
      <w:r>
        <w:rPr>
          <w:lang w:val="es-CO"/>
        </w:rPr>
        <w:fldChar w:fldCharType="begin"/>
      </w:r>
      <w:r>
        <w:rPr>
          <w:lang w:val="es-CO"/>
        </w:rPr>
        <w:instrText xml:space="preserve"> ADDIN ZOTERO_ITEM CSL_CITATION {"citationID":"07a68NO4","properties":{"formattedCitation":"(Arroyo Morales et\\uc0\\u160{}al., 2019)","plainCitation":"(Arroyo Morales et al., 2019)","noteIndex":0},"citationItems":[{"id":2,"uris":["http://zotero.org/groups/4898838/items/4AI42SQJ"],"itemData":{"id":2,"type":"book","abstract":"El libro “Apuestas del Departamento de Sucre en sectores Agroindustria y Minería” es un aporte desde la academia y la ciencia para dar soluciones ante las necesidades del Departamento. La importancia que representa el desarrollo económico, productivo y social desde estos ámbitos para el territorio contribuye a procesos de cambio, crecimiento y mejoras en las condiciones de vida de sus habitantes. Es de esta manera, como los autores de esta publicación responden con sus investigaciones a dar respuestas objetivas a las necesidades actuales más sentidas del departamento de Sucre.","edition":"23","ISBN":"978-958-55-4725-4","note":"DOI: 10.21892/9789585547254","publisher":"CORPORACIÓN UNIVERSITARIA DEL CARIBE CECAR","source":"DOI.org (Crossref)","title":"Apuestas del departamento de Sucre en sectores Agroindustria y Minería","URL":"https://libros.cecar.edu.co/index.php/CECAR/catalog/book/91","author":[{"family":"Arroyo Morales","given":"Eylen"},{"family":"Mendoza Ortega","given":"Gean Pablo"},{"family":"Hernández","given":"Guillermo Carlos"},{"family":"Vergara rodríguez","given":"César José"},{"family":"Puentes Márquez","given":"Jorge"},{"family":"Vergara Narváez","given":"Andrés"},{"family":"Hernández Ruiz","given":"Moisés"},{"family":"Vázquez Otálora","given":"César Augusto"},{"family":"Vergara Streinesberger","given":"Francisco"},{"family":"Hernández Meza","given":"Yuraima Yuliza"},{"family":"Martínez Franco","given":"Jaime Alberto"},{"family":"Martínez García","given":"José de la Concepción"},{"family":"Pérez Fernández","given":"Angelly Paola"},{"family":"Navarro Mesa","given":"Clarisa Isabel"}],"accessed":{"date-parts":[["2023",1,4]]},"issued":{"date-parts":[["2019"]]}}}],"schema":"https://github.com/citation-style-language/schema/raw/master/csl-citation.json"} </w:instrText>
      </w:r>
      <w:r>
        <w:rPr>
          <w:lang w:val="es-CO"/>
        </w:rPr>
        <w:fldChar w:fldCharType="separate"/>
      </w:r>
      <w:r w:rsidRPr="007C298F">
        <w:rPr>
          <w:rFonts w:cs="Calibri"/>
          <w:szCs w:val="24"/>
          <w:lang w:val="es-CO"/>
        </w:rPr>
        <w:t>(Arroyo Morales et al., 2019)</w:t>
      </w:r>
      <w:r>
        <w:rPr>
          <w:lang w:val="es-CO"/>
        </w:rPr>
        <w:fldChar w:fldCharType="end"/>
      </w:r>
      <w:r>
        <w:rPr>
          <w:lang w:val="es-CO"/>
        </w:rPr>
        <w:t>. Esto implica mayores costos de transporte y aumenta la probabilidad de pérdida de raíces cosechadas.</w:t>
      </w:r>
    </w:p>
    <w:p w14:paraId="2B383A54" w14:textId="28B447CE" w:rsidR="00235D23" w:rsidRDefault="00D872D0" w:rsidP="00955648">
      <w:pPr>
        <w:jc w:val="both"/>
        <w:rPr>
          <w:lang w:val="es-CO"/>
        </w:rPr>
      </w:pPr>
      <w:r>
        <w:rPr>
          <w:lang w:val="es-CO"/>
        </w:rPr>
        <w:t>Por último, representantes de los productores, y en general de la cadena, identifican que hace falta planeación y seguimiento en la etapa de la producción. Esto incluye proyecciones de demanda, análisis de factores climáticos y seguimiento al estado de los cultivos, información que permitiría anticipar potenciales riesgos y ayudar a mitigarlos</w:t>
      </w:r>
      <w:r w:rsidRPr="00AA4DB8">
        <w:rPr>
          <w:lang w:val="es-CO"/>
        </w:rPr>
        <w:t xml:space="preserve"> </w:t>
      </w:r>
      <w:r>
        <w:rPr>
          <w:lang w:val="es-CO"/>
        </w:rPr>
        <w:fldChar w:fldCharType="begin"/>
      </w:r>
      <w:r w:rsidR="00BE4330">
        <w:rPr>
          <w:lang w:val="es-CO"/>
        </w:rPr>
        <w:instrText xml:space="preserve"> ADDIN ZOTERO_ITEM CSL_CITATION {"citationID":"h49RBzNi","properties":{"formattedCitation":"({\\i{}Resultados Encuentro nacional de yuca}, 2022)","plainCitation":"(Resultados Encuentro nacional de yuca, 2022)","noteIndex":0},"citationItems":[{"id":12,"uris":["http://zotero.org/groups/4898838/items/SLUY7SHG"],"itemData":{"id":12,"type":"report","event-place":"Bogotá, Colombia","publisher-place":"Bogotá, Colombia","title":"Resultados Encuentro nacional de yuca","issued":{"date-parts":[["2022",11,11]]}}}],"schema":"https://github.com/citation-style-language/schema/raw/master/csl-citation.json"} </w:instrText>
      </w:r>
      <w:r>
        <w:rPr>
          <w:lang w:val="es-CO"/>
        </w:rPr>
        <w:fldChar w:fldCharType="separate"/>
      </w:r>
      <w:r w:rsidR="00BE4330" w:rsidRPr="00BE4330">
        <w:rPr>
          <w:rFonts w:cs="Calibri"/>
          <w:szCs w:val="24"/>
          <w:lang w:val="es-CO"/>
        </w:rPr>
        <w:t>(</w:t>
      </w:r>
      <w:r w:rsidR="00BE4330" w:rsidRPr="00BE4330">
        <w:rPr>
          <w:rFonts w:cs="Calibri"/>
          <w:i/>
          <w:iCs/>
          <w:szCs w:val="24"/>
          <w:lang w:val="es-CO"/>
        </w:rPr>
        <w:t>Resultados Encuentro nacional de yuca</w:t>
      </w:r>
      <w:r w:rsidR="00BE4330" w:rsidRPr="00BE4330">
        <w:rPr>
          <w:rFonts w:cs="Calibri"/>
          <w:szCs w:val="24"/>
          <w:lang w:val="es-CO"/>
        </w:rPr>
        <w:t>, 2022)</w:t>
      </w:r>
      <w:r>
        <w:rPr>
          <w:lang w:val="es-CO"/>
        </w:rPr>
        <w:fldChar w:fldCharType="end"/>
      </w:r>
      <w:r>
        <w:rPr>
          <w:lang w:val="es-CO"/>
        </w:rPr>
        <w:t>.</w:t>
      </w:r>
    </w:p>
    <w:p w14:paraId="1FEE7D39" w14:textId="77777777" w:rsidR="00B72347" w:rsidRPr="009A1DD9" w:rsidRDefault="00B72347" w:rsidP="00B72347">
      <w:pPr>
        <w:pStyle w:val="Ttulo3"/>
        <w:rPr>
          <w:lang w:val="es-CO"/>
        </w:rPr>
      </w:pPr>
      <w:bookmarkStart w:id="21" w:name="_Toc169883316"/>
      <w:r w:rsidRPr="009A1DD9">
        <w:rPr>
          <w:lang w:val="es-CO"/>
        </w:rPr>
        <w:t>Tecnologías</w:t>
      </w:r>
      <w:bookmarkEnd w:id="21"/>
    </w:p>
    <w:p w14:paraId="1B46ADEE" w14:textId="224D39CA" w:rsidR="00B72347" w:rsidRDefault="2870B9C0" w:rsidP="66E7FF71">
      <w:pPr>
        <w:jc w:val="both"/>
        <w:rPr>
          <w:lang w:val="es-CO"/>
        </w:rPr>
      </w:pPr>
      <w:r w:rsidRPr="66E7FF71">
        <w:rPr>
          <w:lang w:val="es-CO"/>
        </w:rPr>
        <w:t xml:space="preserve">Las distintas fuentes de información, tanto investigaciones, experiencias internacionales y entrevistas con actores de la cadena, identifican como una de las principales barreras para la optimización de la cadena de valor la baja productividad del cultivo de yuca en Colombia en comparación con los principales productores mundiales. Para 2021, el rendimiento promedio en Colombia fue de 10.3 ton/ha </w:t>
      </w:r>
      <w:r w:rsidR="00AD255E">
        <w:rPr>
          <w:lang w:val="es-CO"/>
        </w:rPr>
        <w:t xml:space="preserve">incluyendo las dos  </w:t>
      </w:r>
      <w:r w:rsidR="00B72347" w:rsidRPr="66E7FF71">
        <w:rPr>
          <w:lang w:val="es-CO"/>
        </w:rPr>
        <w:fldChar w:fldCharType="begin"/>
      </w:r>
      <w:r w:rsidR="00712880">
        <w:rPr>
          <w:lang w:val="es-CO"/>
        </w:rPr>
        <w:instrText xml:space="preserve"> ADDIN ZOTERO_ITEM CSL_CITATION {"citationID":"fOvy9JhV","properties":{"formattedCitation":"(FAO, 2022)","plainCitation":"(FAO, 2022)","noteIndex":0},"citationItems":[{"id":"vWwig6NU/gWOv9iTX","uris":["http://zotero.org/groups/4898838/items/8X5PDR28"],"itemData":{"id":"gjLneFVo/W1Nhmjv7","type":"report","title":"FAOSTAT - Cassava","URL":"http://www.fao.org/faostat/en/#search/cassava","author":[{"family":"FAO","given":""}],"issued":{"date-parts":[["2022"]]}}}],"schema":"https://github.com/citation-style-language/schema/raw/master/csl-citation.json"} </w:instrText>
      </w:r>
      <w:r w:rsidR="00B72347" w:rsidRPr="66E7FF71">
        <w:rPr>
          <w:lang w:val="es-CO"/>
        </w:rPr>
        <w:fldChar w:fldCharType="separate"/>
      </w:r>
      <w:r w:rsidRPr="66E7FF71">
        <w:rPr>
          <w:rFonts w:cs="Calibri"/>
          <w:lang w:val="es-CO"/>
        </w:rPr>
        <w:t>(FAO, 2022)</w:t>
      </w:r>
      <w:r w:rsidR="00B72347" w:rsidRPr="66E7FF71">
        <w:rPr>
          <w:lang w:val="es-CO"/>
        </w:rPr>
        <w:fldChar w:fldCharType="end"/>
      </w:r>
      <w:r w:rsidRPr="66E7FF71">
        <w:rPr>
          <w:lang w:val="es-CO"/>
        </w:rPr>
        <w:t xml:space="preserve">, mientras que otros países, más notablemente los que lideran el mercado mundial, tienen unos rendimientos hasta 2 veces superiores. Tal es el caso de Tailandia, que tiene un rendimiento promedio de 22 ton/ha, o de los líderes en la región que tienen un rendimiento de 18 ton/ha como Paraguay, o de 15 ton/ha como Brasil </w:t>
      </w:r>
      <w:r w:rsidR="00B72347" w:rsidRPr="66E7FF71">
        <w:rPr>
          <w:lang w:val="es-CO"/>
        </w:rPr>
        <w:fldChar w:fldCharType="begin"/>
      </w:r>
      <w:r w:rsidR="00712880">
        <w:rPr>
          <w:lang w:val="es-CO"/>
        </w:rPr>
        <w:instrText xml:space="preserve"> ADDIN ZOTERO_ITEM CSL_CITATION {"citationID":"4xw12HR1","properties":{"formattedCitation":"(FAO, 2022)","plainCitation":"(FAO, 2022)","noteIndex":0},"citationItems":[{"id":"vWwig6NU/gWOv9iTX","uris":["http://zotero.org/groups/4898838/items/8X5PDR28"],"itemData":{"id":4,"type":"report","title":"FAOSTAT - Cassava","URL":"http://www.fao.org/faostat/en/#search/cassava","author":[{"family":"FAO","given":""}],"issued":{"date-parts":[["2022"]]}}}],"schema":"https://github.com/citation-style-language/schema/raw/master/csl-citation.json"} </w:instrText>
      </w:r>
      <w:r w:rsidR="00B72347" w:rsidRPr="66E7FF71">
        <w:rPr>
          <w:lang w:val="es-CO"/>
        </w:rPr>
        <w:fldChar w:fldCharType="separate"/>
      </w:r>
      <w:r w:rsidRPr="66E7FF71">
        <w:rPr>
          <w:rFonts w:cs="Calibri"/>
          <w:lang w:val="es-CO"/>
        </w:rPr>
        <w:t>(FAO, 2022)</w:t>
      </w:r>
      <w:r w:rsidR="00B72347" w:rsidRPr="66E7FF71">
        <w:rPr>
          <w:lang w:val="es-CO"/>
        </w:rPr>
        <w:fldChar w:fldCharType="end"/>
      </w:r>
      <w:r w:rsidRPr="66E7FF71">
        <w:rPr>
          <w:lang w:val="es-CO"/>
        </w:rPr>
        <w:t xml:space="preserve">. </w:t>
      </w:r>
    </w:p>
    <w:p w14:paraId="018B3C1C" w14:textId="75BE742B" w:rsidR="00B72347" w:rsidRDefault="00B72347" w:rsidP="00B72347">
      <w:pPr>
        <w:pStyle w:val="Descripcin"/>
        <w:spacing w:after="0"/>
        <w:jc w:val="center"/>
        <w:rPr>
          <w:rFonts w:asciiTheme="majorHAnsi" w:hAnsiTheme="majorHAnsi" w:cstheme="majorHAnsi"/>
          <w:b/>
          <w:bCs/>
          <w:i w:val="0"/>
          <w:iCs w:val="0"/>
          <w:color w:val="auto"/>
          <w:sz w:val="20"/>
          <w:szCs w:val="20"/>
          <w:lang w:val="es-CO"/>
        </w:rPr>
      </w:pPr>
      <w:bookmarkStart w:id="22" w:name="_Toc169883353"/>
      <w:r>
        <w:rPr>
          <w:rFonts w:asciiTheme="majorHAnsi" w:hAnsiTheme="majorHAnsi" w:cstheme="majorHAnsi"/>
          <w:b/>
          <w:bCs/>
          <w:i w:val="0"/>
          <w:iCs w:val="0"/>
          <w:color w:val="auto"/>
          <w:sz w:val="20"/>
          <w:szCs w:val="20"/>
          <w:lang w:val="es-CO"/>
        </w:rPr>
        <w:t>Gráfico</w:t>
      </w:r>
      <w:r w:rsidRPr="00F67D37">
        <w:rPr>
          <w:rFonts w:asciiTheme="majorHAnsi" w:hAnsiTheme="majorHAnsi" w:cstheme="majorHAnsi"/>
          <w:b/>
          <w:bCs/>
          <w:i w:val="0"/>
          <w:iCs w:val="0"/>
          <w:color w:val="auto"/>
          <w:sz w:val="20"/>
          <w:szCs w:val="20"/>
          <w:lang w:val="es-CO"/>
        </w:rPr>
        <w:t xml:space="preserve"> </w:t>
      </w:r>
      <w:r w:rsidRPr="00F67D37">
        <w:rPr>
          <w:rFonts w:asciiTheme="majorHAnsi" w:hAnsiTheme="majorHAnsi" w:cstheme="majorHAnsi"/>
          <w:b/>
          <w:bCs/>
          <w:i w:val="0"/>
          <w:iCs w:val="0"/>
          <w:color w:val="auto"/>
          <w:sz w:val="20"/>
          <w:szCs w:val="20"/>
          <w:lang w:val="es-CO"/>
        </w:rPr>
        <w:fldChar w:fldCharType="begin"/>
      </w:r>
      <w:r w:rsidRPr="00F67D37">
        <w:rPr>
          <w:rFonts w:asciiTheme="majorHAnsi" w:hAnsiTheme="majorHAnsi" w:cstheme="majorHAnsi"/>
          <w:b/>
          <w:bCs/>
          <w:i w:val="0"/>
          <w:iCs w:val="0"/>
          <w:color w:val="auto"/>
          <w:sz w:val="20"/>
          <w:szCs w:val="20"/>
          <w:lang w:val="es-CO"/>
        </w:rPr>
        <w:instrText xml:space="preserve"> SEQ Figura \* ARABIC </w:instrText>
      </w:r>
      <w:r w:rsidRPr="00F67D37">
        <w:rPr>
          <w:rFonts w:asciiTheme="majorHAnsi" w:hAnsiTheme="majorHAnsi" w:cstheme="majorHAnsi"/>
          <w:b/>
          <w:bCs/>
          <w:i w:val="0"/>
          <w:iCs w:val="0"/>
          <w:color w:val="auto"/>
          <w:sz w:val="20"/>
          <w:szCs w:val="20"/>
          <w:lang w:val="es-CO"/>
        </w:rPr>
        <w:fldChar w:fldCharType="separate"/>
      </w:r>
      <w:r w:rsidR="00D3043C">
        <w:rPr>
          <w:rFonts w:asciiTheme="majorHAnsi" w:hAnsiTheme="majorHAnsi" w:cstheme="majorHAnsi"/>
          <w:b/>
          <w:bCs/>
          <w:i w:val="0"/>
          <w:iCs w:val="0"/>
          <w:noProof/>
          <w:color w:val="auto"/>
          <w:sz w:val="20"/>
          <w:szCs w:val="20"/>
          <w:lang w:val="es-CO"/>
        </w:rPr>
        <w:t>5</w:t>
      </w:r>
      <w:r w:rsidRPr="00F67D37">
        <w:rPr>
          <w:rFonts w:asciiTheme="majorHAnsi" w:hAnsiTheme="majorHAnsi" w:cstheme="majorHAnsi"/>
          <w:b/>
          <w:bCs/>
          <w:i w:val="0"/>
          <w:iCs w:val="0"/>
          <w:color w:val="auto"/>
          <w:sz w:val="20"/>
          <w:szCs w:val="20"/>
          <w:lang w:val="es-CO"/>
        </w:rPr>
        <w:fldChar w:fldCharType="end"/>
      </w:r>
      <w:r w:rsidRPr="00F67D37">
        <w:rPr>
          <w:rFonts w:asciiTheme="majorHAnsi" w:hAnsiTheme="majorHAnsi" w:cstheme="majorHAnsi"/>
          <w:b/>
          <w:bCs/>
          <w:i w:val="0"/>
          <w:iCs w:val="0"/>
          <w:color w:val="auto"/>
          <w:sz w:val="20"/>
          <w:szCs w:val="20"/>
          <w:lang w:val="es-CO"/>
        </w:rPr>
        <w:t xml:space="preserve">. </w:t>
      </w:r>
      <w:r>
        <w:rPr>
          <w:rFonts w:asciiTheme="majorHAnsi" w:hAnsiTheme="majorHAnsi" w:cstheme="majorHAnsi"/>
          <w:b/>
          <w:bCs/>
          <w:i w:val="0"/>
          <w:iCs w:val="0"/>
          <w:color w:val="auto"/>
          <w:sz w:val="20"/>
          <w:szCs w:val="20"/>
          <w:lang w:val="es-CO"/>
        </w:rPr>
        <w:t>Rendimiento anual (ton/ha) de Yuca por país. 2010-2021.</w:t>
      </w:r>
      <w:bookmarkEnd w:id="22"/>
    </w:p>
    <w:p w14:paraId="558DBDEF" w14:textId="77777777" w:rsidR="00B72347" w:rsidRDefault="00B72347" w:rsidP="00B72347">
      <w:pPr>
        <w:spacing w:after="0"/>
        <w:jc w:val="center"/>
        <w:rPr>
          <w:szCs w:val="22"/>
          <w:lang w:val="es-CO"/>
        </w:rPr>
      </w:pPr>
      <w:r>
        <w:rPr>
          <w:noProof/>
          <w:szCs w:val="22"/>
          <w:lang w:val="es-CO"/>
        </w:rPr>
        <w:drawing>
          <wp:inline distT="0" distB="0" distL="0" distR="0" wp14:anchorId="445C15FF" wp14:editId="1BC4BF1D">
            <wp:extent cx="3371850" cy="2444665"/>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379238" cy="2450021"/>
                    </a:xfrm>
                    <a:prstGeom prst="rect">
                      <a:avLst/>
                    </a:prstGeom>
                    <a:noFill/>
                  </pic:spPr>
                </pic:pic>
              </a:graphicData>
            </a:graphic>
          </wp:inline>
        </w:drawing>
      </w:r>
    </w:p>
    <w:p w14:paraId="39BC69C5" w14:textId="6CB3E024" w:rsidR="00B72347" w:rsidRDefault="00B72347" w:rsidP="00B72347">
      <w:pPr>
        <w:jc w:val="center"/>
        <w:rPr>
          <w:szCs w:val="22"/>
          <w:lang w:val="es-CO"/>
        </w:rPr>
      </w:pPr>
      <w:r w:rsidRPr="00745F92">
        <w:rPr>
          <w:sz w:val="18"/>
          <w:lang w:val="es-CO"/>
        </w:rPr>
        <w:t xml:space="preserve">Fuente: </w:t>
      </w:r>
      <w:r w:rsidRPr="00745F92">
        <w:rPr>
          <w:sz w:val="18"/>
          <w:lang w:val="es-CO"/>
        </w:rPr>
        <w:fldChar w:fldCharType="begin"/>
      </w:r>
      <w:r w:rsidR="00712880">
        <w:rPr>
          <w:sz w:val="18"/>
          <w:lang w:val="es-CO"/>
        </w:rPr>
        <w:instrText xml:space="preserve"> ADDIN ZOTERO_ITEM CSL_CITATION {"citationID":"OlPdhnSH","properties":{"formattedCitation":"(FAO, 2022)","plainCitation":"(FAO, 2022)","dontUpdate":true,"noteIndex":0},"citationItems":[{"id":"vWwig6NU/gWOv9iTX","uris":["http://zotero.org/groups/4898838/items/8X5PDR28"],"itemData":{"id":"gjLneFVo/W1Nhmjv7","type":"report","title":"FAOSTAT - Cassava","URL":"http://www.fao.org/faostat/en/#search/cassava","author":[{"family":"FAO","given":""}],"issued":{"date-parts":[["2022"]]}}}],"schema":"https://github.com/citation-style-language/schema/raw/master/csl-citation.json"} </w:instrText>
      </w:r>
      <w:r w:rsidRPr="00745F92">
        <w:rPr>
          <w:sz w:val="18"/>
          <w:lang w:val="es-CO"/>
        </w:rPr>
        <w:fldChar w:fldCharType="separate"/>
      </w:r>
      <w:r w:rsidRPr="00FC4983">
        <w:rPr>
          <w:rFonts w:cs="Calibri"/>
          <w:sz w:val="18"/>
          <w:lang w:val="es-CO"/>
        </w:rPr>
        <w:t xml:space="preserve">FAO, </w:t>
      </w:r>
      <w:r>
        <w:rPr>
          <w:rFonts w:cs="Calibri"/>
          <w:sz w:val="18"/>
          <w:lang w:val="es-CO"/>
        </w:rPr>
        <w:t>(</w:t>
      </w:r>
      <w:r w:rsidRPr="00FC4983">
        <w:rPr>
          <w:rFonts w:cs="Calibri"/>
          <w:sz w:val="18"/>
          <w:lang w:val="es-CO"/>
        </w:rPr>
        <w:t>2022)</w:t>
      </w:r>
      <w:r w:rsidRPr="00745F92">
        <w:rPr>
          <w:sz w:val="18"/>
          <w:lang w:val="es-CO"/>
        </w:rPr>
        <w:fldChar w:fldCharType="end"/>
      </w:r>
      <w:r>
        <w:rPr>
          <w:szCs w:val="22"/>
          <w:lang w:val="es-CO"/>
        </w:rPr>
        <w:t>.</w:t>
      </w:r>
    </w:p>
    <w:p w14:paraId="0C3277BF" w14:textId="76A66BC1" w:rsidR="00B72347" w:rsidRPr="00103739" w:rsidRDefault="00B72347" w:rsidP="00B72347">
      <w:pPr>
        <w:jc w:val="both"/>
        <w:rPr>
          <w:rFonts w:cs="Calibre Regular"/>
          <w:szCs w:val="22"/>
          <w:lang w:val="es-CO"/>
        </w:rPr>
      </w:pPr>
      <w:r w:rsidRPr="00103739">
        <w:rPr>
          <w:szCs w:val="22"/>
          <w:lang w:val="es-CO"/>
        </w:rPr>
        <w:t xml:space="preserve">La baja productividad es explicada por múltiples factores. Algunos autores mencionan que se </w:t>
      </w:r>
      <w:r w:rsidRPr="00103739">
        <w:rPr>
          <w:rFonts w:cs="Calibre Regular"/>
          <w:i/>
          <w:iCs/>
          <w:szCs w:val="22"/>
          <w:lang w:val="es-CO"/>
        </w:rPr>
        <w:t>“explica, parcialmente, por la situación de la propiedad de la tierra, la limitada tecnificación del cultivo y la poca articulación comercial</w:t>
      </w:r>
      <w:r w:rsidRPr="00103739">
        <w:rPr>
          <w:rFonts w:cs="Calibre Regular"/>
          <w:szCs w:val="22"/>
          <w:lang w:val="es-CO"/>
        </w:rPr>
        <w:t xml:space="preserve">” </w:t>
      </w:r>
      <w:r w:rsidRPr="00103739">
        <w:rPr>
          <w:rFonts w:cs="Calibre Regular"/>
          <w:szCs w:val="22"/>
          <w:lang w:val="es-CO"/>
        </w:rPr>
        <w:fldChar w:fldCharType="begin"/>
      </w:r>
      <w:r w:rsidR="00BE4330">
        <w:rPr>
          <w:rFonts w:cs="Calibre Regular"/>
          <w:szCs w:val="22"/>
          <w:lang w:val="es-CO"/>
        </w:rPr>
        <w:instrText xml:space="preserve"> ADDIN ZOTERO_ITEM CSL_CITATION {"citationID":"CYhi9QAr","properties":{"formattedCitation":"(Canales &amp; Trujillo, 2021)","plainCitation":"(Canales &amp; Trujillo, 2021)","noteIndex":0},"citationItems":[{"id":21,"uris":["http://zotero.org/groups/4898838/items/I9K6QP4A"],"itemData":{"id":21,"type":"document","publisher":"SEI Documento de trabajo","title":"La red de valor de la yuca y su potencial en la bioeconomía de Colombia","author":[{"family":"Canales","given":"Nella"},{"family":"Trujillo","given":"Mónica"}],"issued":{"date-parts":[["2021",5]]}}}],"schema":"https://github.com/citation-style-language/schema/raw/master/csl-citation.json"} </w:instrText>
      </w:r>
      <w:r w:rsidRPr="00103739">
        <w:rPr>
          <w:rFonts w:cs="Calibre Regular"/>
          <w:szCs w:val="22"/>
          <w:lang w:val="es-CO"/>
        </w:rPr>
        <w:fldChar w:fldCharType="separate"/>
      </w:r>
      <w:r w:rsidRPr="00103739">
        <w:rPr>
          <w:rFonts w:cs="Calibri"/>
          <w:szCs w:val="22"/>
          <w:lang w:val="es-CO"/>
        </w:rPr>
        <w:t>(Canales &amp; Trujillo, 2021)</w:t>
      </w:r>
      <w:r w:rsidRPr="00103739">
        <w:rPr>
          <w:rFonts w:cs="Calibre Regular"/>
          <w:szCs w:val="22"/>
          <w:lang w:val="es-CO"/>
        </w:rPr>
        <w:fldChar w:fldCharType="end"/>
      </w:r>
      <w:r w:rsidRPr="00103739">
        <w:rPr>
          <w:rFonts w:cs="Calibre Regular"/>
          <w:szCs w:val="22"/>
          <w:lang w:val="es-CO"/>
        </w:rPr>
        <w:t xml:space="preserve">. </w:t>
      </w:r>
    </w:p>
    <w:p w14:paraId="07289150" w14:textId="25372FBA" w:rsidR="00B72347" w:rsidRDefault="00B72347" w:rsidP="00B72347">
      <w:pPr>
        <w:jc w:val="both"/>
        <w:rPr>
          <w:lang w:val="es-CO"/>
        </w:rPr>
      </w:pPr>
      <w:r>
        <w:rPr>
          <w:szCs w:val="22"/>
          <w:lang w:val="es-CO"/>
        </w:rPr>
        <w:t xml:space="preserve">Actualmente, el 52% de los productores de yuca son de </w:t>
      </w:r>
      <w:r w:rsidRPr="00103739">
        <w:rPr>
          <w:szCs w:val="22"/>
          <w:lang w:val="es-CO"/>
        </w:rPr>
        <w:t>pequeña escala</w:t>
      </w:r>
      <w:r>
        <w:rPr>
          <w:szCs w:val="22"/>
          <w:lang w:val="es-CO"/>
        </w:rPr>
        <w:t xml:space="preserve">, dado que cultivan en menos de 10 ha </w:t>
      </w:r>
      <w:r w:rsidRPr="00103739">
        <w:rPr>
          <w:szCs w:val="22"/>
          <w:lang w:val="es-CO"/>
        </w:rPr>
        <w:t>(MADR 2017).</w:t>
      </w:r>
      <w:r>
        <w:rPr>
          <w:szCs w:val="22"/>
          <w:lang w:val="es-CO"/>
        </w:rPr>
        <w:t xml:space="preserve"> </w:t>
      </w:r>
      <w:r w:rsidRPr="00122647">
        <w:rPr>
          <w:szCs w:val="22"/>
          <w:lang w:val="es-CO"/>
        </w:rPr>
        <w:t xml:space="preserve">Para el cultivo de la yuca los costos de producción dependen significativamente del sistema con el que se trate (tradicional </w:t>
      </w:r>
      <w:r w:rsidR="001E029D">
        <w:rPr>
          <w:szCs w:val="22"/>
          <w:lang w:val="es-CO"/>
        </w:rPr>
        <w:t>o</w:t>
      </w:r>
      <w:r w:rsidRPr="00122647">
        <w:rPr>
          <w:szCs w:val="22"/>
          <w:lang w:val="es-CO"/>
        </w:rPr>
        <w:t xml:space="preserve"> mecanizado), además de la implementación de paquetes tecnológicos que asegure unos rendimientos altos y una tasa de retorno de inversión signif</w:t>
      </w:r>
      <w:r>
        <w:rPr>
          <w:szCs w:val="22"/>
          <w:lang w:val="es-CO"/>
        </w:rPr>
        <w:t>i</w:t>
      </w:r>
      <w:r w:rsidRPr="00122647">
        <w:rPr>
          <w:szCs w:val="22"/>
          <w:lang w:val="es-CO"/>
        </w:rPr>
        <w:t>c</w:t>
      </w:r>
      <w:r>
        <w:rPr>
          <w:szCs w:val="22"/>
          <w:lang w:val="es-CO"/>
        </w:rPr>
        <w:t>a</w:t>
      </w:r>
      <w:r w:rsidRPr="00122647">
        <w:rPr>
          <w:szCs w:val="22"/>
          <w:lang w:val="es-CO"/>
        </w:rPr>
        <w:t>tiva</w:t>
      </w:r>
      <w:r>
        <w:rPr>
          <w:szCs w:val="22"/>
          <w:lang w:val="es-CO"/>
        </w:rPr>
        <w:t xml:space="preserve"> </w:t>
      </w:r>
      <w:r w:rsidRPr="00122647">
        <w:rPr>
          <w:szCs w:val="22"/>
          <w:lang w:val="es-CO"/>
        </w:rPr>
        <w:fldChar w:fldCharType="begin"/>
      </w:r>
      <w:r w:rsidR="00BE4330">
        <w:rPr>
          <w:szCs w:val="22"/>
          <w:lang w:val="es-CO"/>
        </w:rPr>
        <w:instrText xml:space="preserve"> ADDIN ZOTERO_ITEM CSL_CITATION {"citationID":"WOXCyrDx","properties":{"formattedCitation":"(MADR, 2014)","plainCitation":"(MADR, 2014)","noteIndex":0},"citationItems":[{"id":10,"uris":["http://zotero.org/groups/4898838/items/JS9276YI"],"itemData":{"id":10,"type":"document","title":"Acuerdo de competitividad de la cadena agroindustrial de la yuca en Colombia","author":[{"family":"MADR","given":"M​inisterio de Agricultura y Desarrollo Rural"}],"issued":{"date-parts":[["2014",11]]}}}],"schema":"https://github.com/citation-style-language/schema/raw/master/csl-citation.json"} </w:instrText>
      </w:r>
      <w:r w:rsidRPr="00122647">
        <w:rPr>
          <w:szCs w:val="22"/>
          <w:lang w:val="es-CO"/>
        </w:rPr>
        <w:fldChar w:fldCharType="separate"/>
      </w:r>
      <w:r w:rsidRPr="00122647">
        <w:rPr>
          <w:szCs w:val="22"/>
          <w:lang w:val="es-CO"/>
        </w:rPr>
        <w:t>(MADR, 2014)</w:t>
      </w:r>
      <w:r w:rsidRPr="00122647">
        <w:rPr>
          <w:szCs w:val="22"/>
          <w:lang w:val="es-CO"/>
        </w:rPr>
        <w:fldChar w:fldCharType="end"/>
      </w:r>
      <w:r w:rsidR="00ED712B">
        <w:rPr>
          <w:szCs w:val="22"/>
          <w:lang w:val="es-CO"/>
        </w:rPr>
        <w:t>.</w:t>
      </w:r>
    </w:p>
    <w:p w14:paraId="387BFE75" w14:textId="279383C5" w:rsidR="009A536D" w:rsidRPr="00D9306C" w:rsidRDefault="000E6246" w:rsidP="00D33D82">
      <w:pPr>
        <w:spacing w:after="160" w:line="259" w:lineRule="auto"/>
        <w:jc w:val="both"/>
        <w:rPr>
          <w:lang w:val="es-CO"/>
        </w:rPr>
      </w:pPr>
      <w:r>
        <w:rPr>
          <w:rFonts w:asciiTheme="majorHAnsi" w:hAnsiTheme="majorHAnsi" w:cs="Arial"/>
          <w:iCs/>
          <w:szCs w:val="22"/>
          <w:lang w:val="es-CO"/>
        </w:rPr>
        <w:t>La baja tecnificación del cultivo no se limita al uso de maquinaria sino también al de sistemas de riego</w:t>
      </w:r>
      <w:r w:rsidR="00D33D82">
        <w:rPr>
          <w:rFonts w:asciiTheme="majorHAnsi" w:hAnsiTheme="majorHAnsi" w:cs="Arial"/>
          <w:iCs/>
          <w:szCs w:val="22"/>
          <w:lang w:val="es-CO"/>
        </w:rPr>
        <w:t xml:space="preserve"> y sistemas de almacenamiento </w:t>
      </w:r>
      <w:r w:rsidR="00D33D82">
        <w:rPr>
          <w:rFonts w:asciiTheme="majorHAnsi" w:hAnsiTheme="majorHAnsi" w:cs="Arial"/>
          <w:iCs/>
          <w:szCs w:val="22"/>
          <w:lang w:val="es-CO"/>
        </w:rPr>
        <w:fldChar w:fldCharType="begin"/>
      </w:r>
      <w:r w:rsidR="00BE4330">
        <w:rPr>
          <w:rFonts w:asciiTheme="majorHAnsi" w:hAnsiTheme="majorHAnsi" w:cs="Arial"/>
          <w:iCs/>
          <w:szCs w:val="22"/>
          <w:lang w:val="es-CO"/>
        </w:rPr>
        <w:instrText xml:space="preserve"> ADDIN ZOTERO_ITEM CSL_CITATION {"citationID":"pTw5Mywu","properties":{"formattedCitation":"(MADR, 2014)","plainCitation":"(MADR, 2014)","noteIndex":0},"citationItems":[{"id":10,"uris":["http://zotero.org/groups/4898838/items/JS9276YI"],"itemData":{"id":10,"type":"document","title":"Acuerdo de competitividad de la cadena agroindustrial de la yuca en Colombia","author":[{"family":"MADR","given":"M​inisterio de Agricultura y Desarrollo Rural"}],"issued":{"date-parts":[["2014",11]]}}}],"schema":"https://github.com/citation-style-language/schema/raw/master/csl-citation.json"} </w:instrText>
      </w:r>
      <w:r w:rsidR="00D33D82">
        <w:rPr>
          <w:rFonts w:asciiTheme="majorHAnsi" w:hAnsiTheme="majorHAnsi" w:cs="Arial"/>
          <w:iCs/>
          <w:szCs w:val="22"/>
          <w:lang w:val="es-CO"/>
        </w:rPr>
        <w:fldChar w:fldCharType="separate"/>
      </w:r>
      <w:r w:rsidR="00D33D82" w:rsidRPr="00D33D82">
        <w:rPr>
          <w:rFonts w:cs="Calibri"/>
          <w:lang w:val="es-CO"/>
        </w:rPr>
        <w:t>(MADR, 2014)</w:t>
      </w:r>
      <w:r w:rsidR="00D33D82">
        <w:rPr>
          <w:rFonts w:asciiTheme="majorHAnsi" w:hAnsiTheme="majorHAnsi" w:cs="Arial"/>
          <w:iCs/>
          <w:szCs w:val="22"/>
          <w:lang w:val="es-CO"/>
        </w:rPr>
        <w:fldChar w:fldCharType="end"/>
      </w:r>
      <w:r w:rsidR="00D33D82">
        <w:rPr>
          <w:rFonts w:asciiTheme="majorHAnsi" w:hAnsiTheme="majorHAnsi" w:cs="Arial"/>
          <w:iCs/>
          <w:szCs w:val="22"/>
          <w:lang w:val="es-CO"/>
        </w:rPr>
        <w:t>. Aunque la yuca es un cultivo que es resistente a sequías y a suelos más áridos, una oferta mayor de agua, que no esté sujeta al régimen de lluvias, puede mejorar el crecimiento del cultivo y, por ende, su productividad.</w:t>
      </w:r>
      <w:r w:rsidR="00A460B2">
        <w:rPr>
          <w:rFonts w:asciiTheme="majorHAnsi" w:hAnsiTheme="majorHAnsi" w:cs="Arial"/>
          <w:iCs/>
          <w:szCs w:val="22"/>
          <w:lang w:val="es-CO"/>
        </w:rPr>
        <w:t xml:space="preserve"> En línea </w:t>
      </w:r>
      <w:r w:rsidR="00A46AAD">
        <w:rPr>
          <w:rFonts w:asciiTheme="majorHAnsi" w:hAnsiTheme="majorHAnsi" w:cs="Arial"/>
          <w:iCs/>
          <w:szCs w:val="22"/>
          <w:lang w:val="es-CO"/>
        </w:rPr>
        <w:t>con la baja mecanización, las p</w:t>
      </w:r>
      <w:r w:rsidR="009A536D">
        <w:rPr>
          <w:rFonts w:asciiTheme="majorHAnsi" w:hAnsiTheme="majorHAnsi" w:cs="Arial"/>
          <w:iCs/>
          <w:szCs w:val="22"/>
          <w:lang w:val="es-CO"/>
        </w:rPr>
        <w:t>rácticas de fertilización</w:t>
      </w:r>
      <w:r w:rsidR="00A46AAD">
        <w:rPr>
          <w:rFonts w:asciiTheme="majorHAnsi" w:hAnsiTheme="majorHAnsi" w:cs="Arial"/>
          <w:iCs/>
          <w:szCs w:val="22"/>
          <w:lang w:val="es-CO"/>
        </w:rPr>
        <w:t xml:space="preserve"> o </w:t>
      </w:r>
      <w:r w:rsidR="00940716">
        <w:rPr>
          <w:rFonts w:asciiTheme="majorHAnsi" w:hAnsiTheme="majorHAnsi" w:cs="Arial"/>
          <w:iCs/>
          <w:szCs w:val="22"/>
          <w:lang w:val="es-CO"/>
        </w:rPr>
        <w:t>t</w:t>
      </w:r>
      <w:r w:rsidR="00A46AAD">
        <w:rPr>
          <w:rFonts w:asciiTheme="majorHAnsi" w:hAnsiTheme="majorHAnsi" w:cs="Arial"/>
          <w:iCs/>
          <w:szCs w:val="22"/>
          <w:lang w:val="es-CO"/>
        </w:rPr>
        <w:t>ratamiento del suelo no son frecuentes, debido en parte a la creencia tradicional que es un cultivo resistente</w:t>
      </w:r>
      <w:r w:rsidR="00940716">
        <w:rPr>
          <w:rFonts w:asciiTheme="majorHAnsi" w:hAnsiTheme="majorHAnsi" w:cs="Arial"/>
          <w:iCs/>
          <w:szCs w:val="22"/>
          <w:lang w:val="es-CO"/>
        </w:rPr>
        <w:t xml:space="preserve"> </w:t>
      </w:r>
      <w:r w:rsidR="00940716">
        <w:rPr>
          <w:lang w:val="es-CO"/>
        </w:rPr>
        <w:fldChar w:fldCharType="begin"/>
      </w:r>
      <w:r w:rsidR="00940716">
        <w:rPr>
          <w:lang w:val="es-CO"/>
        </w:rPr>
        <w:instrText xml:space="preserve"> ADDIN ZOTERO_ITEM CSL_CITATION {"citationID":"YcubIDVF","properties":{"formattedCitation":"({\\i{}Resultados Encuentro nacional de yuca}, 2022)","plainCitation":"(Resultados Encuentro nacional de yuca, 2022)","noteIndex":0},"citationItems":[{"id":12,"uris":["http://zotero.org/groups/4898838/items/SLUY7SHG"],"itemData":{"id":12,"type":"report","event-place":"Bogotá, Colombia","publisher-place":"Bogotá, Colombia","title":"Resultados Encuentro nacional de yuca","issued":{"date-parts":[["2022",11,11]]}}}],"schema":"https://github.com/citation-style-language/schema/raw/master/csl-citation.json"} </w:instrText>
      </w:r>
      <w:r w:rsidR="00940716">
        <w:rPr>
          <w:lang w:val="es-CO"/>
        </w:rPr>
        <w:fldChar w:fldCharType="separate"/>
      </w:r>
      <w:r w:rsidR="00940716" w:rsidRPr="00BE4330">
        <w:rPr>
          <w:rFonts w:cs="Calibri"/>
          <w:szCs w:val="24"/>
          <w:lang w:val="es-CO"/>
        </w:rPr>
        <w:t>(</w:t>
      </w:r>
      <w:r w:rsidR="00940716" w:rsidRPr="00BE4330">
        <w:rPr>
          <w:rFonts w:cs="Calibri"/>
          <w:i/>
          <w:iCs/>
          <w:szCs w:val="24"/>
          <w:lang w:val="es-CO"/>
        </w:rPr>
        <w:t>Resultados Encuentro nacional de yuca</w:t>
      </w:r>
      <w:r w:rsidR="00940716" w:rsidRPr="00BE4330">
        <w:rPr>
          <w:rFonts w:cs="Calibri"/>
          <w:szCs w:val="24"/>
          <w:lang w:val="es-CO"/>
        </w:rPr>
        <w:t>, 2022)</w:t>
      </w:r>
      <w:r w:rsidR="00940716">
        <w:rPr>
          <w:lang w:val="es-CO"/>
        </w:rPr>
        <w:fldChar w:fldCharType="end"/>
      </w:r>
      <w:r w:rsidR="00940716">
        <w:rPr>
          <w:rFonts w:asciiTheme="majorHAnsi" w:hAnsiTheme="majorHAnsi" w:cs="Arial"/>
          <w:iCs/>
          <w:szCs w:val="22"/>
          <w:lang w:val="es-CO"/>
        </w:rPr>
        <w:t>, por lo que el potencial de aumento en el rendimiento es bastante alto.</w:t>
      </w:r>
    </w:p>
    <w:p w14:paraId="3A5B6302" w14:textId="1BD46C72" w:rsidR="00B72347" w:rsidRPr="00122647" w:rsidRDefault="00B72347" w:rsidP="00B72347">
      <w:pPr>
        <w:jc w:val="both"/>
        <w:rPr>
          <w:szCs w:val="22"/>
          <w:lang w:val="es-CO"/>
        </w:rPr>
      </w:pPr>
      <w:r>
        <w:rPr>
          <w:szCs w:val="22"/>
          <w:lang w:val="es-CO"/>
        </w:rPr>
        <w:t xml:space="preserve">Ligada a la baja tecnificación, a que la mitad de los productores tienen menos de 10 ha y al bajo rendimiento, los costos de producción por tonelada tienden a ser altos, lo que resta competitividad a la cadena de valor de la yuca en Colombia en comparación con otros países. La menor competitividad se ve ejemplificada en que una gran proporción del almidón de yuca procesado a nivel nacional es importada, dado que los precios de la yuca nacional son relativamente más altos y la producción nacional no alcanza a cubrir la demanda, particularmente </w:t>
      </w:r>
      <w:r w:rsidRPr="00897EDF">
        <w:rPr>
          <w:szCs w:val="22"/>
          <w:lang w:val="es-CO"/>
        </w:rPr>
        <w:t>durante el segundo semestre de cada año</w:t>
      </w:r>
      <w:r>
        <w:rPr>
          <w:szCs w:val="22"/>
          <w:lang w:val="es-CO"/>
        </w:rPr>
        <w:t xml:space="preserve"> </w:t>
      </w:r>
      <w:r>
        <w:rPr>
          <w:szCs w:val="22"/>
          <w:lang w:val="es-CO"/>
        </w:rPr>
        <w:fldChar w:fldCharType="begin"/>
      </w:r>
      <w:r w:rsidR="00BE4330">
        <w:rPr>
          <w:szCs w:val="22"/>
          <w:lang w:val="es-CO"/>
        </w:rPr>
        <w:instrText xml:space="preserve"> ADDIN ZOTERO_ITEM CSL_CITATION {"citationID":"xXEHTnF8","properties":{"formattedCitation":"(Canales &amp; Trujillo, 2021)","plainCitation":"(Canales &amp; Trujillo, 2021)","noteIndex":0},"citationItems":[{"id":21,"uris":["http://zotero.org/groups/4898838/items/I9K6QP4A"],"itemData":{"id":21,"type":"document","publisher":"SEI Documento de trabajo","title":"La red de valor de la yuca y su potencial en la bioeconomía de Colombia","author":[{"family":"Canales","given":"Nella"},{"family":"Trujillo","given":"Mónica"}],"issued":{"date-parts":[["2021",5]]}}}],"schema":"https://github.com/citation-style-language/schema/raw/master/csl-citation.json"} </w:instrText>
      </w:r>
      <w:r>
        <w:rPr>
          <w:szCs w:val="22"/>
          <w:lang w:val="es-CO"/>
        </w:rPr>
        <w:fldChar w:fldCharType="separate"/>
      </w:r>
      <w:r w:rsidRPr="00C81872">
        <w:rPr>
          <w:rFonts w:cs="Calibri"/>
          <w:lang w:val="es-CO"/>
        </w:rPr>
        <w:t>(Canales &amp; Trujillo, 2021)</w:t>
      </w:r>
      <w:r>
        <w:rPr>
          <w:szCs w:val="22"/>
          <w:lang w:val="es-CO"/>
        </w:rPr>
        <w:fldChar w:fldCharType="end"/>
      </w:r>
      <w:r>
        <w:rPr>
          <w:szCs w:val="22"/>
          <w:lang w:val="es-CO"/>
        </w:rPr>
        <w:t>.</w:t>
      </w:r>
    </w:p>
    <w:p w14:paraId="5EF21F5D" w14:textId="1B1047BA" w:rsidR="00B72347" w:rsidRDefault="00B72347" w:rsidP="00B72347">
      <w:pPr>
        <w:spacing w:after="160" w:line="259" w:lineRule="auto"/>
        <w:jc w:val="both"/>
        <w:rPr>
          <w:rFonts w:asciiTheme="majorHAnsi" w:hAnsiTheme="majorHAnsi" w:cs="Arial"/>
          <w:iCs/>
          <w:szCs w:val="22"/>
          <w:lang w:val="es-CO"/>
        </w:rPr>
      </w:pPr>
      <w:r>
        <w:rPr>
          <w:rFonts w:asciiTheme="majorHAnsi" w:hAnsiTheme="majorHAnsi" w:cs="Arial"/>
          <w:iCs/>
          <w:szCs w:val="22"/>
          <w:lang w:val="es-CO"/>
        </w:rPr>
        <w:t xml:space="preserve">Otra de las barreras identificada es el suministro de semilla. </w:t>
      </w:r>
      <w:r w:rsidRPr="00103739">
        <w:rPr>
          <w:rFonts w:asciiTheme="majorHAnsi" w:hAnsiTheme="majorHAnsi" w:cs="Arial"/>
          <w:iCs/>
          <w:szCs w:val="22"/>
          <w:lang w:val="es-CO"/>
        </w:rPr>
        <w:t>Como la gran parte de la producción se realiza bajo un sistema tradicional</w:t>
      </w:r>
      <w:r>
        <w:rPr>
          <w:rFonts w:asciiTheme="majorHAnsi" w:hAnsiTheme="majorHAnsi" w:cs="Arial"/>
          <w:iCs/>
          <w:szCs w:val="22"/>
          <w:lang w:val="es-CO"/>
        </w:rPr>
        <w:t xml:space="preserve">, el suministro de la </w:t>
      </w:r>
      <w:r w:rsidRPr="00103739">
        <w:rPr>
          <w:rFonts w:asciiTheme="majorHAnsi" w:hAnsiTheme="majorHAnsi" w:cs="Arial"/>
          <w:iCs/>
          <w:szCs w:val="22"/>
          <w:lang w:val="es-CO"/>
        </w:rPr>
        <w:t xml:space="preserve">semilla </w:t>
      </w:r>
      <w:r>
        <w:rPr>
          <w:rFonts w:asciiTheme="majorHAnsi" w:hAnsiTheme="majorHAnsi" w:cs="Arial"/>
          <w:iCs/>
          <w:szCs w:val="22"/>
          <w:lang w:val="es-CO"/>
        </w:rPr>
        <w:t xml:space="preserve">no es </w:t>
      </w:r>
      <w:r w:rsidRPr="00103739">
        <w:rPr>
          <w:rFonts w:asciiTheme="majorHAnsi" w:hAnsiTheme="majorHAnsi" w:cs="Arial"/>
          <w:iCs/>
          <w:szCs w:val="22"/>
          <w:lang w:val="es-CO"/>
        </w:rPr>
        <w:t xml:space="preserve">limpia, </w:t>
      </w:r>
      <w:r>
        <w:rPr>
          <w:rFonts w:asciiTheme="majorHAnsi" w:hAnsiTheme="majorHAnsi" w:cs="Arial"/>
          <w:iCs/>
          <w:szCs w:val="22"/>
          <w:lang w:val="es-CO"/>
        </w:rPr>
        <w:t xml:space="preserve">ni </w:t>
      </w:r>
      <w:r w:rsidRPr="00103739">
        <w:rPr>
          <w:rFonts w:asciiTheme="majorHAnsi" w:hAnsiTheme="majorHAnsi" w:cs="Arial"/>
          <w:iCs/>
          <w:szCs w:val="22"/>
          <w:lang w:val="es-CO"/>
        </w:rPr>
        <w:t xml:space="preserve">certificada, </w:t>
      </w:r>
      <w:r>
        <w:rPr>
          <w:rFonts w:asciiTheme="majorHAnsi" w:hAnsiTheme="majorHAnsi" w:cs="Arial"/>
          <w:iCs/>
          <w:szCs w:val="22"/>
          <w:lang w:val="es-CO"/>
        </w:rPr>
        <w:t xml:space="preserve">ni </w:t>
      </w:r>
      <w:r w:rsidRPr="00103739">
        <w:rPr>
          <w:rFonts w:asciiTheme="majorHAnsi" w:hAnsiTheme="majorHAnsi" w:cs="Arial"/>
          <w:iCs/>
          <w:szCs w:val="22"/>
          <w:lang w:val="es-CO"/>
        </w:rPr>
        <w:t>libre de virus y enfermedades</w:t>
      </w:r>
      <w:r>
        <w:rPr>
          <w:rFonts w:asciiTheme="majorHAnsi" w:hAnsiTheme="majorHAnsi" w:cs="Arial"/>
          <w:iCs/>
          <w:szCs w:val="22"/>
          <w:lang w:val="es-CO"/>
        </w:rPr>
        <w:t>. Estas plagas y enfermedades pueden ocasionar una pérdida parcial o total de la cosecha lo que se traduce en mayores costos o menores ingresos para los cultivadores</w:t>
      </w:r>
      <w:r w:rsidR="009D1502">
        <w:rPr>
          <w:rFonts w:asciiTheme="majorHAnsi" w:hAnsiTheme="majorHAnsi" w:cs="Arial"/>
          <w:iCs/>
          <w:szCs w:val="22"/>
          <w:lang w:val="es-CO"/>
        </w:rPr>
        <w:t>.</w:t>
      </w:r>
      <w:r w:rsidR="009D1502" w:rsidRPr="009D1502">
        <w:rPr>
          <w:lang w:val="es-CO"/>
        </w:rPr>
        <w:t xml:space="preserve"> </w:t>
      </w:r>
      <w:r w:rsidR="009D1502">
        <w:rPr>
          <w:lang w:val="es-CO"/>
        </w:rPr>
        <w:t xml:space="preserve">Además, </w:t>
      </w:r>
      <w:r w:rsidR="009D1502" w:rsidRPr="009D1502">
        <w:rPr>
          <w:lang w:val="es-CO"/>
        </w:rPr>
        <w:t xml:space="preserve">los productores </w:t>
      </w:r>
      <w:r w:rsidR="009D1502">
        <w:rPr>
          <w:lang w:val="es-CO"/>
        </w:rPr>
        <w:t xml:space="preserve">normalmente </w:t>
      </w:r>
      <w:r w:rsidR="009D1502" w:rsidRPr="009D1502">
        <w:rPr>
          <w:lang w:val="es-CO"/>
        </w:rPr>
        <w:t xml:space="preserve">toman el tallo y vuelven a sembrar esa variedad, sin embargo, sufren deterioro genético, </w:t>
      </w:r>
      <w:r w:rsidR="009D1502">
        <w:rPr>
          <w:lang w:val="es-CO"/>
        </w:rPr>
        <w:t xml:space="preserve">de ahí </w:t>
      </w:r>
      <w:r w:rsidR="009D1502" w:rsidRPr="009D1502">
        <w:rPr>
          <w:lang w:val="es-CO"/>
        </w:rPr>
        <w:t>la importancia de los bancos de semilla</w:t>
      </w:r>
      <w:r w:rsidR="009D1502">
        <w:rPr>
          <w:lang w:val="es-CO"/>
        </w:rPr>
        <w:t xml:space="preserve"> </w:t>
      </w:r>
      <w:r w:rsidRPr="00103739">
        <w:rPr>
          <w:rFonts w:cs="Calibre Regular"/>
          <w:szCs w:val="22"/>
          <w:lang w:val="es-CO"/>
        </w:rPr>
        <w:t>(MADR 2017)</w:t>
      </w:r>
      <w:r w:rsidRPr="00103739">
        <w:rPr>
          <w:rFonts w:asciiTheme="majorHAnsi" w:hAnsiTheme="majorHAnsi" w:cs="Arial"/>
          <w:iCs/>
          <w:szCs w:val="22"/>
          <w:lang w:val="es-CO"/>
        </w:rPr>
        <w:t>.</w:t>
      </w:r>
    </w:p>
    <w:p w14:paraId="3F97F9EF" w14:textId="071A9B39" w:rsidR="00B72347" w:rsidRDefault="00B72347" w:rsidP="00B72347">
      <w:pPr>
        <w:jc w:val="both"/>
        <w:rPr>
          <w:rFonts w:cs="Calibre Regular"/>
          <w:szCs w:val="22"/>
          <w:lang w:val="es-CO"/>
        </w:rPr>
      </w:pPr>
      <w:r>
        <w:rPr>
          <w:rFonts w:cs="Calibre Regular"/>
          <w:szCs w:val="22"/>
          <w:lang w:val="es-CO"/>
        </w:rPr>
        <w:t>Otro elemento específico que se ha identificado como barrera tecnológica, es la falta de estandarización en el proceso de medición de la calidad de las raíces frescas de yuca, dado que cada empresa utiliza su propio mecanismo para determinar el porcentaje de materia seca</w:t>
      </w:r>
      <w:r w:rsidR="001E029D">
        <w:rPr>
          <w:rFonts w:cs="Calibre Regular"/>
          <w:szCs w:val="22"/>
          <w:lang w:val="es-CO"/>
        </w:rPr>
        <w:t xml:space="preserve">, </w:t>
      </w:r>
      <w:r>
        <w:rPr>
          <w:rFonts w:cs="Calibre Regular"/>
          <w:szCs w:val="22"/>
          <w:lang w:val="es-CO"/>
        </w:rPr>
        <w:t xml:space="preserve"> </w:t>
      </w:r>
      <w:r w:rsidR="001E029D">
        <w:rPr>
          <w:rFonts w:cs="Calibre Regular"/>
          <w:szCs w:val="22"/>
          <w:lang w:val="es-CO"/>
        </w:rPr>
        <w:t>un</w:t>
      </w:r>
      <w:r>
        <w:rPr>
          <w:rFonts w:cs="Calibre Regular"/>
          <w:szCs w:val="22"/>
          <w:lang w:val="es-CO"/>
        </w:rPr>
        <w:t xml:space="preserve"> parámetro de calidad</w:t>
      </w:r>
      <w:r w:rsidR="001E029D">
        <w:rPr>
          <w:rFonts w:cs="Calibre Regular"/>
          <w:szCs w:val="22"/>
          <w:lang w:val="es-CO"/>
        </w:rPr>
        <w:t xml:space="preserve"> fundamental que indica el contenido de la yuca sin agua,</w:t>
      </w:r>
      <w:r>
        <w:rPr>
          <w:rFonts w:cs="Calibre Regular"/>
          <w:szCs w:val="22"/>
          <w:lang w:val="es-CO"/>
        </w:rPr>
        <w:t xml:space="preserve"> y sobre esto se realiza la fijación de precios, lo que genera una distorsión en la calidad que reciben los transformadores impactando la rentabilidad  </w:t>
      </w:r>
      <w:r>
        <w:rPr>
          <w:rFonts w:cs="Calibre Regular"/>
          <w:szCs w:val="22"/>
          <w:lang w:val="es-CO"/>
        </w:rPr>
        <w:fldChar w:fldCharType="begin"/>
      </w:r>
      <w:r w:rsidR="00675A99">
        <w:rPr>
          <w:rFonts w:cs="Calibre Regular"/>
          <w:szCs w:val="22"/>
          <w:lang w:val="es-CO"/>
        </w:rPr>
        <w:instrText xml:space="preserve"> ADDIN ZOTERO_ITEM CSL_CITATION {"citationID":"BEJq1tLg","properties":{"formattedCitation":"(AGROSAVIA, 2022)","plainCitation":"(AGROSAVIA, 2022)","noteIndex":0},"citationItems":[{"id":14,"uris":["http://zotero.org/groups/4898838/items/5882I7Z4"],"itemData":{"id":14,"type":"article-newspaper","title":"Plan YUCA PAÍS contribuye en el fortalecimiento de las capacidades de negociación de los productores de yuca industrial en el Caribe colombiano.","URL":"https://www.agrosavia.co/noticias/plan-yuca-pa%c3%ads-contribuye-en-el-fortalecimiento-de-las-capacidades-de-negociaci%c3%b3n-de-los-productores-de-yuca-industrial-en-el-caribe-colombiano","author":[{"family":"AGROSAVIA","given":""}],"issued":{"date-parts":[["2022",9,1]]}}}],"schema":"https://github.com/citation-style-language/schema/raw/master/csl-citation.json"} </w:instrText>
      </w:r>
      <w:r>
        <w:rPr>
          <w:rFonts w:cs="Calibre Regular"/>
          <w:szCs w:val="22"/>
          <w:lang w:val="es-CO"/>
        </w:rPr>
        <w:fldChar w:fldCharType="separate"/>
      </w:r>
      <w:r w:rsidR="00675A99" w:rsidRPr="007472DB">
        <w:rPr>
          <w:rFonts w:cs="Calibri"/>
          <w:lang w:val="es-CO"/>
        </w:rPr>
        <w:t>(AGROSAVIA, 2022)</w:t>
      </w:r>
      <w:r>
        <w:rPr>
          <w:rFonts w:cs="Calibre Regular"/>
          <w:szCs w:val="22"/>
          <w:lang w:val="es-CO"/>
        </w:rPr>
        <w:fldChar w:fldCharType="end"/>
      </w:r>
      <w:r>
        <w:rPr>
          <w:rFonts w:cs="Calibre Regular"/>
          <w:szCs w:val="22"/>
          <w:lang w:val="es-CO"/>
        </w:rPr>
        <w:t>.</w:t>
      </w:r>
    </w:p>
    <w:p w14:paraId="76E79530" w14:textId="7B5DB7D0" w:rsidR="00E90F04" w:rsidRDefault="00BA787E" w:rsidP="00E90F04">
      <w:pPr>
        <w:jc w:val="both"/>
        <w:rPr>
          <w:lang w:val="es-CO"/>
        </w:rPr>
      </w:pPr>
      <w:r>
        <w:rPr>
          <w:lang w:val="es-CO"/>
        </w:rPr>
        <w:t xml:space="preserve">Un elemento que </w:t>
      </w:r>
      <w:r w:rsidR="00FD3298">
        <w:rPr>
          <w:lang w:val="es-CO"/>
        </w:rPr>
        <w:t xml:space="preserve">es posible </w:t>
      </w:r>
      <w:r>
        <w:rPr>
          <w:lang w:val="es-CO"/>
        </w:rPr>
        <w:t xml:space="preserve">mejorar en cuanto </w:t>
      </w:r>
      <w:r w:rsidR="00FD3298">
        <w:rPr>
          <w:lang w:val="es-CO"/>
        </w:rPr>
        <w:t>al manejo de la cosecha, es el m</w:t>
      </w:r>
      <w:r w:rsidR="00E90F04">
        <w:rPr>
          <w:lang w:val="es-CO"/>
        </w:rPr>
        <w:t>anejo de los residuos</w:t>
      </w:r>
      <w:r w:rsidR="00FD3298">
        <w:rPr>
          <w:lang w:val="es-CO"/>
        </w:rPr>
        <w:t xml:space="preserve"> los cuales normalmente no </w:t>
      </w:r>
      <w:r w:rsidR="00E90F04">
        <w:rPr>
          <w:lang w:val="es-CO"/>
        </w:rPr>
        <w:t>se utiliza</w:t>
      </w:r>
      <w:r>
        <w:rPr>
          <w:lang w:val="es-CO"/>
        </w:rPr>
        <w:t>n</w:t>
      </w:r>
      <w:r w:rsidR="00FD3298">
        <w:rPr>
          <w:lang w:val="es-CO"/>
        </w:rPr>
        <w:t xml:space="preserve">, más allá de los tallos que se utilizan como semilla para </w:t>
      </w:r>
      <w:r w:rsidR="001E10B6">
        <w:rPr>
          <w:lang w:val="es-CO"/>
        </w:rPr>
        <w:t>la siguiente cosecha. Sin embargo, una gran porción de las hojas se toma como desecho a pesar del potencial uso que tiene para la alimentación animal, después de ser reducido el contenido de cianuro, e incluso para alimentación humana (Nilsson, 2023).</w:t>
      </w:r>
      <w:r>
        <w:rPr>
          <w:lang w:val="es-CO"/>
        </w:rPr>
        <w:t xml:space="preserve"> </w:t>
      </w:r>
    </w:p>
    <w:p w14:paraId="6F958B4C" w14:textId="55137371" w:rsidR="0096585E" w:rsidRPr="000E6246" w:rsidRDefault="00F03A6B" w:rsidP="00955648">
      <w:pPr>
        <w:jc w:val="both"/>
        <w:rPr>
          <w:rFonts w:cs="Calibre Regular"/>
          <w:szCs w:val="22"/>
          <w:lang w:val="es-CO"/>
        </w:rPr>
      </w:pPr>
      <w:r>
        <w:rPr>
          <w:rFonts w:cs="Calibre Regular"/>
          <w:szCs w:val="22"/>
          <w:lang w:val="es-CO"/>
        </w:rPr>
        <w:t xml:space="preserve">Finalmente, un </w:t>
      </w:r>
      <w:r w:rsidRPr="000E6246">
        <w:rPr>
          <w:rFonts w:asciiTheme="minorHAnsi" w:hAnsiTheme="minorHAnsi" w:cstheme="minorHAnsi"/>
          <w:szCs w:val="22"/>
          <w:lang w:val="es-CO"/>
        </w:rPr>
        <w:t xml:space="preserve">elemento crucial en la postcosecha de la yuca y que dificulta su manejo, es </w:t>
      </w:r>
      <w:r w:rsidR="001E029D">
        <w:rPr>
          <w:rFonts w:asciiTheme="minorHAnsi" w:hAnsiTheme="minorHAnsi" w:cstheme="minorHAnsi"/>
          <w:szCs w:val="22"/>
          <w:lang w:val="es-CO"/>
        </w:rPr>
        <w:t>su</w:t>
      </w:r>
      <w:r w:rsidRPr="000E6246">
        <w:rPr>
          <w:rFonts w:asciiTheme="minorHAnsi" w:hAnsiTheme="minorHAnsi" w:cstheme="minorHAnsi"/>
          <w:szCs w:val="22"/>
          <w:lang w:val="es-CO"/>
        </w:rPr>
        <w:t xml:space="preserve"> </w:t>
      </w:r>
      <w:r w:rsidR="001E029D">
        <w:rPr>
          <w:rFonts w:asciiTheme="minorHAnsi" w:hAnsiTheme="minorHAnsi" w:cstheme="minorHAnsi"/>
          <w:szCs w:val="22"/>
          <w:lang w:val="es-CO"/>
        </w:rPr>
        <w:t xml:space="preserve">carácter </w:t>
      </w:r>
      <w:r w:rsidRPr="000E6246">
        <w:rPr>
          <w:rFonts w:asciiTheme="minorHAnsi" w:hAnsiTheme="minorHAnsi" w:cstheme="minorHAnsi"/>
          <w:szCs w:val="22"/>
          <w:lang w:val="es-CO"/>
        </w:rPr>
        <w:t>perece</w:t>
      </w:r>
      <w:r w:rsidR="001E029D">
        <w:rPr>
          <w:rFonts w:asciiTheme="minorHAnsi" w:hAnsiTheme="minorHAnsi" w:cstheme="minorHAnsi"/>
          <w:szCs w:val="22"/>
          <w:lang w:val="es-CO"/>
        </w:rPr>
        <w:t>dero</w:t>
      </w:r>
      <w:r w:rsidRPr="000E6246">
        <w:rPr>
          <w:rFonts w:asciiTheme="minorHAnsi" w:hAnsiTheme="minorHAnsi" w:cstheme="minorHAnsi"/>
          <w:szCs w:val="22"/>
          <w:lang w:val="es-CO"/>
        </w:rPr>
        <w:t xml:space="preserve">, las raíces se descomponen muy rápido una vez son cosechadas, por lo que necesitan ser procesadas en un tiempo muy corto (menor a 48 horas) o necesitan espacios de almacenamiento adecuados </w:t>
      </w:r>
      <w:r w:rsidRPr="000E6246">
        <w:rPr>
          <w:rFonts w:asciiTheme="minorHAnsi" w:hAnsiTheme="minorHAnsi" w:cstheme="minorHAnsi"/>
          <w:color w:val="auto"/>
          <w:szCs w:val="22"/>
          <w:lang w:val="es-CO"/>
        </w:rPr>
        <w:fldChar w:fldCharType="begin"/>
      </w:r>
      <w:r w:rsidR="00BE4330">
        <w:rPr>
          <w:rFonts w:asciiTheme="minorHAnsi" w:hAnsiTheme="minorHAnsi" w:cstheme="minorHAnsi"/>
          <w:color w:val="auto"/>
          <w:szCs w:val="22"/>
          <w:lang w:val="es-CO"/>
        </w:rPr>
        <w:instrText xml:space="preserve"> ADDIN ZOTERO_ITEM CSL_CITATION {"citationID":"OB3rKvcE","properties":{"formattedCitation":"(MADR, 2014)","plainCitation":"(MADR, 2014)","noteIndex":0},"citationItems":[{"id":10,"uris":["http://zotero.org/groups/4898838/items/JS9276YI"],"itemData":{"id":10,"type":"document","title":"Acuerdo de competitividad de la cadena agroindustrial de la yuca en Colombia","author":[{"family":"MADR","given":"M​inisterio de Agricultura y Desarrollo Rural"}],"issued":{"date-parts":[["2014",11]]}}}],"schema":"https://github.com/citation-style-language/schema/raw/master/csl-citation.json"} </w:instrText>
      </w:r>
      <w:r w:rsidRPr="000E6246">
        <w:rPr>
          <w:rFonts w:asciiTheme="minorHAnsi" w:hAnsiTheme="minorHAnsi" w:cstheme="minorHAnsi"/>
          <w:color w:val="auto"/>
          <w:szCs w:val="22"/>
          <w:lang w:val="es-CO"/>
        </w:rPr>
        <w:fldChar w:fldCharType="separate"/>
      </w:r>
      <w:r w:rsidRPr="000E6246">
        <w:rPr>
          <w:rFonts w:asciiTheme="minorHAnsi" w:hAnsiTheme="minorHAnsi" w:cstheme="minorHAnsi"/>
          <w:szCs w:val="22"/>
          <w:lang w:val="es-CO"/>
        </w:rPr>
        <w:t>(MADR, 2014)</w:t>
      </w:r>
      <w:r w:rsidRPr="000E6246">
        <w:rPr>
          <w:rFonts w:asciiTheme="minorHAnsi" w:hAnsiTheme="minorHAnsi" w:cstheme="minorHAnsi"/>
          <w:color w:val="auto"/>
          <w:szCs w:val="22"/>
          <w:lang w:val="es-CO"/>
        </w:rPr>
        <w:fldChar w:fldCharType="end"/>
      </w:r>
      <w:r w:rsidRPr="000E6246">
        <w:rPr>
          <w:rFonts w:asciiTheme="minorHAnsi" w:hAnsiTheme="minorHAnsi" w:cstheme="minorHAnsi"/>
          <w:color w:val="auto"/>
          <w:szCs w:val="22"/>
          <w:lang w:val="es-CO"/>
        </w:rPr>
        <w:t>.</w:t>
      </w:r>
    </w:p>
    <w:p w14:paraId="3B8441A8" w14:textId="77777777" w:rsidR="00D13C58" w:rsidRDefault="00D13C58" w:rsidP="00955648">
      <w:pPr>
        <w:jc w:val="both"/>
        <w:rPr>
          <w:lang w:val="es-CO"/>
        </w:rPr>
      </w:pPr>
    </w:p>
    <w:p w14:paraId="520F4C54" w14:textId="06E53BCF" w:rsidR="0093620D" w:rsidRPr="00527C45" w:rsidRDefault="0093620D" w:rsidP="00773396">
      <w:pPr>
        <w:pStyle w:val="Ttulo2"/>
        <w:numPr>
          <w:ilvl w:val="1"/>
          <w:numId w:val="3"/>
        </w:numPr>
        <w:jc w:val="both"/>
        <w:rPr>
          <w:rFonts w:asciiTheme="majorHAnsi" w:hAnsiTheme="majorHAnsi" w:cstheme="majorHAnsi"/>
          <w:lang w:val="es-CO"/>
        </w:rPr>
      </w:pPr>
      <w:bookmarkStart w:id="23" w:name="_Toc169883317"/>
      <w:r>
        <w:rPr>
          <w:rFonts w:asciiTheme="majorHAnsi" w:hAnsiTheme="majorHAnsi" w:cstheme="majorHAnsi"/>
          <w:lang w:val="es-CO"/>
        </w:rPr>
        <w:t>Transformación</w:t>
      </w:r>
      <w:bookmarkEnd w:id="23"/>
    </w:p>
    <w:p w14:paraId="695F993C" w14:textId="77777777" w:rsidR="00297637" w:rsidRPr="002217FB" w:rsidRDefault="00297637" w:rsidP="00297637">
      <w:pPr>
        <w:pStyle w:val="Ttulo3"/>
        <w:rPr>
          <w:lang w:val="es-CO"/>
        </w:rPr>
      </w:pPr>
      <w:bookmarkStart w:id="24" w:name="_Toc169883318"/>
      <w:r w:rsidRPr="002217FB">
        <w:rPr>
          <w:lang w:val="es-CO"/>
        </w:rPr>
        <w:t>Políticas/incentivos</w:t>
      </w:r>
      <w:bookmarkEnd w:id="24"/>
    </w:p>
    <w:p w14:paraId="571267E1" w14:textId="621EB3C6" w:rsidR="00AA4DB8" w:rsidRPr="00017CB5" w:rsidRDefault="00363688" w:rsidP="002217FB">
      <w:pPr>
        <w:jc w:val="both"/>
        <w:rPr>
          <w:rFonts w:cs="Calibre Regular"/>
          <w:szCs w:val="22"/>
          <w:lang w:val="es-CO"/>
        </w:rPr>
      </w:pPr>
      <w:r w:rsidRPr="00000A4B">
        <w:rPr>
          <w:rFonts w:cs="Calibre Regular"/>
          <w:szCs w:val="22"/>
          <w:lang w:val="es-CO"/>
        </w:rPr>
        <w:t>En el eslabón de la transformación también se identificó un acceso limitado al crédito, principalmente para pequeñas y medianas empresas. Aunque estas empresas trabajan con la banca, existen ciertas inversiones de gran cuantía que se facilitarían en caso de tener apoyo gubernamental en alianza con la banca. En particular, las inversiones en plantas de producción eficientes en uso de agua (de 10 y 20 m3 por tonelada de almidón)</w:t>
      </w:r>
      <w:r w:rsidR="005B64CD" w:rsidRPr="00000A4B">
        <w:rPr>
          <w:rFonts w:cs="Calibre Regular"/>
          <w:szCs w:val="22"/>
          <w:lang w:val="es-CO"/>
        </w:rPr>
        <w:t xml:space="preserve"> y las Plantas de Tratamiento de Aguas Residuales (PTAR)</w:t>
      </w:r>
      <w:r w:rsidR="00000A4B">
        <w:rPr>
          <w:rFonts w:cs="Calibre Regular"/>
          <w:szCs w:val="22"/>
          <w:lang w:val="es-CO"/>
        </w:rPr>
        <w:t xml:space="preserve">, requieren un esfuerzo financiero mayor </w:t>
      </w:r>
      <w:r w:rsidR="00000A4B">
        <w:rPr>
          <w:rFonts w:cs="Calibre Regular"/>
          <w:szCs w:val="22"/>
          <w:lang w:val="es-CO"/>
        </w:rPr>
        <w:fldChar w:fldCharType="begin"/>
      </w:r>
      <w:r w:rsidR="00BE4330">
        <w:rPr>
          <w:rFonts w:cs="Calibre Regular"/>
          <w:szCs w:val="22"/>
          <w:lang w:val="es-CO"/>
        </w:rPr>
        <w:instrText xml:space="preserve"> ADDIN ZOTERO_ITEM CSL_CITATION {"citationID":"2Z5WOdTq","properties":{"formattedCitation":"(Canales &amp; Trujillo, 2021)","plainCitation":"(Canales &amp; Trujillo, 2021)","noteIndex":0},"citationItems":[{"id":21,"uris":["http://zotero.org/groups/4898838/items/I9K6QP4A"],"itemData":{"id":21,"type":"document","publisher":"SEI Documento de trabajo","title":"La red de valor de la yuca y su potencial en la bioeconomía de Colombia","author":[{"family":"Canales","given":"Nella"},{"family":"Trujillo","given":"Mónica"}],"issued":{"date-parts":[["2021",5]]}}}],"schema":"https://github.com/citation-style-language/schema/raw/master/csl-citation.json"} </w:instrText>
      </w:r>
      <w:r w:rsidR="00000A4B">
        <w:rPr>
          <w:rFonts w:cs="Calibre Regular"/>
          <w:szCs w:val="22"/>
          <w:lang w:val="es-CO"/>
        </w:rPr>
        <w:fldChar w:fldCharType="separate"/>
      </w:r>
      <w:r w:rsidR="00000A4B" w:rsidRPr="00000A4B">
        <w:rPr>
          <w:rFonts w:cs="Calibri"/>
          <w:lang w:val="es-CO"/>
        </w:rPr>
        <w:t>(Canales &amp; Trujillo, 2021)</w:t>
      </w:r>
      <w:r w:rsidR="00000A4B">
        <w:rPr>
          <w:rFonts w:cs="Calibre Regular"/>
          <w:szCs w:val="22"/>
          <w:lang w:val="es-CO"/>
        </w:rPr>
        <w:fldChar w:fldCharType="end"/>
      </w:r>
      <w:r w:rsidR="00000A4B">
        <w:rPr>
          <w:rFonts w:cs="Calibre Regular"/>
          <w:szCs w:val="22"/>
          <w:lang w:val="es-CO"/>
        </w:rPr>
        <w:t>. Debido a su importancia para disminuir el impacto ambiental, el apoyo gubernamental sería esencial.</w:t>
      </w:r>
    </w:p>
    <w:p w14:paraId="04A94325" w14:textId="66409A3A" w:rsidR="00A133B0" w:rsidRDefault="00DB6A79" w:rsidP="002217FB">
      <w:pPr>
        <w:jc w:val="both"/>
        <w:rPr>
          <w:rFonts w:asciiTheme="majorHAnsi" w:hAnsiTheme="majorHAnsi" w:cstheme="majorHAnsi"/>
          <w:lang w:val="es-CO"/>
        </w:rPr>
      </w:pPr>
      <w:r>
        <w:rPr>
          <w:rFonts w:asciiTheme="majorHAnsi" w:hAnsiTheme="majorHAnsi" w:cstheme="majorHAnsi"/>
          <w:lang w:val="es-CO"/>
        </w:rPr>
        <w:t xml:space="preserve">A pesar de existir el Acuerdo de Competitividad de la Yuca y el Programa Yuca País, </w:t>
      </w:r>
      <w:r w:rsidR="003A0D83">
        <w:rPr>
          <w:rFonts w:asciiTheme="majorHAnsi" w:hAnsiTheme="majorHAnsi" w:cstheme="majorHAnsi"/>
          <w:lang w:val="es-CO"/>
        </w:rPr>
        <w:t xml:space="preserve">aún es necesario fortalecer una </w:t>
      </w:r>
      <w:r w:rsidR="003E22B4">
        <w:rPr>
          <w:rFonts w:asciiTheme="majorHAnsi" w:hAnsiTheme="majorHAnsi" w:cstheme="majorHAnsi"/>
          <w:lang w:val="es-CO"/>
        </w:rPr>
        <w:t>visión estratégica de la cadena de yuca, conectando la yuca con la producción de almidón</w:t>
      </w:r>
      <w:r w:rsidR="001027DF">
        <w:rPr>
          <w:rFonts w:asciiTheme="majorHAnsi" w:hAnsiTheme="majorHAnsi" w:cstheme="majorHAnsi"/>
          <w:lang w:val="es-CO"/>
        </w:rPr>
        <w:t xml:space="preserve">, </w:t>
      </w:r>
      <w:r w:rsidR="003A0D83">
        <w:rPr>
          <w:rFonts w:asciiTheme="majorHAnsi" w:hAnsiTheme="majorHAnsi" w:cstheme="majorHAnsi"/>
          <w:lang w:val="es-CO"/>
        </w:rPr>
        <w:t xml:space="preserve">pensando en el flujo de información, en la logística, y en la conexión con </w:t>
      </w:r>
      <w:r w:rsidR="001027DF">
        <w:rPr>
          <w:rFonts w:asciiTheme="majorHAnsi" w:hAnsiTheme="majorHAnsi" w:cstheme="majorHAnsi"/>
          <w:lang w:val="es-CO"/>
        </w:rPr>
        <w:t>las entidades públicas</w:t>
      </w:r>
      <w:r w:rsidR="005A5849">
        <w:rPr>
          <w:rFonts w:asciiTheme="majorHAnsi" w:hAnsiTheme="majorHAnsi" w:cstheme="majorHAnsi"/>
          <w:lang w:val="es-CO"/>
        </w:rPr>
        <w:t xml:space="preserve">, </w:t>
      </w:r>
      <w:r w:rsidR="003A0D83">
        <w:rPr>
          <w:rFonts w:asciiTheme="majorHAnsi" w:hAnsiTheme="majorHAnsi" w:cstheme="majorHAnsi"/>
          <w:lang w:val="es-CO"/>
        </w:rPr>
        <w:t xml:space="preserve">por ejemplo, </w:t>
      </w:r>
      <w:r w:rsidR="005A5849">
        <w:rPr>
          <w:rFonts w:asciiTheme="majorHAnsi" w:hAnsiTheme="majorHAnsi" w:cstheme="majorHAnsi"/>
          <w:lang w:val="es-CO"/>
        </w:rPr>
        <w:t xml:space="preserve">desde los </w:t>
      </w:r>
      <w:r w:rsidR="003A0D83">
        <w:rPr>
          <w:rFonts w:asciiTheme="majorHAnsi" w:hAnsiTheme="majorHAnsi" w:cstheme="majorHAnsi"/>
          <w:lang w:val="es-CO"/>
        </w:rPr>
        <w:t xml:space="preserve">Planes de Desarrollo Departamentales </w:t>
      </w:r>
      <w:r w:rsidR="009A3581">
        <w:rPr>
          <w:rFonts w:asciiTheme="majorHAnsi" w:hAnsiTheme="majorHAnsi" w:cstheme="majorHAnsi"/>
          <w:lang w:val="es-CO"/>
        </w:rPr>
        <w:t>(</w:t>
      </w:r>
      <w:r w:rsidR="005A5849">
        <w:rPr>
          <w:rFonts w:asciiTheme="majorHAnsi" w:hAnsiTheme="majorHAnsi" w:cstheme="majorHAnsi"/>
          <w:lang w:val="es-CO"/>
        </w:rPr>
        <w:t>PD</w:t>
      </w:r>
      <w:r w:rsidR="009A3581">
        <w:rPr>
          <w:rFonts w:asciiTheme="majorHAnsi" w:hAnsiTheme="majorHAnsi" w:cstheme="majorHAnsi"/>
          <w:lang w:val="es-CO"/>
        </w:rPr>
        <w:t>D)</w:t>
      </w:r>
      <w:r w:rsidR="001027DF">
        <w:rPr>
          <w:rFonts w:asciiTheme="majorHAnsi" w:hAnsiTheme="majorHAnsi" w:cstheme="majorHAnsi"/>
          <w:lang w:val="es-CO"/>
        </w:rPr>
        <w:t>.</w:t>
      </w:r>
      <w:r w:rsidR="00F45A6F">
        <w:rPr>
          <w:rFonts w:asciiTheme="majorHAnsi" w:hAnsiTheme="majorHAnsi" w:cstheme="majorHAnsi"/>
          <w:lang w:val="es-CO"/>
        </w:rPr>
        <w:t xml:space="preserve"> </w:t>
      </w:r>
      <w:r w:rsidR="00693640">
        <w:rPr>
          <w:rFonts w:asciiTheme="majorHAnsi" w:hAnsiTheme="majorHAnsi" w:cstheme="majorHAnsi"/>
          <w:lang w:val="es-CO"/>
        </w:rPr>
        <w:t>Haciendo una revisión de los PDD</w:t>
      </w:r>
      <w:r w:rsidR="001E029D">
        <w:rPr>
          <w:rFonts w:asciiTheme="majorHAnsi" w:hAnsiTheme="majorHAnsi" w:cstheme="majorHAnsi"/>
          <w:lang w:val="es-CO"/>
        </w:rPr>
        <w:t xml:space="preserve"> y PDEA</w:t>
      </w:r>
      <w:r w:rsidR="00693640">
        <w:rPr>
          <w:rFonts w:asciiTheme="majorHAnsi" w:hAnsiTheme="majorHAnsi" w:cstheme="majorHAnsi"/>
          <w:lang w:val="es-CO"/>
        </w:rPr>
        <w:t xml:space="preserve"> de Sucre</w:t>
      </w:r>
      <w:r w:rsidR="001E029D">
        <w:rPr>
          <w:rFonts w:asciiTheme="majorHAnsi" w:hAnsiTheme="majorHAnsi" w:cstheme="majorHAnsi"/>
          <w:lang w:val="es-CO"/>
        </w:rPr>
        <w:t>,</w:t>
      </w:r>
      <w:r w:rsidR="00693640">
        <w:rPr>
          <w:rFonts w:asciiTheme="majorHAnsi" w:hAnsiTheme="majorHAnsi" w:cstheme="majorHAnsi"/>
          <w:lang w:val="es-CO"/>
        </w:rPr>
        <w:t xml:space="preserve"> Córdoba</w:t>
      </w:r>
      <w:r w:rsidR="001E029D">
        <w:rPr>
          <w:rFonts w:asciiTheme="majorHAnsi" w:hAnsiTheme="majorHAnsi" w:cstheme="majorHAnsi"/>
          <w:lang w:val="es-CO"/>
        </w:rPr>
        <w:t xml:space="preserve"> y Bolívar</w:t>
      </w:r>
      <w:r w:rsidR="00693640">
        <w:rPr>
          <w:rFonts w:asciiTheme="majorHAnsi" w:hAnsiTheme="majorHAnsi" w:cstheme="majorHAnsi"/>
          <w:lang w:val="es-CO"/>
        </w:rPr>
        <w:t xml:space="preserve"> para el periodo 2019-2023,</w:t>
      </w:r>
      <w:r w:rsidR="001E029D">
        <w:rPr>
          <w:rFonts w:asciiTheme="majorHAnsi" w:hAnsiTheme="majorHAnsi" w:cstheme="majorHAnsi"/>
          <w:lang w:val="es-CO"/>
        </w:rPr>
        <w:t xml:space="preserve"> y</w:t>
      </w:r>
      <w:r w:rsidR="00693640">
        <w:rPr>
          <w:rFonts w:asciiTheme="majorHAnsi" w:hAnsiTheme="majorHAnsi" w:cstheme="majorHAnsi"/>
          <w:lang w:val="es-CO"/>
        </w:rPr>
        <w:t xml:space="preserve"> </w:t>
      </w:r>
      <w:r w:rsidR="001E029D" w:rsidRPr="00C66D7A">
        <w:rPr>
          <w:rFonts w:asciiTheme="majorHAnsi" w:hAnsiTheme="majorHAnsi" w:cstheme="majorHAnsi"/>
          <w:highlight w:val="yellow"/>
          <w:lang w:val="es-CO"/>
        </w:rPr>
        <w:t>los PDM de</w:t>
      </w:r>
      <w:r w:rsidR="001E029D">
        <w:rPr>
          <w:rFonts w:asciiTheme="majorHAnsi" w:hAnsiTheme="majorHAnsi" w:cstheme="majorHAnsi"/>
          <w:highlight w:val="yellow"/>
          <w:lang w:val="es-CO"/>
        </w:rPr>
        <w:t xml:space="preserve"> San Juan de Betulia, Cereté, Ciénaga de Oro,</w:t>
      </w:r>
      <w:r w:rsidR="001E029D" w:rsidRPr="00C66D7A">
        <w:rPr>
          <w:rFonts w:asciiTheme="majorHAnsi" w:hAnsiTheme="majorHAnsi" w:cstheme="majorHAnsi"/>
          <w:highlight w:val="yellow"/>
          <w:lang w:val="es-CO"/>
        </w:rPr>
        <w:t xml:space="preserve"> Carmen de Bolívar</w:t>
      </w:r>
      <w:r w:rsidR="001E029D">
        <w:rPr>
          <w:rFonts w:asciiTheme="majorHAnsi" w:hAnsiTheme="majorHAnsi" w:cstheme="majorHAnsi"/>
          <w:lang w:val="es-CO"/>
        </w:rPr>
        <w:t xml:space="preserve"> </w:t>
      </w:r>
      <w:r w:rsidR="00693640">
        <w:rPr>
          <w:rFonts w:asciiTheme="majorHAnsi" w:hAnsiTheme="majorHAnsi" w:cstheme="majorHAnsi"/>
          <w:lang w:val="es-CO"/>
        </w:rPr>
        <w:t xml:space="preserve">fue posible encontrar que, aunque se reconocía en ambos a la yuca como un motor de desarrollo en cada departamento, </w:t>
      </w:r>
      <w:r w:rsidR="00E75F45">
        <w:rPr>
          <w:rFonts w:asciiTheme="majorHAnsi" w:hAnsiTheme="majorHAnsi" w:cstheme="majorHAnsi"/>
          <w:lang w:val="es-CO"/>
        </w:rPr>
        <w:t xml:space="preserve">no </w:t>
      </w:r>
      <w:r w:rsidR="00C476B1">
        <w:rPr>
          <w:rFonts w:asciiTheme="majorHAnsi" w:hAnsiTheme="majorHAnsi" w:cstheme="majorHAnsi"/>
          <w:lang w:val="es-CO"/>
        </w:rPr>
        <w:t>había</w:t>
      </w:r>
      <w:r w:rsidR="00E75F45">
        <w:rPr>
          <w:rFonts w:asciiTheme="majorHAnsi" w:hAnsiTheme="majorHAnsi" w:cstheme="majorHAnsi"/>
          <w:lang w:val="es-CO"/>
        </w:rPr>
        <w:t xml:space="preserve"> políticas, estrategias o acciones dirigidas a potenciar el cultivo de la yuca </w:t>
      </w:r>
      <w:r w:rsidR="00360B0F">
        <w:rPr>
          <w:rFonts w:asciiTheme="majorHAnsi" w:hAnsiTheme="majorHAnsi" w:cstheme="majorHAnsi"/>
          <w:lang w:val="es-CO"/>
        </w:rPr>
        <w:t>en el periodo comprendido. En lugar, se priorizaba un enfoque más general del agro (PDD Córdoba) o se hacía énfasis en otr</w:t>
      </w:r>
      <w:r w:rsidR="00067039">
        <w:rPr>
          <w:rFonts w:asciiTheme="majorHAnsi" w:hAnsiTheme="majorHAnsi" w:cstheme="majorHAnsi"/>
          <w:lang w:val="es-CO"/>
        </w:rPr>
        <w:t>as cadenas (como la del arroz en el PDD de Sucre).</w:t>
      </w:r>
    </w:p>
    <w:p w14:paraId="22E60655" w14:textId="60B204B4" w:rsidR="001E029D" w:rsidRDefault="001E029D" w:rsidP="002217FB">
      <w:pPr>
        <w:jc w:val="both"/>
        <w:rPr>
          <w:rFonts w:asciiTheme="majorHAnsi" w:hAnsiTheme="majorHAnsi" w:cstheme="majorHAnsi"/>
          <w:lang w:val="es-CO"/>
        </w:rPr>
      </w:pPr>
      <w:r>
        <w:rPr>
          <w:rFonts w:asciiTheme="majorHAnsi" w:hAnsiTheme="majorHAnsi" w:cstheme="majorHAnsi"/>
          <w:lang w:val="es-CO"/>
        </w:rPr>
        <w:t>PDD Córdoba tiene como reto facilitar la penetración de los sistemas de producción de yuca a los procesos agroindustriales. Promoviendo las plantas de secano natural de yuca… 444 productores beneficiados de extensionismo con incorporación de procesos agroindustriales… Ciénaga de Oro 41 productores cubiertos</w:t>
      </w:r>
    </w:p>
    <w:p w14:paraId="102E17B4" w14:textId="6F5CFEA3" w:rsidR="001E029D" w:rsidRDefault="001E029D" w:rsidP="002217FB">
      <w:pPr>
        <w:jc w:val="both"/>
        <w:rPr>
          <w:rFonts w:asciiTheme="majorHAnsi" w:hAnsiTheme="majorHAnsi" w:cstheme="majorHAnsi"/>
          <w:lang w:val="es-CO"/>
        </w:rPr>
      </w:pPr>
      <w:r>
        <w:rPr>
          <w:rFonts w:asciiTheme="majorHAnsi" w:hAnsiTheme="majorHAnsi" w:cstheme="majorHAnsi"/>
          <w:lang w:val="es-CO"/>
        </w:rPr>
        <w:t xml:space="preserve">PDD Sucre: yuca alimento priorizado en Seguridad Alimentaria y Nutricional. PDEA Sucre ha priorizado la cadena de la yuca industrial, identifica 10 trapiches/rallanderías dedicadas al secado de yuca y producción de almidón fermentado. San Juan de Betulia no priorizó cadenas de valor agrícolas, solo priorizó la ganadería con 300 </w:t>
      </w:r>
      <w:r w:rsidRPr="00C66D7A">
        <w:rPr>
          <w:rFonts w:asciiTheme="majorHAnsi" w:hAnsiTheme="majorHAnsi" w:cstheme="majorHAnsi"/>
          <w:highlight w:val="yellow"/>
          <w:lang w:val="es-CO"/>
        </w:rPr>
        <w:t>beneficiados.</w:t>
      </w:r>
    </w:p>
    <w:p w14:paraId="7E64006E" w14:textId="0BEFF415" w:rsidR="00891ECA" w:rsidRDefault="00067039" w:rsidP="002217FB">
      <w:pPr>
        <w:jc w:val="both"/>
        <w:rPr>
          <w:rFonts w:asciiTheme="majorHAnsi" w:hAnsiTheme="majorHAnsi" w:cstheme="majorHAnsi"/>
          <w:lang w:val="es-CO"/>
        </w:rPr>
      </w:pPr>
      <w:r>
        <w:rPr>
          <w:rFonts w:asciiTheme="majorHAnsi" w:hAnsiTheme="majorHAnsi" w:cstheme="majorHAnsi"/>
          <w:lang w:val="es-CO"/>
        </w:rPr>
        <w:t>Lo anterior se resume en que f</w:t>
      </w:r>
      <w:r w:rsidR="00891ECA">
        <w:rPr>
          <w:rFonts w:asciiTheme="majorHAnsi" w:hAnsiTheme="majorHAnsi" w:cstheme="majorHAnsi"/>
          <w:lang w:val="es-CO"/>
        </w:rPr>
        <w:t>altaría un mayor posicionamiento y reconocimiento de la transformación de la yuca como motor de desarrollo del Caribe</w:t>
      </w:r>
      <w:r>
        <w:rPr>
          <w:rFonts w:asciiTheme="majorHAnsi" w:hAnsiTheme="majorHAnsi" w:cstheme="majorHAnsi"/>
          <w:lang w:val="es-CO"/>
        </w:rPr>
        <w:t>, no sólo por sus aportes a la seguridad alimentaria</w:t>
      </w:r>
      <w:r w:rsidR="00C476B1">
        <w:rPr>
          <w:rFonts w:asciiTheme="majorHAnsi" w:hAnsiTheme="majorHAnsi" w:cstheme="majorHAnsi"/>
          <w:lang w:val="es-CO"/>
        </w:rPr>
        <w:t xml:space="preserve"> o</w:t>
      </w:r>
      <w:r>
        <w:rPr>
          <w:rFonts w:asciiTheme="majorHAnsi" w:hAnsiTheme="majorHAnsi" w:cstheme="majorHAnsi"/>
          <w:lang w:val="es-CO"/>
        </w:rPr>
        <w:t xml:space="preserve"> su capacidad de generar empleo, </w:t>
      </w:r>
      <w:r w:rsidR="00C476B1">
        <w:rPr>
          <w:rFonts w:asciiTheme="majorHAnsi" w:hAnsiTheme="majorHAnsi" w:cstheme="majorHAnsi"/>
          <w:lang w:val="es-CO"/>
        </w:rPr>
        <w:t xml:space="preserve">sino </w:t>
      </w:r>
      <w:r>
        <w:rPr>
          <w:rFonts w:asciiTheme="majorHAnsi" w:hAnsiTheme="majorHAnsi" w:cstheme="majorHAnsi"/>
          <w:lang w:val="es-CO"/>
        </w:rPr>
        <w:t xml:space="preserve">su potencial </w:t>
      </w:r>
      <w:r w:rsidR="00C476B1">
        <w:rPr>
          <w:rFonts w:asciiTheme="majorHAnsi" w:hAnsiTheme="majorHAnsi" w:cstheme="majorHAnsi"/>
          <w:lang w:val="es-CO"/>
        </w:rPr>
        <w:t xml:space="preserve">de </w:t>
      </w:r>
      <w:r>
        <w:rPr>
          <w:rFonts w:asciiTheme="majorHAnsi" w:hAnsiTheme="majorHAnsi" w:cstheme="majorHAnsi"/>
          <w:lang w:val="es-CO"/>
        </w:rPr>
        <w:t>uso en distintas industrias</w:t>
      </w:r>
      <w:r w:rsidR="00C476B1">
        <w:rPr>
          <w:rFonts w:asciiTheme="majorHAnsi" w:hAnsiTheme="majorHAnsi" w:cstheme="majorHAnsi"/>
          <w:lang w:val="es-CO"/>
        </w:rPr>
        <w:t>, lo que puede generar múltiples encadenamientos para la región Caribe.</w:t>
      </w:r>
    </w:p>
    <w:p w14:paraId="159CB771" w14:textId="77777777" w:rsidR="00303C76" w:rsidRDefault="00303C76" w:rsidP="002217FB">
      <w:pPr>
        <w:jc w:val="both"/>
        <w:rPr>
          <w:rFonts w:asciiTheme="majorHAnsi" w:hAnsiTheme="majorHAnsi" w:cstheme="majorHAnsi"/>
          <w:lang w:val="es-CO"/>
        </w:rPr>
      </w:pPr>
    </w:p>
    <w:p w14:paraId="2283DE1E" w14:textId="77777777" w:rsidR="002217FB" w:rsidRPr="002217FB" w:rsidRDefault="002217FB" w:rsidP="001177BE">
      <w:pPr>
        <w:pStyle w:val="Ttulo3"/>
        <w:rPr>
          <w:lang w:val="es-CO"/>
        </w:rPr>
      </w:pPr>
      <w:bookmarkStart w:id="25" w:name="_Toc169883319"/>
      <w:r w:rsidRPr="002217FB">
        <w:rPr>
          <w:lang w:val="es-CO"/>
        </w:rPr>
        <w:t>Organización empresarial</w:t>
      </w:r>
      <w:bookmarkEnd w:id="25"/>
    </w:p>
    <w:p w14:paraId="3CDD63C6" w14:textId="44395F98" w:rsidR="00923CA9" w:rsidRDefault="00B549D1" w:rsidP="00923CA9">
      <w:pPr>
        <w:jc w:val="both"/>
        <w:rPr>
          <w:lang w:val="es-CO"/>
        </w:rPr>
      </w:pPr>
      <w:r>
        <w:rPr>
          <w:lang w:val="es-CO"/>
        </w:rPr>
        <w:t xml:space="preserve">Además de las grandes empresas transformadoras (Almidones de Sucre e Ingredion) de </w:t>
      </w:r>
      <w:r w:rsidR="00436D15">
        <w:rPr>
          <w:lang w:val="es-CO"/>
        </w:rPr>
        <w:t>medianas empresas como Poltec, existe un</w:t>
      </w:r>
      <w:r w:rsidR="00923CA9">
        <w:rPr>
          <w:lang w:val="es-CO"/>
        </w:rPr>
        <w:t xml:space="preserve"> grupo de actores relevantes en la cadena de valor de la yuca son las rallanderías. Este grupo de transformadores se caracteriza por emplear unas técnicas más artesanales para extraer el almidón de la yuca, sin embargo, no es claro el nivel de formalización que tienen, lo que implica que puede llegar a no ser del todo claro el manejo que dan los efluentes.</w:t>
      </w:r>
    </w:p>
    <w:p w14:paraId="2B34A71F" w14:textId="67BDF158" w:rsidR="00363688" w:rsidRDefault="00D10E29" w:rsidP="00A210F5">
      <w:pPr>
        <w:jc w:val="both"/>
        <w:rPr>
          <w:lang w:val="es-CO"/>
        </w:rPr>
      </w:pPr>
      <w:r>
        <w:rPr>
          <w:lang w:val="es-CO"/>
        </w:rPr>
        <w:t>E</w:t>
      </w:r>
      <w:r w:rsidR="007E725D">
        <w:rPr>
          <w:lang w:val="es-CO"/>
        </w:rPr>
        <w:t>n</w:t>
      </w:r>
      <w:r w:rsidR="00CB7DED">
        <w:rPr>
          <w:lang w:val="es-CO"/>
        </w:rPr>
        <w:t xml:space="preserve"> Colombia y</w:t>
      </w:r>
      <w:r w:rsidR="007E725D">
        <w:rPr>
          <w:lang w:val="es-CO"/>
        </w:rPr>
        <w:t xml:space="preserve"> el Núcleo Caribe hay una demanda interna de almidón insatisfecha, motivo por el cual los principales transformadores importan una parte importante de su materia prima. Además de la escasez a nivel local, los transformadores también reportan que los precios locales son más altos que las materias primas importadas, razón por la cual prefieren la materia importada </w:t>
      </w:r>
      <w:r w:rsidR="007E725D">
        <w:rPr>
          <w:lang w:val="es-CO"/>
        </w:rPr>
        <w:fldChar w:fldCharType="begin"/>
      </w:r>
      <w:r w:rsidR="00BE4330">
        <w:rPr>
          <w:lang w:val="es-CO"/>
        </w:rPr>
        <w:instrText xml:space="preserve"> ADDIN ZOTERO_ITEM CSL_CITATION {"citationID":"8exGIt4l","properties":{"formattedCitation":"(Canales &amp; Trujillo, 2021)","plainCitation":"(Canales &amp; Trujillo, 2021)","noteIndex":0},"citationItems":[{"id":21,"uris":["http://zotero.org/groups/4898838/items/I9K6QP4A"],"itemData":{"id":21,"type":"document","publisher":"SEI Documento de trabajo","title":"La red de valor de la yuca y su potencial en la bioeconomía de Colombia","author":[{"family":"Canales","given":"Nella"},{"family":"Trujillo","given":"Mónica"}],"issued":{"date-parts":[["2021",5]]}}}],"schema":"https://github.com/citation-style-language/schema/raw/master/csl-citation.json"} </w:instrText>
      </w:r>
      <w:r w:rsidR="007E725D">
        <w:rPr>
          <w:lang w:val="es-CO"/>
        </w:rPr>
        <w:fldChar w:fldCharType="separate"/>
      </w:r>
      <w:r w:rsidR="007E725D" w:rsidRPr="007E725D">
        <w:rPr>
          <w:rFonts w:cs="Calibri"/>
          <w:lang w:val="es-CO"/>
        </w:rPr>
        <w:t>(Canales &amp; Trujillo, 2021)</w:t>
      </w:r>
      <w:r w:rsidR="007E725D">
        <w:rPr>
          <w:lang w:val="es-CO"/>
        </w:rPr>
        <w:fldChar w:fldCharType="end"/>
      </w:r>
      <w:r w:rsidR="007E725D">
        <w:rPr>
          <w:lang w:val="es-CO"/>
        </w:rPr>
        <w:t>.</w:t>
      </w:r>
    </w:p>
    <w:p w14:paraId="389B5DD0" w14:textId="1AF81DA0" w:rsidR="00A210F5" w:rsidRDefault="00A210F5" w:rsidP="00303C76">
      <w:pPr>
        <w:jc w:val="both"/>
        <w:rPr>
          <w:lang w:val="es-CO"/>
        </w:rPr>
      </w:pPr>
      <w:r>
        <w:rPr>
          <w:lang w:val="es-CO"/>
        </w:rPr>
        <w:t xml:space="preserve">Finalmente, representantes de la cadena de valor indican que es posible mejorar la logística en la recolección, transporte y procesamiento de la yuca y sus derivados, de manera tal que sea más eficiente su procesamiento y esto a su vez disminuya costos </w:t>
      </w:r>
      <w:r>
        <w:rPr>
          <w:lang w:val="es-CO"/>
        </w:rPr>
        <w:fldChar w:fldCharType="begin"/>
      </w:r>
      <w:r w:rsidR="00BE4330">
        <w:rPr>
          <w:lang w:val="es-CO"/>
        </w:rPr>
        <w:instrText xml:space="preserve"> ADDIN ZOTERO_ITEM CSL_CITATION {"citationID":"5fvIcoCi","properties":{"formattedCitation":"({\\i{}Resultados Encuentro nacional de yuca}, 2022)","plainCitation":"(Resultados Encuentro nacional de yuca, 2022)","noteIndex":0},"citationItems":[{"id":12,"uris":["http://zotero.org/groups/4898838/items/SLUY7SHG"],"itemData":{"id":12,"type":"report","event-place":"Bogotá, Colombia","publisher-place":"Bogotá, Colombia","title":"Resultados Encuentro nacional de yuca","issued":{"date-parts":[["2022",11,11]]}}}],"schema":"https://github.com/citation-style-language/schema/raw/master/csl-citation.json"} </w:instrText>
      </w:r>
      <w:r>
        <w:rPr>
          <w:lang w:val="es-CO"/>
        </w:rPr>
        <w:fldChar w:fldCharType="separate"/>
      </w:r>
      <w:r w:rsidR="00BE4330" w:rsidRPr="00BE4330">
        <w:rPr>
          <w:rFonts w:cs="Calibri"/>
          <w:szCs w:val="24"/>
          <w:lang w:val="es-CO"/>
        </w:rPr>
        <w:t>(</w:t>
      </w:r>
      <w:r w:rsidR="00BE4330" w:rsidRPr="00BE4330">
        <w:rPr>
          <w:rFonts w:cs="Calibri"/>
          <w:i/>
          <w:iCs/>
          <w:szCs w:val="24"/>
          <w:lang w:val="es-CO"/>
        </w:rPr>
        <w:t>Resultados Encuentro nacional de yuca</w:t>
      </w:r>
      <w:r w:rsidR="00BE4330" w:rsidRPr="00BE4330">
        <w:rPr>
          <w:rFonts w:cs="Calibri"/>
          <w:szCs w:val="24"/>
          <w:lang w:val="es-CO"/>
        </w:rPr>
        <w:t>, 2022)</w:t>
      </w:r>
      <w:r>
        <w:rPr>
          <w:lang w:val="es-CO"/>
        </w:rPr>
        <w:fldChar w:fldCharType="end"/>
      </w:r>
      <w:r>
        <w:rPr>
          <w:lang w:val="es-CO"/>
        </w:rPr>
        <w:t>.</w:t>
      </w:r>
    </w:p>
    <w:p w14:paraId="2D06D19E" w14:textId="77777777" w:rsidR="00297637" w:rsidRDefault="00297637" w:rsidP="00297637">
      <w:pPr>
        <w:pStyle w:val="Ttulo3"/>
        <w:rPr>
          <w:lang w:val="es-CO"/>
        </w:rPr>
      </w:pPr>
      <w:bookmarkStart w:id="26" w:name="_Toc169883320"/>
      <w:r w:rsidRPr="009A1DD9">
        <w:rPr>
          <w:lang w:val="es-CO"/>
        </w:rPr>
        <w:t>Tecnologías</w:t>
      </w:r>
      <w:bookmarkEnd w:id="26"/>
    </w:p>
    <w:p w14:paraId="4BBDA914" w14:textId="7B68B00A" w:rsidR="00F53A42" w:rsidRDefault="00F53A42" w:rsidP="00F53A42">
      <w:pPr>
        <w:jc w:val="both"/>
        <w:rPr>
          <w:lang w:val="es-CO"/>
        </w:rPr>
      </w:pPr>
      <w:r>
        <w:rPr>
          <w:lang w:val="es-CO"/>
        </w:rPr>
        <w:t xml:space="preserve">Aunque la investigación relacionada con la producción está más consolidad en el país, la investigación relacionada con el procesamiento y transformación está más rezagada, en particular con el desarrollo de nuevas y mejores máquinas, y procesos más eficientes para el procesamiento de la yuca y sus subproductos </w:t>
      </w:r>
      <w:r>
        <w:rPr>
          <w:lang w:val="es-CO"/>
        </w:rPr>
        <w:fldChar w:fldCharType="begin"/>
      </w:r>
      <w:r w:rsidR="00BE4330">
        <w:rPr>
          <w:lang w:val="es-CO"/>
        </w:rPr>
        <w:instrText xml:space="preserve"> ADDIN ZOTERO_ITEM CSL_CITATION {"citationID":"L410D6um","properties":{"formattedCitation":"(Canales &amp; Trujillo, 2021)","plainCitation":"(Canales &amp; Trujillo, 2021)","noteIndex":0},"citationItems":[{"id":21,"uris":["http://zotero.org/groups/4898838/items/I9K6QP4A"],"itemData":{"id":21,"type":"document","publisher":"SEI Documento de trabajo","title":"La red de valor de la yuca y su potencial en la bioeconomía de Colombia","author":[{"family":"Canales","given":"Nella"},{"family":"Trujillo","given":"Mónica"}],"issued":{"date-parts":[["2021",5]]}}}],"schema":"https://github.com/citation-style-language/schema/raw/master/csl-citation.json"} </w:instrText>
      </w:r>
      <w:r>
        <w:rPr>
          <w:lang w:val="es-CO"/>
        </w:rPr>
        <w:fldChar w:fldCharType="separate"/>
      </w:r>
      <w:r w:rsidRPr="0006762E">
        <w:rPr>
          <w:rFonts w:cs="Calibri"/>
          <w:lang w:val="es-CO"/>
        </w:rPr>
        <w:t>(Canales &amp; Trujillo, 2021)</w:t>
      </w:r>
      <w:r>
        <w:rPr>
          <w:lang w:val="es-CO"/>
        </w:rPr>
        <w:fldChar w:fldCharType="end"/>
      </w:r>
      <w:r>
        <w:rPr>
          <w:lang w:val="es-CO"/>
        </w:rPr>
        <w:t>. Un ejemplo de la necesidad de innovación en maquinaria es que las maquinarias industriales para la producción de almidón dulce no son aplicables al almidón agrio, las cuales requieren una maquinaria especializada, lo que limita el acceso a maquinaria por parte de los productores más pequeños.</w:t>
      </w:r>
    </w:p>
    <w:p w14:paraId="73CC1906" w14:textId="665915D1" w:rsidR="00017CB5" w:rsidRPr="00060189" w:rsidRDefault="00017CB5" w:rsidP="00017CB5">
      <w:pPr>
        <w:jc w:val="both"/>
        <w:rPr>
          <w:rFonts w:cs="Calibre Regular"/>
          <w:szCs w:val="22"/>
          <w:lang w:val="es-CO"/>
        </w:rPr>
      </w:pPr>
      <w:r>
        <w:rPr>
          <w:rFonts w:cs="Calibre Regular"/>
          <w:szCs w:val="22"/>
          <w:lang w:val="es-CO"/>
        </w:rPr>
        <w:t xml:space="preserve">Otra de las barreras en la transformación es el alto consumo de agua que se emplea actualmente para la generación del almidón de yuca por parte de las Almidoneras y las Rallanderías. Según la </w:t>
      </w:r>
      <w:r w:rsidR="006D3E0F" w:rsidRPr="006D3E0F">
        <w:rPr>
          <w:rFonts w:cs="Calibre Regular"/>
          <w:szCs w:val="22"/>
          <w:lang w:val="es-CO"/>
        </w:rPr>
        <w:t>Corporación Autónoma Regional de los Valles del Sinú y del San Jorge</w:t>
      </w:r>
      <w:r w:rsidR="006D3E0F">
        <w:rPr>
          <w:rFonts w:cs="Calibre Regular"/>
          <w:szCs w:val="22"/>
          <w:lang w:val="es-CO"/>
        </w:rPr>
        <w:t xml:space="preserve"> (</w:t>
      </w:r>
      <w:r>
        <w:rPr>
          <w:rFonts w:cs="Calibre Regular"/>
          <w:szCs w:val="22"/>
          <w:lang w:val="es-CO"/>
        </w:rPr>
        <w:t>CVS</w:t>
      </w:r>
      <w:r w:rsidR="006D3E0F">
        <w:rPr>
          <w:rFonts w:cs="Calibre Regular"/>
          <w:szCs w:val="22"/>
          <w:lang w:val="es-CO"/>
        </w:rPr>
        <w:t>)</w:t>
      </w:r>
      <w:r>
        <w:rPr>
          <w:rFonts w:cs="Calibre Regular"/>
          <w:szCs w:val="22"/>
          <w:lang w:val="es-CO"/>
        </w:rPr>
        <w:t xml:space="preserve"> (2023), al hacer un análisis del impacto que estas transformadoras de la yuca tienen en los recursos hídricos, se ha encontrado una e</w:t>
      </w:r>
      <w:r w:rsidRPr="00060189">
        <w:rPr>
          <w:rFonts w:cs="Calibre Regular"/>
          <w:szCs w:val="22"/>
          <w:lang w:val="es-CO"/>
        </w:rPr>
        <w:t>xplotación de aguas subterráneas y uso</w:t>
      </w:r>
      <w:r>
        <w:rPr>
          <w:rFonts w:cs="Calibre Regular"/>
          <w:szCs w:val="22"/>
          <w:lang w:val="es-CO"/>
        </w:rPr>
        <w:t xml:space="preserve"> </w:t>
      </w:r>
      <w:r w:rsidRPr="00060189">
        <w:rPr>
          <w:rFonts w:cs="Calibre Regular"/>
          <w:szCs w:val="22"/>
          <w:lang w:val="es-CO"/>
        </w:rPr>
        <w:t>poco eficiente</w:t>
      </w:r>
      <w:r>
        <w:rPr>
          <w:rFonts w:cs="Calibre Regular"/>
          <w:szCs w:val="22"/>
          <w:lang w:val="es-CO"/>
        </w:rPr>
        <w:t xml:space="preserve"> del agua</w:t>
      </w:r>
      <w:r w:rsidRPr="00060189">
        <w:rPr>
          <w:rFonts w:cs="Calibre Regular"/>
          <w:szCs w:val="22"/>
          <w:lang w:val="es-CO"/>
        </w:rPr>
        <w:t>.</w:t>
      </w:r>
      <w:r w:rsidR="0056744A">
        <w:rPr>
          <w:rFonts w:cs="Calibre Regular"/>
          <w:szCs w:val="22"/>
          <w:lang w:val="es-CO"/>
        </w:rPr>
        <w:t xml:space="preserve"> Por ejemplo, </w:t>
      </w:r>
      <w:r w:rsidR="0056744A" w:rsidRPr="0056744A">
        <w:rPr>
          <w:rFonts w:cs="Calibre Regular"/>
          <w:szCs w:val="22"/>
          <w:lang w:val="es-CO"/>
        </w:rPr>
        <w:t>Almidones de Sucre (ADS) tiene otorgado un caudal de 12 litros por segundo que puede explotar por 18 horas diarias (</w:t>
      </w:r>
      <w:r w:rsidR="003E419B">
        <w:rPr>
          <w:rFonts w:cs="Calibre Regular"/>
          <w:szCs w:val="22"/>
          <w:lang w:val="es-CO"/>
        </w:rPr>
        <w:t>CARSUCRE, 2023a</w:t>
      </w:r>
      <w:r w:rsidR="0056744A" w:rsidRPr="0056744A">
        <w:rPr>
          <w:rFonts w:cs="Calibre Regular"/>
          <w:szCs w:val="22"/>
          <w:lang w:val="es-CO"/>
        </w:rPr>
        <w:t>)</w:t>
      </w:r>
      <w:r w:rsidR="0056744A">
        <w:rPr>
          <w:rFonts w:cs="Calibre Regular"/>
          <w:szCs w:val="22"/>
          <w:lang w:val="es-CO"/>
        </w:rPr>
        <w:t>.</w:t>
      </w:r>
    </w:p>
    <w:p w14:paraId="77E8FB14" w14:textId="7038FEAA" w:rsidR="00017CB5" w:rsidRDefault="00017CB5" w:rsidP="00017CB5">
      <w:pPr>
        <w:jc w:val="both"/>
        <w:rPr>
          <w:rFonts w:cs="Calibre Regular"/>
          <w:szCs w:val="22"/>
          <w:lang w:val="es-CO"/>
        </w:rPr>
      </w:pPr>
      <w:r>
        <w:rPr>
          <w:rFonts w:cs="Calibre Regular"/>
          <w:szCs w:val="22"/>
          <w:lang w:val="es-CO"/>
        </w:rPr>
        <w:t>En línea con lo anterior, el vertimiento de residuos o efluentes en cuerpos de agua es de igual manera un problema crónico. Según comunicación de CARSUCRE, “</w:t>
      </w:r>
      <w:r w:rsidRPr="0038236D">
        <w:rPr>
          <w:rFonts w:cs="Calibre Regular"/>
          <w:i/>
          <w:iCs/>
          <w:szCs w:val="22"/>
          <w:lang w:val="es-CO"/>
        </w:rPr>
        <w:t xml:space="preserve">se han identificado impactos relacionados con la contaminación de los cuerpos receptores de los vertimientos generados por estas empresas, especialmente las altas cargas contaminantes que generan las mismas, y que modifican las características físicas y químicas del recurso hídrico de algunas macrocuencas de la jurisdicción, teniendo reportes de concentraciones de DB05 (Demanda Bioquímica de Oxígeno) de 234,6 mg/L hasta 4455 mg/L </w:t>
      </w:r>
      <w:r w:rsidRPr="00341FA4">
        <w:rPr>
          <w:rFonts w:cs="Calibre Regular"/>
          <w:szCs w:val="22"/>
          <w:lang w:val="es-CO"/>
        </w:rPr>
        <w:t>[cuando el límite es de 70 mg/L (Resolución 631 de 2015)]</w:t>
      </w:r>
      <w:r w:rsidRPr="0038236D">
        <w:rPr>
          <w:rFonts w:cs="Calibre Regular"/>
          <w:i/>
          <w:iCs/>
          <w:szCs w:val="22"/>
          <w:lang w:val="es-CO"/>
        </w:rPr>
        <w:t>, DQO (Demanda Química de Oxígeno) de 472,8 mg/L hasta 5315,44 mg/L [cuando el límite es de 150 mg/L (Resolución 631 de 2015)], y SST (Sólidos Suspendidos Totales) de 740 mg/L hasta 848,61 mg/L [cuando el límite es de 70 mg/L (Resolución 631 de 2015)], dependiendo del tratamiento previo dado a estas aguas residuales (CAR</w:t>
      </w:r>
      <w:r>
        <w:rPr>
          <w:rFonts w:cs="Calibre Regular"/>
          <w:i/>
          <w:iCs/>
          <w:szCs w:val="22"/>
          <w:lang w:val="es-CO"/>
        </w:rPr>
        <w:t>SUCRE, 2023</w:t>
      </w:r>
      <w:r w:rsidRPr="0038236D">
        <w:rPr>
          <w:rFonts w:cs="Calibre Regular"/>
          <w:i/>
          <w:iCs/>
          <w:szCs w:val="22"/>
          <w:lang w:val="es-CO"/>
        </w:rPr>
        <w:t>)”</w:t>
      </w:r>
      <w:r>
        <w:rPr>
          <w:rFonts w:cs="Calibre Regular"/>
          <w:szCs w:val="22"/>
          <w:lang w:val="es-CO"/>
        </w:rPr>
        <w:t>.</w:t>
      </w:r>
    </w:p>
    <w:p w14:paraId="2624298A" w14:textId="77777777" w:rsidR="00BB5CDA" w:rsidRDefault="00BB5CDA">
      <w:pPr>
        <w:spacing w:after="0" w:line="240" w:lineRule="auto"/>
        <w:ind w:right="0"/>
        <w:rPr>
          <w:i/>
          <w:iCs/>
          <w:color w:val="303B41" w:themeColor="text2"/>
          <w:sz w:val="18"/>
          <w:lang w:val="es-CO"/>
        </w:rPr>
      </w:pPr>
      <w:r>
        <w:rPr>
          <w:lang w:val="es-CO"/>
        </w:rPr>
        <w:br w:type="page"/>
      </w:r>
    </w:p>
    <w:p w14:paraId="7FAE5400" w14:textId="2CE83416" w:rsidR="005411A5" w:rsidRPr="005411A5" w:rsidRDefault="005411A5" w:rsidP="005411A5">
      <w:pPr>
        <w:pStyle w:val="Descripcin"/>
        <w:rPr>
          <w:lang w:val="es-CO"/>
        </w:rPr>
      </w:pPr>
      <w:bookmarkStart w:id="27" w:name="_Toc169883357"/>
      <w:r w:rsidRPr="005411A5">
        <w:rPr>
          <w:lang w:val="es-CO"/>
        </w:rPr>
        <w:t xml:space="preserve">Tabla </w:t>
      </w:r>
      <w:r>
        <w:fldChar w:fldCharType="begin"/>
      </w:r>
      <w:r w:rsidRPr="005411A5">
        <w:rPr>
          <w:lang w:val="es-CO"/>
        </w:rPr>
        <w:instrText xml:space="preserve"> SEQ Tabla \* ARABIC </w:instrText>
      </w:r>
      <w:r>
        <w:fldChar w:fldCharType="separate"/>
      </w:r>
      <w:r w:rsidR="00D3043C">
        <w:rPr>
          <w:noProof/>
          <w:lang w:val="es-CO"/>
        </w:rPr>
        <w:t>2</w:t>
      </w:r>
      <w:r>
        <w:fldChar w:fldCharType="end"/>
      </w:r>
      <w:r w:rsidRPr="005411A5">
        <w:rPr>
          <w:lang w:val="es-CO"/>
        </w:rPr>
        <w:t xml:space="preserve">. </w:t>
      </w:r>
      <w:r w:rsidR="004F064A">
        <w:rPr>
          <w:lang w:val="es-CO"/>
        </w:rPr>
        <w:t xml:space="preserve">Análisis de </w:t>
      </w:r>
      <w:r w:rsidR="00FF77BA">
        <w:rPr>
          <w:lang w:val="es-CO"/>
        </w:rPr>
        <w:t xml:space="preserve">los vertimientos </w:t>
      </w:r>
      <w:r w:rsidR="00BB5CDA">
        <w:rPr>
          <w:lang w:val="es-CO"/>
        </w:rPr>
        <w:t>y sus límites</w:t>
      </w:r>
      <w:bookmarkEnd w:id="27"/>
    </w:p>
    <w:tbl>
      <w:tblPr>
        <w:tblStyle w:val="Tablaconcuadrcula"/>
        <w:tblW w:w="0" w:type="auto"/>
        <w:tblLook w:val="04A0" w:firstRow="1" w:lastRow="0" w:firstColumn="1" w:lastColumn="0" w:noHBand="0" w:noVBand="1"/>
      </w:tblPr>
      <w:tblGrid>
        <w:gridCol w:w="2552"/>
        <w:gridCol w:w="2268"/>
        <w:gridCol w:w="1843"/>
        <w:gridCol w:w="2063"/>
      </w:tblGrid>
      <w:tr w:rsidR="005F5117" w:rsidRPr="00426729" w14:paraId="28243FF3" w14:textId="77777777" w:rsidTr="00BB5CDA">
        <w:trPr>
          <w:cnfStyle w:val="100000000000" w:firstRow="1" w:lastRow="0" w:firstColumn="0" w:lastColumn="0" w:oddVBand="0" w:evenVBand="0" w:oddHBand="0" w:evenHBand="0" w:firstRowFirstColumn="0" w:firstRowLastColumn="0" w:lastRowFirstColumn="0" w:lastRowLastColumn="0"/>
          <w:trHeight w:val="434"/>
        </w:trPr>
        <w:tc>
          <w:tcPr>
            <w:tcW w:w="2552" w:type="dxa"/>
          </w:tcPr>
          <w:p w14:paraId="74B4061D" w14:textId="2EDA0D40" w:rsidR="005F5117" w:rsidRDefault="00123A91" w:rsidP="00017CB5">
            <w:pPr>
              <w:jc w:val="both"/>
              <w:rPr>
                <w:rFonts w:cs="Calibre Regular"/>
                <w:szCs w:val="22"/>
                <w:lang w:val="es-CO"/>
              </w:rPr>
            </w:pPr>
            <w:r>
              <w:rPr>
                <w:rFonts w:cs="Calibre Regular"/>
                <w:szCs w:val="22"/>
                <w:lang w:val="es-CO"/>
              </w:rPr>
              <w:t>Característica</w:t>
            </w:r>
          </w:p>
        </w:tc>
        <w:tc>
          <w:tcPr>
            <w:tcW w:w="2268" w:type="dxa"/>
          </w:tcPr>
          <w:p w14:paraId="395B835E" w14:textId="53A21645" w:rsidR="005F5117" w:rsidRDefault="00941882" w:rsidP="00017CB5">
            <w:pPr>
              <w:jc w:val="both"/>
              <w:rPr>
                <w:rFonts w:cs="Calibre Regular"/>
                <w:szCs w:val="22"/>
                <w:lang w:val="es-CO"/>
              </w:rPr>
            </w:pPr>
            <w:r>
              <w:rPr>
                <w:rFonts w:cs="Calibre Regular"/>
                <w:szCs w:val="22"/>
                <w:lang w:val="es-CO"/>
              </w:rPr>
              <w:t>Mediciones realizadas</w:t>
            </w:r>
          </w:p>
        </w:tc>
        <w:tc>
          <w:tcPr>
            <w:tcW w:w="1843" w:type="dxa"/>
          </w:tcPr>
          <w:p w14:paraId="06CB784E" w14:textId="117B561A" w:rsidR="005F5117" w:rsidRDefault="00941882" w:rsidP="00017CB5">
            <w:pPr>
              <w:jc w:val="both"/>
              <w:rPr>
                <w:rFonts w:cs="Calibre Regular"/>
                <w:szCs w:val="22"/>
                <w:lang w:val="es-CO"/>
              </w:rPr>
            </w:pPr>
            <w:r>
              <w:rPr>
                <w:rFonts w:cs="Calibre Regular"/>
                <w:szCs w:val="22"/>
                <w:lang w:val="es-CO"/>
              </w:rPr>
              <w:t>Límites según resolución</w:t>
            </w:r>
          </w:p>
        </w:tc>
        <w:tc>
          <w:tcPr>
            <w:tcW w:w="2063" w:type="dxa"/>
          </w:tcPr>
          <w:p w14:paraId="46D302EE" w14:textId="2DC55202" w:rsidR="005F5117" w:rsidRDefault="00941882" w:rsidP="00BB5CDA">
            <w:pPr>
              <w:spacing w:after="0"/>
              <w:jc w:val="both"/>
              <w:rPr>
                <w:rFonts w:cs="Calibre Regular"/>
                <w:szCs w:val="22"/>
                <w:lang w:val="es-CO"/>
              </w:rPr>
            </w:pPr>
            <w:r>
              <w:rPr>
                <w:rFonts w:cs="Calibre Regular"/>
                <w:szCs w:val="22"/>
                <w:lang w:val="es-CO"/>
              </w:rPr>
              <w:t>Concentración en comparación con el límite</w:t>
            </w:r>
          </w:p>
        </w:tc>
      </w:tr>
      <w:tr w:rsidR="005F5117" w:rsidRPr="00426729" w14:paraId="42C9EE3B" w14:textId="77777777" w:rsidTr="00D872D2">
        <w:tc>
          <w:tcPr>
            <w:tcW w:w="2552" w:type="dxa"/>
          </w:tcPr>
          <w:p w14:paraId="11B61ECD" w14:textId="4742DAD2" w:rsidR="005F5117" w:rsidRDefault="00123A91" w:rsidP="00017CB5">
            <w:pPr>
              <w:jc w:val="both"/>
              <w:rPr>
                <w:rFonts w:cs="Calibre Regular"/>
                <w:szCs w:val="22"/>
                <w:lang w:val="es-CO"/>
              </w:rPr>
            </w:pPr>
            <w:r w:rsidRPr="0038236D">
              <w:rPr>
                <w:rFonts w:cs="Calibre Regular"/>
                <w:i/>
                <w:iCs/>
                <w:szCs w:val="22"/>
                <w:lang w:val="es-CO"/>
              </w:rPr>
              <w:t>Demanda Bioquímica de Oxígeno</w:t>
            </w:r>
            <w:r>
              <w:rPr>
                <w:rFonts w:cs="Calibre Regular"/>
                <w:i/>
                <w:iCs/>
                <w:szCs w:val="22"/>
                <w:lang w:val="es-CO"/>
              </w:rPr>
              <w:t xml:space="preserve"> (</w:t>
            </w:r>
            <w:r w:rsidRPr="0038236D">
              <w:rPr>
                <w:rFonts w:cs="Calibre Regular"/>
                <w:i/>
                <w:iCs/>
                <w:szCs w:val="22"/>
                <w:lang w:val="es-CO"/>
              </w:rPr>
              <w:t>DB05</w:t>
            </w:r>
            <w:r>
              <w:rPr>
                <w:rFonts w:cs="Calibre Regular"/>
                <w:i/>
                <w:iCs/>
                <w:szCs w:val="22"/>
                <w:lang w:val="es-CO"/>
              </w:rPr>
              <w:t>)</w:t>
            </w:r>
          </w:p>
        </w:tc>
        <w:tc>
          <w:tcPr>
            <w:tcW w:w="2268" w:type="dxa"/>
          </w:tcPr>
          <w:p w14:paraId="12C869EE" w14:textId="0B34F7E3" w:rsidR="005F5117" w:rsidRDefault="00941882" w:rsidP="00017CB5">
            <w:pPr>
              <w:jc w:val="both"/>
              <w:rPr>
                <w:rFonts w:cs="Calibre Regular"/>
                <w:szCs w:val="22"/>
                <w:lang w:val="es-CO"/>
              </w:rPr>
            </w:pPr>
            <w:r>
              <w:rPr>
                <w:rFonts w:cs="Calibre Regular"/>
                <w:i/>
                <w:iCs/>
                <w:szCs w:val="22"/>
                <w:lang w:val="es-CO"/>
              </w:rPr>
              <w:t>D</w:t>
            </w:r>
            <w:r w:rsidRPr="0038236D">
              <w:rPr>
                <w:rFonts w:cs="Calibre Regular"/>
                <w:i/>
                <w:iCs/>
                <w:szCs w:val="22"/>
                <w:lang w:val="es-CO"/>
              </w:rPr>
              <w:t>e 234,6 mg/L hasta 4455 mg/L</w:t>
            </w:r>
          </w:p>
        </w:tc>
        <w:tc>
          <w:tcPr>
            <w:tcW w:w="1843" w:type="dxa"/>
          </w:tcPr>
          <w:p w14:paraId="2D947F91" w14:textId="4CA945D7" w:rsidR="005F5117" w:rsidRDefault="00941882" w:rsidP="00017CB5">
            <w:pPr>
              <w:jc w:val="both"/>
              <w:rPr>
                <w:rFonts w:cs="Calibre Regular"/>
                <w:szCs w:val="22"/>
                <w:lang w:val="es-CO"/>
              </w:rPr>
            </w:pPr>
            <w:r w:rsidRPr="00341FA4">
              <w:rPr>
                <w:rFonts w:cs="Calibre Regular"/>
                <w:szCs w:val="22"/>
                <w:lang w:val="es-CO"/>
              </w:rPr>
              <w:t>70 mg/L</w:t>
            </w:r>
          </w:p>
        </w:tc>
        <w:tc>
          <w:tcPr>
            <w:tcW w:w="2063" w:type="dxa"/>
          </w:tcPr>
          <w:p w14:paraId="34EEA8AE" w14:textId="70ACB234" w:rsidR="005F5117" w:rsidRDefault="00941882" w:rsidP="00017CB5">
            <w:pPr>
              <w:jc w:val="both"/>
              <w:rPr>
                <w:rFonts w:cs="Calibre Regular"/>
                <w:szCs w:val="22"/>
                <w:lang w:val="es-CO"/>
              </w:rPr>
            </w:pPr>
            <w:r>
              <w:rPr>
                <w:rFonts w:cs="Calibre Regular"/>
                <w:szCs w:val="22"/>
                <w:lang w:val="es-CO"/>
              </w:rPr>
              <w:t xml:space="preserve">Entre 3 y </w:t>
            </w:r>
            <w:r w:rsidR="003C07C1">
              <w:rPr>
                <w:rFonts w:cs="Calibre Regular"/>
                <w:szCs w:val="22"/>
                <w:lang w:val="es-CO"/>
              </w:rPr>
              <w:t>64 veces más alta</w:t>
            </w:r>
          </w:p>
        </w:tc>
      </w:tr>
      <w:tr w:rsidR="005F5117" w:rsidRPr="00426729" w14:paraId="21C5958E" w14:textId="77777777" w:rsidTr="00D872D2">
        <w:tc>
          <w:tcPr>
            <w:tcW w:w="2552" w:type="dxa"/>
          </w:tcPr>
          <w:p w14:paraId="57C53129" w14:textId="7ABB9018" w:rsidR="005F5117" w:rsidRDefault="003C07C1" w:rsidP="00017CB5">
            <w:pPr>
              <w:jc w:val="both"/>
              <w:rPr>
                <w:rFonts w:cs="Calibre Regular"/>
                <w:szCs w:val="22"/>
                <w:lang w:val="es-CO"/>
              </w:rPr>
            </w:pPr>
            <w:r w:rsidRPr="0038236D">
              <w:rPr>
                <w:rFonts w:cs="Calibre Regular"/>
                <w:i/>
                <w:iCs/>
                <w:szCs w:val="22"/>
                <w:lang w:val="es-CO"/>
              </w:rPr>
              <w:t>Demanda Química de Oxígeno</w:t>
            </w:r>
            <w:r>
              <w:rPr>
                <w:rFonts w:cs="Calibre Regular"/>
                <w:i/>
                <w:iCs/>
                <w:szCs w:val="22"/>
                <w:lang w:val="es-CO"/>
              </w:rPr>
              <w:t xml:space="preserve"> (</w:t>
            </w:r>
            <w:r w:rsidRPr="0038236D">
              <w:rPr>
                <w:rFonts w:cs="Calibre Regular"/>
                <w:i/>
                <w:iCs/>
                <w:szCs w:val="22"/>
                <w:lang w:val="es-CO"/>
              </w:rPr>
              <w:t>DQO)</w:t>
            </w:r>
          </w:p>
        </w:tc>
        <w:tc>
          <w:tcPr>
            <w:tcW w:w="2268" w:type="dxa"/>
          </w:tcPr>
          <w:p w14:paraId="42FBE908" w14:textId="20879308" w:rsidR="005F5117" w:rsidRDefault="003C07C1" w:rsidP="00017CB5">
            <w:pPr>
              <w:jc w:val="both"/>
              <w:rPr>
                <w:rFonts w:cs="Calibre Regular"/>
                <w:szCs w:val="22"/>
                <w:lang w:val="es-CO"/>
              </w:rPr>
            </w:pPr>
            <w:r>
              <w:rPr>
                <w:rFonts w:cs="Calibre Regular"/>
                <w:i/>
                <w:iCs/>
                <w:szCs w:val="22"/>
                <w:lang w:val="es-CO"/>
              </w:rPr>
              <w:t>D</w:t>
            </w:r>
            <w:r w:rsidRPr="0038236D">
              <w:rPr>
                <w:rFonts w:cs="Calibre Regular"/>
                <w:i/>
                <w:iCs/>
                <w:szCs w:val="22"/>
                <w:lang w:val="es-CO"/>
              </w:rPr>
              <w:t>e 472,8 mg/L hasta 5315,44 mg/L</w:t>
            </w:r>
          </w:p>
        </w:tc>
        <w:tc>
          <w:tcPr>
            <w:tcW w:w="1843" w:type="dxa"/>
          </w:tcPr>
          <w:p w14:paraId="5527AA67" w14:textId="4E371AEB" w:rsidR="005F5117" w:rsidRDefault="003C07C1" w:rsidP="00017CB5">
            <w:pPr>
              <w:jc w:val="both"/>
              <w:rPr>
                <w:rFonts w:cs="Calibre Regular"/>
                <w:szCs w:val="22"/>
                <w:lang w:val="es-CO"/>
              </w:rPr>
            </w:pPr>
            <w:r w:rsidRPr="0038236D">
              <w:rPr>
                <w:rFonts w:cs="Calibre Regular"/>
                <w:i/>
                <w:iCs/>
                <w:szCs w:val="22"/>
                <w:lang w:val="es-CO"/>
              </w:rPr>
              <w:t>150 mg/L</w:t>
            </w:r>
          </w:p>
        </w:tc>
        <w:tc>
          <w:tcPr>
            <w:tcW w:w="2063" w:type="dxa"/>
          </w:tcPr>
          <w:p w14:paraId="6DC10ABB" w14:textId="2F0A33BF" w:rsidR="005F5117" w:rsidRDefault="003C07C1" w:rsidP="00017CB5">
            <w:pPr>
              <w:jc w:val="both"/>
              <w:rPr>
                <w:rFonts w:cs="Calibre Regular"/>
                <w:szCs w:val="22"/>
                <w:lang w:val="es-CO"/>
              </w:rPr>
            </w:pPr>
            <w:r>
              <w:rPr>
                <w:rFonts w:cs="Calibre Regular"/>
                <w:szCs w:val="22"/>
                <w:lang w:val="es-CO"/>
              </w:rPr>
              <w:t xml:space="preserve">Entre 3 y </w:t>
            </w:r>
            <w:r w:rsidR="00D872D2">
              <w:rPr>
                <w:rFonts w:cs="Calibre Regular"/>
                <w:szCs w:val="22"/>
                <w:lang w:val="es-CO"/>
              </w:rPr>
              <w:t>36 veces más alta</w:t>
            </w:r>
          </w:p>
        </w:tc>
      </w:tr>
      <w:tr w:rsidR="005F5117" w:rsidRPr="00426729" w14:paraId="572C57FA" w14:textId="77777777" w:rsidTr="00D872D2">
        <w:tc>
          <w:tcPr>
            <w:tcW w:w="2552" w:type="dxa"/>
          </w:tcPr>
          <w:p w14:paraId="34073889" w14:textId="189096E9" w:rsidR="005F5117" w:rsidRDefault="00D872D2" w:rsidP="00017CB5">
            <w:pPr>
              <w:jc w:val="both"/>
              <w:rPr>
                <w:rFonts w:cs="Calibre Regular"/>
                <w:szCs w:val="22"/>
                <w:lang w:val="es-CO"/>
              </w:rPr>
            </w:pPr>
            <w:r w:rsidRPr="0038236D">
              <w:rPr>
                <w:rFonts w:cs="Calibre Regular"/>
                <w:i/>
                <w:iCs/>
                <w:szCs w:val="22"/>
                <w:lang w:val="es-CO"/>
              </w:rPr>
              <w:t xml:space="preserve">Sólidos Suspendidos Totales </w:t>
            </w:r>
            <w:r>
              <w:rPr>
                <w:rFonts w:cs="Calibre Regular"/>
                <w:i/>
                <w:iCs/>
                <w:szCs w:val="22"/>
                <w:lang w:val="es-CO"/>
              </w:rPr>
              <w:t>(</w:t>
            </w:r>
            <w:r w:rsidRPr="0038236D">
              <w:rPr>
                <w:rFonts w:cs="Calibre Regular"/>
                <w:i/>
                <w:iCs/>
                <w:szCs w:val="22"/>
                <w:lang w:val="es-CO"/>
              </w:rPr>
              <w:t>SST</w:t>
            </w:r>
            <w:r>
              <w:rPr>
                <w:rFonts w:cs="Calibre Regular"/>
                <w:i/>
                <w:iCs/>
                <w:szCs w:val="22"/>
                <w:lang w:val="es-CO"/>
              </w:rPr>
              <w:t>)</w:t>
            </w:r>
          </w:p>
        </w:tc>
        <w:tc>
          <w:tcPr>
            <w:tcW w:w="2268" w:type="dxa"/>
          </w:tcPr>
          <w:p w14:paraId="1410B258" w14:textId="00A7466A" w:rsidR="005F5117" w:rsidRDefault="00D872D2" w:rsidP="00017CB5">
            <w:pPr>
              <w:jc w:val="both"/>
              <w:rPr>
                <w:rFonts w:cs="Calibre Regular"/>
                <w:szCs w:val="22"/>
                <w:lang w:val="es-CO"/>
              </w:rPr>
            </w:pPr>
            <w:r>
              <w:rPr>
                <w:rFonts w:cs="Calibre Regular"/>
                <w:i/>
                <w:iCs/>
                <w:szCs w:val="22"/>
                <w:lang w:val="es-CO"/>
              </w:rPr>
              <w:t>D</w:t>
            </w:r>
            <w:r w:rsidRPr="0038236D">
              <w:rPr>
                <w:rFonts w:cs="Calibre Regular"/>
                <w:i/>
                <w:iCs/>
                <w:szCs w:val="22"/>
                <w:lang w:val="es-CO"/>
              </w:rPr>
              <w:t>e 740 mg/L hasta 848,61 mg/L</w:t>
            </w:r>
          </w:p>
        </w:tc>
        <w:tc>
          <w:tcPr>
            <w:tcW w:w="1843" w:type="dxa"/>
          </w:tcPr>
          <w:p w14:paraId="5F9693E3" w14:textId="6FF5BDDD" w:rsidR="005F5117" w:rsidRDefault="00D872D2" w:rsidP="00017CB5">
            <w:pPr>
              <w:jc w:val="both"/>
              <w:rPr>
                <w:rFonts w:cs="Calibre Regular"/>
                <w:szCs w:val="22"/>
                <w:lang w:val="es-CO"/>
              </w:rPr>
            </w:pPr>
            <w:r w:rsidRPr="0038236D">
              <w:rPr>
                <w:rFonts w:cs="Calibre Regular"/>
                <w:i/>
                <w:iCs/>
                <w:szCs w:val="22"/>
                <w:lang w:val="es-CO"/>
              </w:rPr>
              <w:t>70 mg/L</w:t>
            </w:r>
          </w:p>
        </w:tc>
        <w:tc>
          <w:tcPr>
            <w:tcW w:w="2063" w:type="dxa"/>
          </w:tcPr>
          <w:p w14:paraId="2EB454F7" w14:textId="413A990A" w:rsidR="005F5117" w:rsidRDefault="00D872D2" w:rsidP="00017CB5">
            <w:pPr>
              <w:jc w:val="both"/>
              <w:rPr>
                <w:rFonts w:cs="Calibre Regular"/>
                <w:szCs w:val="22"/>
                <w:lang w:val="es-CO"/>
              </w:rPr>
            </w:pPr>
            <w:r>
              <w:rPr>
                <w:rFonts w:cs="Calibre Regular"/>
                <w:szCs w:val="22"/>
                <w:lang w:val="es-CO"/>
              </w:rPr>
              <w:t xml:space="preserve">Entre 10 y </w:t>
            </w:r>
            <w:r w:rsidR="001A1265">
              <w:rPr>
                <w:rFonts w:cs="Calibre Regular"/>
                <w:szCs w:val="22"/>
                <w:lang w:val="es-CO"/>
              </w:rPr>
              <w:t>13 veces más alta</w:t>
            </w:r>
          </w:p>
        </w:tc>
      </w:tr>
    </w:tbl>
    <w:p w14:paraId="0E04294C" w14:textId="7670C5DE" w:rsidR="005F5117" w:rsidRDefault="004F064A" w:rsidP="00017CB5">
      <w:pPr>
        <w:jc w:val="both"/>
        <w:rPr>
          <w:rFonts w:cs="Calibre Regular"/>
          <w:szCs w:val="22"/>
          <w:lang w:val="es-CO"/>
        </w:rPr>
      </w:pPr>
      <w:r>
        <w:rPr>
          <w:rFonts w:cs="Calibre Regular"/>
          <w:szCs w:val="22"/>
          <w:lang w:val="es-CO"/>
        </w:rPr>
        <w:t xml:space="preserve">Fuente: Elaboración propia con base en </w:t>
      </w:r>
      <w:r w:rsidRPr="004F064A">
        <w:rPr>
          <w:rFonts w:cs="Calibre Regular"/>
          <w:szCs w:val="22"/>
          <w:lang w:val="es-CO"/>
        </w:rPr>
        <w:t>(CARSUCRE, 2023)</w:t>
      </w:r>
      <w:r>
        <w:rPr>
          <w:rFonts w:cs="Calibre Regular"/>
          <w:szCs w:val="22"/>
          <w:lang w:val="es-CO"/>
        </w:rPr>
        <w:t>.</w:t>
      </w:r>
    </w:p>
    <w:p w14:paraId="7FCB75D9" w14:textId="77777777" w:rsidR="00017CB5" w:rsidRDefault="00017CB5" w:rsidP="00017CB5">
      <w:pPr>
        <w:jc w:val="both"/>
        <w:rPr>
          <w:rFonts w:asciiTheme="majorHAnsi" w:hAnsiTheme="majorHAnsi" w:cstheme="majorHAnsi"/>
          <w:lang w:val="es-CO"/>
        </w:rPr>
      </w:pPr>
      <w:r>
        <w:rPr>
          <w:rFonts w:cs="Calibre Regular"/>
          <w:szCs w:val="22"/>
          <w:lang w:val="es-CO"/>
        </w:rPr>
        <w:t xml:space="preserve">Que el vertimiento de residuos o efluentes se haya identificado como una barrera a superar también está relacionado con la casi ausencia de </w:t>
      </w:r>
      <w:r>
        <w:rPr>
          <w:rFonts w:asciiTheme="majorHAnsi" w:hAnsiTheme="majorHAnsi" w:cstheme="majorHAnsi"/>
          <w:lang w:val="es-CO"/>
        </w:rPr>
        <w:t>Sistemas de Tratamiento de Aguas residuales que permitan reducir o idealmente eliminar el impacto que tienen estos vertimientos en los cuerpos de agua. Estos sistemas pueden ser las PTAR, dependiendo de la escala de producción.</w:t>
      </w:r>
    </w:p>
    <w:p w14:paraId="67A2016D" w14:textId="5884C6EF" w:rsidR="004829E3" w:rsidRPr="00392157" w:rsidRDefault="004829E3" w:rsidP="004829E3">
      <w:pPr>
        <w:jc w:val="both"/>
        <w:rPr>
          <w:rFonts w:asciiTheme="majorHAnsi" w:hAnsiTheme="majorHAnsi" w:cs="Arial"/>
          <w:szCs w:val="22"/>
          <w:lang w:val="es-CO"/>
        </w:rPr>
      </w:pPr>
      <w:r w:rsidRPr="00392157">
        <w:rPr>
          <w:rFonts w:asciiTheme="majorHAnsi" w:hAnsiTheme="majorHAnsi" w:cs="Arial"/>
          <w:szCs w:val="22"/>
          <w:lang w:val="es-CO"/>
        </w:rPr>
        <w:t xml:space="preserve">Por último, se ha identificado una falta de visión de </w:t>
      </w:r>
      <w:r w:rsidRPr="00392157">
        <w:rPr>
          <w:rFonts w:asciiTheme="majorHAnsi" w:hAnsiTheme="majorHAnsi" w:cs="Arial"/>
          <w:iCs/>
          <w:szCs w:val="22"/>
          <w:lang w:val="es-CO"/>
        </w:rPr>
        <w:t>bior</w:t>
      </w:r>
      <w:r w:rsidR="00392157">
        <w:rPr>
          <w:rFonts w:asciiTheme="majorHAnsi" w:hAnsiTheme="majorHAnsi" w:cs="Arial"/>
          <w:iCs/>
          <w:szCs w:val="22"/>
          <w:lang w:val="es-CO"/>
        </w:rPr>
        <w:t>r</w:t>
      </w:r>
      <w:r w:rsidRPr="00392157">
        <w:rPr>
          <w:rFonts w:asciiTheme="majorHAnsi" w:hAnsiTheme="majorHAnsi" w:cs="Arial"/>
          <w:iCs/>
          <w:szCs w:val="22"/>
          <w:lang w:val="es-CO"/>
        </w:rPr>
        <w:t>efinería</w:t>
      </w:r>
      <w:r w:rsidRPr="00392157">
        <w:rPr>
          <w:rFonts w:asciiTheme="majorHAnsi" w:hAnsiTheme="majorHAnsi" w:cs="Arial"/>
          <w:szCs w:val="22"/>
          <w:lang w:val="es-CO"/>
        </w:rPr>
        <w:t xml:space="preserve"> alrededor de la yuca bajo la cual se </w:t>
      </w:r>
      <w:r w:rsidR="00577D84" w:rsidRPr="00392157">
        <w:rPr>
          <w:rFonts w:asciiTheme="majorHAnsi" w:hAnsiTheme="majorHAnsi" w:cs="Arial"/>
          <w:szCs w:val="22"/>
          <w:lang w:val="es-CO"/>
        </w:rPr>
        <w:t>aprovechen al máximo todos los subproductos que se obtienen en su transformación</w:t>
      </w:r>
      <w:r w:rsidRPr="00392157">
        <w:rPr>
          <w:rFonts w:asciiTheme="majorHAnsi" w:hAnsiTheme="majorHAnsi" w:cs="Arial"/>
          <w:szCs w:val="22"/>
          <w:lang w:val="es-CO"/>
        </w:rPr>
        <w:t>. Ventajas para las empresas de disminuir los costos si utiliza la energía generada.</w:t>
      </w:r>
    </w:p>
    <w:p w14:paraId="57BBC6C9" w14:textId="3263113D" w:rsidR="00017CB5" w:rsidRDefault="00017CB5" w:rsidP="00017CB5">
      <w:pPr>
        <w:jc w:val="both"/>
        <w:rPr>
          <w:rFonts w:asciiTheme="majorHAnsi" w:hAnsiTheme="majorHAnsi" w:cstheme="majorHAnsi"/>
          <w:lang w:val="es-CO"/>
        </w:rPr>
      </w:pPr>
    </w:p>
    <w:p w14:paraId="5B01B101" w14:textId="744BA421" w:rsidR="0093620D" w:rsidRDefault="0093620D" w:rsidP="00773396">
      <w:pPr>
        <w:pStyle w:val="Ttulo2"/>
        <w:numPr>
          <w:ilvl w:val="1"/>
          <w:numId w:val="3"/>
        </w:numPr>
        <w:jc w:val="both"/>
        <w:rPr>
          <w:rFonts w:asciiTheme="majorHAnsi" w:hAnsiTheme="majorHAnsi" w:cstheme="majorHAnsi"/>
          <w:lang w:val="es-CO"/>
        </w:rPr>
      </w:pPr>
      <w:bookmarkStart w:id="28" w:name="_Toc169883321"/>
      <w:r>
        <w:rPr>
          <w:rFonts w:asciiTheme="majorHAnsi" w:hAnsiTheme="majorHAnsi" w:cstheme="majorHAnsi"/>
          <w:lang w:val="es-CO"/>
        </w:rPr>
        <w:t>Comercialización</w:t>
      </w:r>
      <w:bookmarkEnd w:id="28"/>
    </w:p>
    <w:p w14:paraId="055BE851" w14:textId="77777777" w:rsidR="00000A4B" w:rsidRPr="002217FB" w:rsidRDefault="00000A4B" w:rsidP="00000A4B">
      <w:pPr>
        <w:pStyle w:val="Ttulo3"/>
        <w:rPr>
          <w:lang w:val="es-CO"/>
        </w:rPr>
      </w:pPr>
      <w:bookmarkStart w:id="29" w:name="_Toc169883322"/>
      <w:r w:rsidRPr="002217FB">
        <w:rPr>
          <w:lang w:val="es-CO"/>
        </w:rPr>
        <w:t>Políticas/incentivos</w:t>
      </w:r>
      <w:bookmarkEnd w:id="29"/>
    </w:p>
    <w:p w14:paraId="51D8E027" w14:textId="4EE4BB0C" w:rsidR="004E515E" w:rsidRPr="008B273F" w:rsidRDefault="007D198D" w:rsidP="001A2054">
      <w:pPr>
        <w:autoSpaceDE w:val="0"/>
        <w:autoSpaceDN w:val="0"/>
        <w:adjustRightInd w:val="0"/>
        <w:spacing w:after="0" w:line="240" w:lineRule="auto"/>
        <w:ind w:right="0"/>
        <w:jc w:val="both"/>
        <w:rPr>
          <w:lang w:val="es-CO"/>
        </w:rPr>
      </w:pPr>
      <w:r>
        <w:rPr>
          <w:lang w:val="es-CO"/>
        </w:rPr>
        <w:t xml:space="preserve">Una de las principales </w:t>
      </w:r>
      <w:r w:rsidR="002D1F6C">
        <w:rPr>
          <w:lang w:val="es-CO"/>
        </w:rPr>
        <w:t xml:space="preserve">barreras para la comercialización de la yuca y sus derivados es el estado de las </w:t>
      </w:r>
      <w:r w:rsidR="004E515E">
        <w:rPr>
          <w:lang w:val="es-CO"/>
        </w:rPr>
        <w:t xml:space="preserve">vías, </w:t>
      </w:r>
      <w:r w:rsidR="002D1F6C">
        <w:rPr>
          <w:lang w:val="es-CO"/>
        </w:rPr>
        <w:t xml:space="preserve">que en muchas ocasiones </w:t>
      </w:r>
      <w:r w:rsidR="004E515E">
        <w:rPr>
          <w:lang w:val="es-CO"/>
        </w:rPr>
        <w:t>no es la mejor</w:t>
      </w:r>
      <w:r w:rsidR="000E0840">
        <w:rPr>
          <w:lang w:val="es-CO"/>
        </w:rPr>
        <w:t>, aumentando los costos y los tiempos de transporte</w:t>
      </w:r>
      <w:r w:rsidR="004E515E">
        <w:rPr>
          <w:lang w:val="es-CO"/>
        </w:rPr>
        <w:t xml:space="preserve">. </w:t>
      </w:r>
      <w:r w:rsidR="000E0840">
        <w:rPr>
          <w:lang w:val="es-CO"/>
        </w:rPr>
        <w:t xml:space="preserve">Este último elemento es crucial </w:t>
      </w:r>
      <w:r w:rsidR="004E515E">
        <w:rPr>
          <w:lang w:val="es-CO"/>
        </w:rPr>
        <w:t>para la yuca, dado que es perecedera y debe llegar pronto a</w:t>
      </w:r>
      <w:r w:rsidR="000E0840">
        <w:rPr>
          <w:lang w:val="es-CO"/>
        </w:rPr>
        <w:t xml:space="preserve"> los</w:t>
      </w:r>
      <w:r w:rsidR="004E515E">
        <w:rPr>
          <w:lang w:val="es-CO"/>
        </w:rPr>
        <w:t xml:space="preserve"> centro</w:t>
      </w:r>
      <w:r w:rsidR="000E0840">
        <w:rPr>
          <w:lang w:val="es-CO"/>
        </w:rPr>
        <w:t>s</w:t>
      </w:r>
      <w:r w:rsidR="004E515E">
        <w:rPr>
          <w:lang w:val="es-CO"/>
        </w:rPr>
        <w:t xml:space="preserve"> de acopio</w:t>
      </w:r>
      <w:r w:rsidR="000E0840">
        <w:rPr>
          <w:lang w:val="es-CO"/>
        </w:rPr>
        <w:t xml:space="preserve">, y la dificultad </w:t>
      </w:r>
      <w:r w:rsidR="001A2054">
        <w:rPr>
          <w:lang w:val="es-CO"/>
        </w:rPr>
        <w:t xml:space="preserve">o demora en </w:t>
      </w:r>
      <w:r w:rsidR="000E0840">
        <w:rPr>
          <w:lang w:val="es-CO"/>
        </w:rPr>
        <w:t xml:space="preserve">transportarla </w:t>
      </w:r>
      <w:r w:rsidR="001A2054">
        <w:rPr>
          <w:lang w:val="es-CO"/>
        </w:rPr>
        <w:t>p</w:t>
      </w:r>
      <w:r w:rsidR="004E515E">
        <w:rPr>
          <w:lang w:val="es-CO"/>
        </w:rPr>
        <w:t xml:space="preserve">uede afectar </w:t>
      </w:r>
      <w:r w:rsidR="001A2054">
        <w:rPr>
          <w:lang w:val="es-CO"/>
        </w:rPr>
        <w:t xml:space="preserve">su </w:t>
      </w:r>
      <w:r w:rsidR="004E515E">
        <w:rPr>
          <w:lang w:val="es-CO"/>
        </w:rPr>
        <w:t>calidad.</w:t>
      </w:r>
    </w:p>
    <w:p w14:paraId="23906F50" w14:textId="77777777" w:rsidR="00000A4B" w:rsidRDefault="00000A4B" w:rsidP="00955648">
      <w:pPr>
        <w:jc w:val="both"/>
        <w:rPr>
          <w:lang w:val="es-CO"/>
        </w:rPr>
      </w:pPr>
    </w:p>
    <w:p w14:paraId="0A5E4749" w14:textId="5C209ED5" w:rsidR="0090126F" w:rsidRPr="0095190E" w:rsidRDefault="0090126F" w:rsidP="000C6C4A">
      <w:pPr>
        <w:jc w:val="both"/>
        <w:rPr>
          <w:rFonts w:asciiTheme="majorHAnsi" w:hAnsiTheme="majorHAnsi" w:cs="Arial"/>
          <w:iCs/>
          <w:szCs w:val="22"/>
          <w:lang w:val="es-CO"/>
        </w:rPr>
      </w:pPr>
      <w:r w:rsidRPr="0095190E">
        <w:rPr>
          <w:rFonts w:asciiTheme="majorHAnsi" w:hAnsiTheme="majorHAnsi" w:cs="Arial"/>
          <w:iCs/>
          <w:szCs w:val="22"/>
          <w:lang w:val="es-CO"/>
        </w:rPr>
        <w:t>Una alternativa muy atractiva para impulsar un cultivo de la yuca que siga parámetros sostenibles es la promoción de Almidón orgánico en el país. Sin embargo, al no estar posicionado y no tener un apoyo específico del gobierno, como un sello de calidad, no ha sido beneficioso para su comercialización.</w:t>
      </w:r>
    </w:p>
    <w:p w14:paraId="6FE96632" w14:textId="77777777" w:rsidR="000C6C4A" w:rsidRDefault="000C6C4A" w:rsidP="000C6C4A">
      <w:pPr>
        <w:jc w:val="both"/>
        <w:rPr>
          <w:lang w:val="es-CO"/>
        </w:rPr>
      </w:pPr>
    </w:p>
    <w:p w14:paraId="3317CC4E" w14:textId="24D494D4" w:rsidR="00863011" w:rsidRDefault="00863011" w:rsidP="001177BE">
      <w:pPr>
        <w:pStyle w:val="Ttulo3"/>
        <w:rPr>
          <w:lang w:val="es-CO"/>
        </w:rPr>
      </w:pPr>
      <w:bookmarkStart w:id="30" w:name="_Toc169883323"/>
      <w:r w:rsidRPr="009A1DD9">
        <w:rPr>
          <w:lang w:val="es-CO"/>
        </w:rPr>
        <w:t>Tecnologías</w:t>
      </w:r>
      <w:bookmarkEnd w:id="30"/>
    </w:p>
    <w:p w14:paraId="5E495282" w14:textId="762CD76C" w:rsidR="001177BE" w:rsidRPr="00EE5F11" w:rsidRDefault="001177BE" w:rsidP="001177BE">
      <w:pPr>
        <w:jc w:val="both"/>
        <w:rPr>
          <w:lang w:val="es-CO"/>
        </w:rPr>
      </w:pPr>
      <w:r w:rsidRPr="00A64399">
        <w:rPr>
          <w:lang w:val="es-CO"/>
        </w:rPr>
        <w:t>Los precios de la yuca en los mercados registran una marcada estacionalidad que sigue el comportamiento de la producción, y ésta a su vez, condicionada por el régimen estacional climático en las regiones productoras de yuca en Colombia. Estas condiciones generan una inestabilidad de precios en el mercado que reforzado con los altos costos de producción genera una utilidad menor a lo esperado</w:t>
      </w:r>
      <w:r>
        <w:rPr>
          <w:lang w:val="es-CO"/>
        </w:rPr>
        <w:t xml:space="preserve"> </w:t>
      </w:r>
      <w:r w:rsidRPr="00EE5F11">
        <w:rPr>
          <w:lang w:val="es-CO"/>
        </w:rPr>
        <w:fldChar w:fldCharType="begin"/>
      </w:r>
      <w:r w:rsidR="00BE4330" w:rsidRPr="00EE5F11">
        <w:rPr>
          <w:lang w:val="es-CO"/>
        </w:rPr>
        <w:instrText xml:space="preserve"> ADDIN ZOTERO_ITEM CSL_CITATION {"citationID":"ROaNeqsR","properties":{"formattedCitation":"(MADR, 2017)","plainCitation":"(MADR, 2017)","noteIndex":0},"citationItems":[{"id":19,"uris":["http://zotero.org/groups/4898838/items/GC8V9XRI"],"itemData":{"id":19,"type":"report","publisher":"Ministerio de Agricultura y Desarrollo Rural (MADR), Colombia.","title":"Documento clúster de tubérculos en los departamentos de Bolívar, Córdoba y Sucre para las líneas productivas de ñame, yuca y batata","URL":"https://sioc.minagricultura.gov.co/DocumentosContexto/A890-DOCUMENTO%20CLUSTER%20 TUBE%cc%81RCULOS%20UV.docx","author":[{"family":"MADR","given":""}],"issued":{"date-parts":[["2017"]]}}}],"schema":"https://github.com/citation-style-language/schema/raw/master/csl-citation.json"} </w:instrText>
      </w:r>
      <w:r w:rsidRPr="00EE5F11">
        <w:rPr>
          <w:lang w:val="es-CO"/>
        </w:rPr>
        <w:fldChar w:fldCharType="separate"/>
      </w:r>
      <w:r w:rsidRPr="00EE5F11">
        <w:rPr>
          <w:lang w:val="es-CO"/>
        </w:rPr>
        <w:t>(MADR, 2017)</w:t>
      </w:r>
      <w:r w:rsidRPr="00EE5F11">
        <w:rPr>
          <w:lang w:val="es-CO"/>
        </w:rPr>
        <w:fldChar w:fldCharType="end"/>
      </w:r>
      <w:r w:rsidRPr="00EE5F11">
        <w:rPr>
          <w:lang w:val="es-CO"/>
        </w:rPr>
        <w:t>.</w:t>
      </w:r>
      <w:r w:rsidR="00EE5F11" w:rsidRPr="00EE5F11">
        <w:rPr>
          <w:lang w:val="es-CO"/>
        </w:rPr>
        <w:t xml:space="preserve"> Parte de la distorsión </w:t>
      </w:r>
      <w:r w:rsidR="00EE5F11">
        <w:rPr>
          <w:lang w:val="es-CO"/>
        </w:rPr>
        <w:t xml:space="preserve">de precios se explica por la influencia de las Rallanderías, según las encuestas, debido a que ofrecen precios muy por encima del mercado, </w:t>
      </w:r>
      <w:r w:rsidR="00E42671">
        <w:rPr>
          <w:lang w:val="es-CO"/>
        </w:rPr>
        <w:t>dando incentivos para la cancelación de contratos entre productores y almidoneras.</w:t>
      </w:r>
    </w:p>
    <w:p w14:paraId="1CAEF826" w14:textId="4EA82709" w:rsidR="000E6246" w:rsidRPr="008B273F" w:rsidRDefault="008B273F" w:rsidP="008B273F">
      <w:pPr>
        <w:autoSpaceDE w:val="0"/>
        <w:autoSpaceDN w:val="0"/>
        <w:adjustRightInd w:val="0"/>
        <w:spacing w:after="0" w:line="240" w:lineRule="auto"/>
        <w:ind w:right="0"/>
        <w:jc w:val="both"/>
        <w:rPr>
          <w:lang w:val="es-CO"/>
        </w:rPr>
      </w:pPr>
      <w:r>
        <w:rPr>
          <w:lang w:val="es-CO"/>
        </w:rPr>
        <w:t xml:space="preserve">Por su parte, el </w:t>
      </w:r>
      <w:r>
        <w:rPr>
          <w:lang w:val="es-CO"/>
        </w:rPr>
        <w:fldChar w:fldCharType="begin"/>
      </w:r>
      <w:r w:rsidR="00BE4330">
        <w:rPr>
          <w:lang w:val="es-CO"/>
        </w:rPr>
        <w:instrText xml:space="preserve"> ADDIN ZOTERO_ITEM CSL_CITATION {"citationID":"1EYCpHcj","properties":{"formattedCitation":"(MADR, 2014)","plainCitation":"(MADR, 2014)","dontUpdate":true,"noteIndex":0},"citationItems":[{"id":10,"uris":["http://zotero.org/groups/4898838/items/JS9276YI"],"itemData":{"id":10,"type":"document","title":"Acuerdo de competitividad de la cadena agroindustrial de la yuca en Colombia","author":[{"family":"MADR","given":"M​inisterio de Agricultura y Desarrollo Rural"}],"issued":{"date-parts":[["2014",11]]}}}],"schema":"https://github.com/citation-style-language/schema/raw/master/csl-citation.json"} </w:instrText>
      </w:r>
      <w:r>
        <w:rPr>
          <w:lang w:val="es-CO"/>
        </w:rPr>
        <w:fldChar w:fldCharType="separate"/>
      </w:r>
      <w:r w:rsidRPr="00EE5F11">
        <w:rPr>
          <w:lang w:val="es-CO"/>
        </w:rPr>
        <w:t>MADR, (2014)</w:t>
      </w:r>
      <w:r>
        <w:rPr>
          <w:lang w:val="es-CO"/>
        </w:rPr>
        <w:fldChar w:fldCharType="end"/>
      </w:r>
      <w:r>
        <w:rPr>
          <w:lang w:val="es-CO"/>
        </w:rPr>
        <w:t xml:space="preserve"> identificó que existe una alta volatilidad de los precios de la yuca en el mercado colombiano, lo que dificulta la consolidación de la cadena de valor y compromete la formación de acuerdos comerciales entre los actores. Esta volatilidad está relacionada con l</w:t>
      </w:r>
      <w:r w:rsidRPr="008B273F">
        <w:rPr>
          <w:lang w:val="es-CO"/>
        </w:rPr>
        <w:t>a</w:t>
      </w:r>
      <w:r>
        <w:rPr>
          <w:lang w:val="es-CO"/>
        </w:rPr>
        <w:t xml:space="preserve"> </w:t>
      </w:r>
      <w:r w:rsidRPr="008B273F">
        <w:rPr>
          <w:lang w:val="es-CO"/>
        </w:rPr>
        <w:t>estacionalidad de la producción, la alta perec</w:t>
      </w:r>
      <w:r>
        <w:rPr>
          <w:lang w:val="es-CO"/>
        </w:rPr>
        <w:t>i</w:t>
      </w:r>
      <w:r w:rsidRPr="008B273F">
        <w:rPr>
          <w:lang w:val="es-CO"/>
        </w:rPr>
        <w:t>bilidad del producto, la poca</w:t>
      </w:r>
      <w:r>
        <w:rPr>
          <w:lang w:val="es-CO"/>
        </w:rPr>
        <w:t xml:space="preserve"> </w:t>
      </w:r>
      <w:r w:rsidRPr="008B273F">
        <w:rPr>
          <w:lang w:val="es-CO"/>
        </w:rPr>
        <w:t>capacidad de almacenamiento</w:t>
      </w:r>
      <w:r>
        <w:rPr>
          <w:lang w:val="es-CO"/>
        </w:rPr>
        <w:t>.</w:t>
      </w:r>
    </w:p>
    <w:p w14:paraId="6B97D014" w14:textId="3A168474" w:rsidR="008B273F" w:rsidRDefault="008B273F" w:rsidP="00F03A6B">
      <w:pPr>
        <w:autoSpaceDE w:val="0"/>
        <w:autoSpaceDN w:val="0"/>
        <w:adjustRightInd w:val="0"/>
        <w:spacing w:after="0" w:line="240" w:lineRule="auto"/>
        <w:ind w:right="0"/>
        <w:rPr>
          <w:lang w:val="es-CO"/>
        </w:rPr>
      </w:pPr>
    </w:p>
    <w:p w14:paraId="367715CC" w14:textId="77777777" w:rsidR="0096585E" w:rsidRDefault="0096585E" w:rsidP="00955648">
      <w:pPr>
        <w:jc w:val="both"/>
        <w:rPr>
          <w:lang w:val="es-CO"/>
        </w:rPr>
      </w:pPr>
    </w:p>
    <w:p w14:paraId="1DE7188D" w14:textId="64496F84" w:rsidR="0093620D" w:rsidRDefault="0093620D" w:rsidP="00773396">
      <w:pPr>
        <w:pStyle w:val="Ttulo2"/>
        <w:numPr>
          <w:ilvl w:val="1"/>
          <w:numId w:val="3"/>
        </w:numPr>
        <w:jc w:val="both"/>
        <w:rPr>
          <w:rFonts w:asciiTheme="majorHAnsi" w:hAnsiTheme="majorHAnsi" w:cstheme="majorHAnsi"/>
          <w:lang w:val="es-CO"/>
        </w:rPr>
      </w:pPr>
      <w:bookmarkStart w:id="31" w:name="_Toc169883324"/>
      <w:r>
        <w:rPr>
          <w:rFonts w:asciiTheme="majorHAnsi" w:hAnsiTheme="majorHAnsi" w:cstheme="majorHAnsi"/>
          <w:lang w:val="es-CO"/>
        </w:rPr>
        <w:t>Consumo</w:t>
      </w:r>
      <w:bookmarkEnd w:id="31"/>
    </w:p>
    <w:p w14:paraId="5E31BFFC" w14:textId="77777777" w:rsidR="00000A4B" w:rsidRPr="002217FB" w:rsidRDefault="00000A4B" w:rsidP="008F0594">
      <w:pPr>
        <w:pStyle w:val="Ttulo3"/>
        <w:rPr>
          <w:lang w:val="es-CO"/>
        </w:rPr>
      </w:pPr>
      <w:bookmarkStart w:id="32" w:name="_Toc169883325"/>
      <w:r w:rsidRPr="002217FB">
        <w:rPr>
          <w:lang w:val="es-CO"/>
        </w:rPr>
        <w:t>Políticas/incentivos</w:t>
      </w:r>
      <w:bookmarkEnd w:id="32"/>
    </w:p>
    <w:p w14:paraId="1B1F27C6" w14:textId="3BFAEF43" w:rsidR="001A2054" w:rsidRDefault="00423FDA" w:rsidP="001A2054">
      <w:pPr>
        <w:jc w:val="both"/>
        <w:rPr>
          <w:lang w:val="es-CO"/>
        </w:rPr>
      </w:pPr>
      <w:r>
        <w:rPr>
          <w:lang w:val="es-CO"/>
        </w:rPr>
        <w:t>Otra de las barreras ha sido la no promoción dentro de los P</w:t>
      </w:r>
      <w:r w:rsidR="001A2054">
        <w:rPr>
          <w:lang w:val="es-CO"/>
        </w:rPr>
        <w:t xml:space="preserve">lanes de Alimentación </w:t>
      </w:r>
      <w:r>
        <w:rPr>
          <w:lang w:val="es-CO"/>
        </w:rPr>
        <w:t>E</w:t>
      </w:r>
      <w:r w:rsidR="001A2054">
        <w:rPr>
          <w:lang w:val="es-CO"/>
        </w:rPr>
        <w:t>scolar</w:t>
      </w:r>
      <w:r>
        <w:rPr>
          <w:lang w:val="es-CO"/>
        </w:rPr>
        <w:t xml:space="preserve"> (PAE)</w:t>
      </w:r>
      <w:r w:rsidR="001A2054">
        <w:rPr>
          <w:lang w:val="es-CO"/>
        </w:rPr>
        <w:t xml:space="preserve">, que impulse el consumo de yuca local en lugar de alimentos a base de insumos importados. Por ejemplo, </w:t>
      </w:r>
      <w:r>
        <w:rPr>
          <w:lang w:val="es-CO"/>
        </w:rPr>
        <w:t xml:space="preserve">se podría </w:t>
      </w:r>
      <w:r w:rsidR="001A2054">
        <w:rPr>
          <w:lang w:val="es-CO"/>
        </w:rPr>
        <w:t>reemplazar la harina de trigo por harina de yuca</w:t>
      </w:r>
      <w:r w:rsidR="00CE35BF">
        <w:rPr>
          <w:lang w:val="es-CO"/>
        </w:rPr>
        <w:t xml:space="preserve"> fortaleciendo a su vez cadenas locales.</w:t>
      </w:r>
    </w:p>
    <w:p w14:paraId="15B516E3" w14:textId="77777777" w:rsidR="00054337" w:rsidRPr="002217FB" w:rsidRDefault="00054337" w:rsidP="00863011">
      <w:pPr>
        <w:jc w:val="both"/>
        <w:rPr>
          <w:rFonts w:asciiTheme="majorHAnsi" w:hAnsiTheme="majorHAnsi" w:cstheme="majorHAnsi"/>
          <w:lang w:val="es-CO"/>
        </w:rPr>
      </w:pPr>
    </w:p>
    <w:p w14:paraId="348791F8" w14:textId="77777777" w:rsidR="00000A4B" w:rsidRDefault="00000A4B" w:rsidP="008F0594">
      <w:pPr>
        <w:pStyle w:val="Ttulo3"/>
        <w:rPr>
          <w:lang w:val="es-CO"/>
        </w:rPr>
      </w:pPr>
      <w:bookmarkStart w:id="33" w:name="_Toc169883326"/>
      <w:r w:rsidRPr="009A1DD9">
        <w:rPr>
          <w:lang w:val="es-CO"/>
        </w:rPr>
        <w:t>Tecnologías</w:t>
      </w:r>
      <w:bookmarkEnd w:id="33"/>
    </w:p>
    <w:p w14:paraId="6FA04E9A" w14:textId="16391D04" w:rsidR="004A4957" w:rsidRPr="007A6F11" w:rsidRDefault="004A4957" w:rsidP="004A4957">
      <w:pPr>
        <w:jc w:val="both"/>
        <w:rPr>
          <w:rFonts w:asciiTheme="majorHAnsi" w:hAnsiTheme="majorHAnsi" w:cstheme="majorHAnsi"/>
          <w:lang w:val="es-CO"/>
        </w:rPr>
      </w:pPr>
      <w:r>
        <w:rPr>
          <w:rFonts w:asciiTheme="majorHAnsi" w:hAnsiTheme="majorHAnsi" w:cstheme="majorHAnsi"/>
          <w:lang w:val="es-CO"/>
        </w:rPr>
        <w:t xml:space="preserve">Una de las principales barreras es el desconocimiento de las posibilidades que puede tener el uso de la yuca para consumo humano (por ejemplo, un desconocimiento de las </w:t>
      </w:r>
      <w:r w:rsidR="001E029D">
        <w:rPr>
          <w:rFonts w:asciiTheme="majorHAnsi" w:hAnsiTheme="majorHAnsi" w:cstheme="majorHAnsi"/>
          <w:lang w:val="es-CO"/>
        </w:rPr>
        <w:t>p</w:t>
      </w:r>
      <w:r>
        <w:rPr>
          <w:rFonts w:asciiTheme="majorHAnsi" w:hAnsiTheme="majorHAnsi" w:cstheme="majorHAnsi"/>
          <w:lang w:val="es-CO"/>
        </w:rPr>
        <w:t xml:space="preserve">osibles recetas o platos a base de yuca) y para otras industrias, lo que atenúa la posibilidad de aumentar la demanda de consumo de la yuca. Así mismo, hay un desconocimiento del uso de las raíces, por ejemplo, para alimentación animal y humana, y del potencial que tiene el almidón de yuca en comparación con otros almidones, como el maíz. Al </w:t>
      </w:r>
      <w:r>
        <w:rPr>
          <w:lang w:val="es-CO"/>
        </w:rPr>
        <w:t>observar las propiedades físicas y químicas que tiene el almidón de yuca y al compararlo con otros, es posible ver sus ventajas para ciertos usos.</w:t>
      </w:r>
    </w:p>
    <w:p w14:paraId="2C33568B" w14:textId="7048159C" w:rsidR="0093620D" w:rsidRDefault="0093620D" w:rsidP="00955648">
      <w:pPr>
        <w:jc w:val="both"/>
        <w:rPr>
          <w:lang w:val="es-CO"/>
        </w:rPr>
      </w:pPr>
    </w:p>
    <w:p w14:paraId="1871E8C7" w14:textId="77777777" w:rsidR="0093620D" w:rsidRPr="00F84CB6" w:rsidRDefault="0093620D" w:rsidP="00955648">
      <w:pPr>
        <w:jc w:val="both"/>
        <w:rPr>
          <w:lang w:val="es-CO"/>
        </w:rPr>
      </w:pPr>
    </w:p>
    <w:p w14:paraId="27A9D8B4" w14:textId="77777777" w:rsidR="00B27B07" w:rsidRDefault="00B27B07">
      <w:pPr>
        <w:spacing w:after="0" w:line="240" w:lineRule="auto"/>
        <w:ind w:right="0"/>
        <w:rPr>
          <w:rFonts w:asciiTheme="majorHAnsi" w:hAnsiTheme="majorHAnsi" w:cstheme="majorHAnsi"/>
          <w:b/>
          <w:bCs/>
          <w:color w:val="263238"/>
          <w:sz w:val="40"/>
          <w:szCs w:val="32"/>
          <w:lang w:val="es-CO"/>
        </w:rPr>
      </w:pPr>
      <w:r>
        <w:rPr>
          <w:rFonts w:asciiTheme="majorHAnsi" w:hAnsiTheme="majorHAnsi" w:cstheme="majorHAnsi"/>
          <w:lang w:val="es-CO"/>
        </w:rPr>
        <w:br w:type="page"/>
      </w:r>
    </w:p>
    <w:p w14:paraId="5BCF4468" w14:textId="0AE8FFCC" w:rsidR="00C8636D" w:rsidRPr="00516802" w:rsidRDefault="00516802" w:rsidP="00773396">
      <w:pPr>
        <w:pStyle w:val="Ttulo1"/>
        <w:numPr>
          <w:ilvl w:val="0"/>
          <w:numId w:val="3"/>
        </w:numPr>
        <w:jc w:val="both"/>
        <w:rPr>
          <w:rFonts w:asciiTheme="majorHAnsi" w:hAnsiTheme="majorHAnsi" w:cstheme="majorHAnsi"/>
          <w:lang w:val="es-CO"/>
        </w:rPr>
      </w:pPr>
      <w:bookmarkStart w:id="34" w:name="_Toc169883327"/>
      <w:r>
        <w:rPr>
          <w:rFonts w:asciiTheme="majorHAnsi" w:hAnsiTheme="majorHAnsi" w:cstheme="majorHAnsi"/>
          <w:lang w:val="es-CO"/>
        </w:rPr>
        <w:t>A</w:t>
      </w:r>
      <w:r w:rsidRPr="00516802">
        <w:rPr>
          <w:rFonts w:asciiTheme="majorHAnsi" w:hAnsiTheme="majorHAnsi" w:cstheme="majorHAnsi"/>
          <w:lang w:val="es-CO"/>
        </w:rPr>
        <w:t>cciones de mejora, incentivos y políticas públicas</w:t>
      </w:r>
      <w:bookmarkEnd w:id="34"/>
    </w:p>
    <w:p w14:paraId="3B334329" w14:textId="002062FE" w:rsidR="00A948D5" w:rsidRDefault="00A948D5" w:rsidP="00773396">
      <w:pPr>
        <w:pStyle w:val="Ttulo2"/>
        <w:numPr>
          <w:ilvl w:val="1"/>
          <w:numId w:val="3"/>
        </w:numPr>
        <w:jc w:val="both"/>
        <w:rPr>
          <w:rFonts w:asciiTheme="majorHAnsi" w:hAnsiTheme="majorHAnsi" w:cstheme="majorHAnsi"/>
          <w:lang w:val="en-US"/>
        </w:rPr>
      </w:pPr>
      <w:bookmarkStart w:id="35" w:name="_Toc169883328"/>
      <w:r>
        <w:rPr>
          <w:rFonts w:asciiTheme="majorHAnsi" w:hAnsiTheme="majorHAnsi" w:cstheme="majorHAnsi"/>
          <w:lang w:val="en-US"/>
        </w:rPr>
        <w:t xml:space="preserve">Experiencias en otros </w:t>
      </w:r>
      <w:r w:rsidR="00B139BE">
        <w:rPr>
          <w:rFonts w:asciiTheme="majorHAnsi" w:hAnsiTheme="majorHAnsi" w:cstheme="majorHAnsi"/>
          <w:lang w:val="en-US"/>
        </w:rPr>
        <w:t>paises</w:t>
      </w:r>
      <w:bookmarkEnd w:id="35"/>
    </w:p>
    <w:p w14:paraId="101F5460" w14:textId="00A534AF" w:rsidR="00DD73ED" w:rsidRDefault="00E43D4E" w:rsidP="001A2BB7">
      <w:pPr>
        <w:jc w:val="both"/>
        <w:rPr>
          <w:lang w:val="es-CO"/>
        </w:rPr>
      </w:pPr>
      <w:r w:rsidRPr="00E43D4E">
        <w:rPr>
          <w:lang w:val="es-CO"/>
        </w:rPr>
        <w:t xml:space="preserve">La yuca </w:t>
      </w:r>
      <w:r w:rsidR="00703D30">
        <w:rPr>
          <w:lang w:val="es-CO"/>
        </w:rPr>
        <w:t xml:space="preserve">es de origen amazónico, no obstante, los países de mayor producción </w:t>
      </w:r>
      <w:r w:rsidR="00724D14">
        <w:rPr>
          <w:lang w:val="es-CO"/>
        </w:rPr>
        <w:t xml:space="preserve">y que dominan </w:t>
      </w:r>
      <w:r w:rsidR="00670C20">
        <w:rPr>
          <w:lang w:val="es-CO"/>
        </w:rPr>
        <w:t xml:space="preserve">el </w:t>
      </w:r>
      <w:r w:rsidR="00724D14">
        <w:rPr>
          <w:lang w:val="es-CO"/>
        </w:rPr>
        <w:t xml:space="preserve">mercado mundial son Tailandia </w:t>
      </w:r>
      <w:r w:rsidR="00A009FE">
        <w:rPr>
          <w:lang w:val="es-CO"/>
        </w:rPr>
        <w:t xml:space="preserve">y, en menor medida, Ghana. </w:t>
      </w:r>
      <w:r w:rsidR="00D83151">
        <w:rPr>
          <w:lang w:val="es-CO"/>
        </w:rPr>
        <w:t xml:space="preserve">Estos países no sólo dominan en total de producción (medido en toneladas de raíces de yuca) sino en rendimientos por hectárea, lo que les permite tener unos costes por tonelada menores a los de otros países, y por ende tienen la posibilidad de ofrecer precios internacionales más bajos, lo que les da </w:t>
      </w:r>
      <w:r w:rsidR="0057318E">
        <w:rPr>
          <w:lang w:val="es-CO"/>
        </w:rPr>
        <w:t>poder de mercado.</w:t>
      </w:r>
    </w:p>
    <w:p w14:paraId="02CF3047" w14:textId="5957BBC6" w:rsidR="00315179" w:rsidRPr="00315179" w:rsidRDefault="00C12016" w:rsidP="00BB5CDA">
      <w:pPr>
        <w:jc w:val="both"/>
        <w:rPr>
          <w:lang w:val="es-CO"/>
        </w:rPr>
        <w:sectPr w:rsidR="00315179" w:rsidRPr="00315179" w:rsidSect="00BB5CDA">
          <w:endnotePr>
            <w:numFmt w:val="decimal"/>
          </w:endnotePr>
          <w:type w:val="continuous"/>
          <w:pgSz w:w="11901" w:h="16840"/>
          <w:pgMar w:top="1871" w:right="907" w:bottom="1134" w:left="2268" w:header="709" w:footer="709" w:gutter="0"/>
          <w:cols w:space="708"/>
          <w:titlePg/>
          <w:docGrid w:linePitch="360"/>
        </w:sectPr>
      </w:pPr>
      <w:r>
        <w:rPr>
          <w:lang w:val="es-CO"/>
        </w:rPr>
        <w:t xml:space="preserve">Identificar las acciones y las causas que </w:t>
      </w:r>
      <w:r w:rsidR="001E7C78">
        <w:rPr>
          <w:lang w:val="es-CO"/>
        </w:rPr>
        <w:t xml:space="preserve">han permitido que estos países en los que la yuca no era nativa </w:t>
      </w:r>
      <w:r w:rsidR="00034801">
        <w:rPr>
          <w:lang w:val="es-CO"/>
        </w:rPr>
        <w:t xml:space="preserve">tengan </w:t>
      </w:r>
      <w:r w:rsidR="00E46993">
        <w:rPr>
          <w:lang w:val="es-CO"/>
        </w:rPr>
        <w:t xml:space="preserve">un nivel tan alto de rendimiento y de producción, puede apoyar </w:t>
      </w:r>
      <w:r w:rsidR="002E0803">
        <w:rPr>
          <w:lang w:val="es-CO"/>
        </w:rPr>
        <w:t xml:space="preserve">al </w:t>
      </w:r>
      <w:r w:rsidR="00E46993">
        <w:rPr>
          <w:lang w:val="es-CO"/>
        </w:rPr>
        <w:t>desarrollo de la cadena de la yuca en Colombia</w:t>
      </w:r>
      <w:r w:rsidR="002E0803">
        <w:rPr>
          <w:lang w:val="es-CO"/>
        </w:rPr>
        <w:t xml:space="preserve"> al aplicar las lecciones aprendidas </w:t>
      </w:r>
      <w:r w:rsidR="00E86144">
        <w:rPr>
          <w:lang w:val="es-CO"/>
        </w:rPr>
        <w:t>de dichos países</w:t>
      </w:r>
      <w:r w:rsidR="0007617D">
        <w:rPr>
          <w:lang w:val="es-CO"/>
        </w:rPr>
        <w:t>.</w:t>
      </w:r>
    </w:p>
    <w:p w14:paraId="5BE56054" w14:textId="2C3E0978" w:rsidR="00D33CFC" w:rsidRDefault="007807FC" w:rsidP="00315179">
      <w:pPr>
        <w:jc w:val="both"/>
        <w:rPr>
          <w:rFonts w:asciiTheme="majorHAnsi" w:hAnsiTheme="majorHAnsi" w:cstheme="majorHAnsi"/>
          <w:b/>
          <w:bCs/>
          <w:i/>
          <w:iCs/>
          <w:color w:val="auto"/>
          <w:sz w:val="20"/>
          <w:szCs w:val="20"/>
          <w:lang w:val="es-CO"/>
        </w:rPr>
      </w:pPr>
      <w:bookmarkStart w:id="36" w:name="_Toc169883354"/>
      <w:r>
        <w:rPr>
          <w:rFonts w:asciiTheme="majorHAnsi" w:hAnsiTheme="majorHAnsi" w:cstheme="majorHAnsi"/>
          <w:b/>
          <w:bCs/>
          <w:color w:val="auto"/>
          <w:sz w:val="20"/>
          <w:szCs w:val="20"/>
          <w:lang w:val="es-CO"/>
        </w:rPr>
        <w:t>Gráfico</w:t>
      </w:r>
      <w:r w:rsidRPr="00F67D37">
        <w:rPr>
          <w:rFonts w:asciiTheme="majorHAnsi" w:hAnsiTheme="majorHAnsi" w:cstheme="majorHAnsi"/>
          <w:b/>
          <w:bCs/>
          <w:color w:val="auto"/>
          <w:sz w:val="20"/>
          <w:szCs w:val="20"/>
          <w:lang w:val="es-CO"/>
        </w:rPr>
        <w:t xml:space="preserve"> </w:t>
      </w:r>
      <w:r w:rsidRPr="00F67D37">
        <w:rPr>
          <w:rFonts w:asciiTheme="majorHAnsi" w:hAnsiTheme="majorHAnsi" w:cstheme="majorHAnsi"/>
          <w:b/>
          <w:bCs/>
          <w:i/>
          <w:iCs/>
          <w:color w:val="auto"/>
          <w:sz w:val="20"/>
          <w:szCs w:val="20"/>
          <w:lang w:val="es-CO"/>
        </w:rPr>
        <w:fldChar w:fldCharType="begin"/>
      </w:r>
      <w:r w:rsidRPr="00F67D37">
        <w:rPr>
          <w:rFonts w:asciiTheme="majorHAnsi" w:hAnsiTheme="majorHAnsi" w:cstheme="majorHAnsi"/>
          <w:b/>
          <w:bCs/>
          <w:color w:val="auto"/>
          <w:sz w:val="20"/>
          <w:szCs w:val="20"/>
          <w:lang w:val="es-CO"/>
        </w:rPr>
        <w:instrText xml:space="preserve"> SEQ Figura \* ARABIC </w:instrText>
      </w:r>
      <w:r w:rsidRPr="00F67D37">
        <w:rPr>
          <w:rFonts w:asciiTheme="majorHAnsi" w:hAnsiTheme="majorHAnsi" w:cstheme="majorHAnsi"/>
          <w:b/>
          <w:bCs/>
          <w:i/>
          <w:iCs/>
          <w:color w:val="auto"/>
          <w:sz w:val="20"/>
          <w:szCs w:val="20"/>
          <w:lang w:val="es-CO"/>
        </w:rPr>
        <w:fldChar w:fldCharType="separate"/>
      </w:r>
      <w:r w:rsidR="00D3043C">
        <w:rPr>
          <w:rFonts w:asciiTheme="majorHAnsi" w:hAnsiTheme="majorHAnsi" w:cstheme="majorHAnsi"/>
          <w:b/>
          <w:bCs/>
          <w:noProof/>
          <w:color w:val="auto"/>
          <w:sz w:val="20"/>
          <w:szCs w:val="20"/>
          <w:lang w:val="es-CO"/>
        </w:rPr>
        <w:t>6</w:t>
      </w:r>
      <w:r w:rsidRPr="00F67D37">
        <w:rPr>
          <w:rFonts w:asciiTheme="majorHAnsi" w:hAnsiTheme="majorHAnsi" w:cstheme="majorHAnsi"/>
          <w:b/>
          <w:bCs/>
          <w:i/>
          <w:iCs/>
          <w:color w:val="auto"/>
          <w:sz w:val="20"/>
          <w:szCs w:val="20"/>
          <w:lang w:val="es-CO"/>
        </w:rPr>
        <w:fldChar w:fldCharType="end"/>
      </w:r>
      <w:r w:rsidRPr="00F67D37">
        <w:rPr>
          <w:rFonts w:asciiTheme="majorHAnsi" w:hAnsiTheme="majorHAnsi" w:cstheme="majorHAnsi"/>
          <w:b/>
          <w:bCs/>
          <w:color w:val="auto"/>
          <w:sz w:val="20"/>
          <w:szCs w:val="20"/>
          <w:lang w:val="es-CO"/>
        </w:rPr>
        <w:t xml:space="preserve">. </w:t>
      </w:r>
      <w:r w:rsidR="00D33CFC">
        <w:rPr>
          <w:rFonts w:asciiTheme="majorHAnsi" w:hAnsiTheme="majorHAnsi" w:cstheme="majorHAnsi"/>
          <w:b/>
          <w:bCs/>
          <w:color w:val="auto"/>
          <w:sz w:val="20"/>
          <w:szCs w:val="20"/>
          <w:lang w:val="es-CO"/>
        </w:rPr>
        <w:t xml:space="preserve">Producción </w:t>
      </w:r>
      <w:r w:rsidR="00B11268">
        <w:rPr>
          <w:rFonts w:asciiTheme="majorHAnsi" w:hAnsiTheme="majorHAnsi" w:cstheme="majorHAnsi"/>
          <w:b/>
          <w:bCs/>
          <w:color w:val="auto"/>
          <w:sz w:val="20"/>
          <w:szCs w:val="20"/>
          <w:lang w:val="es-CO"/>
        </w:rPr>
        <w:t xml:space="preserve">de Yuca </w:t>
      </w:r>
      <w:r w:rsidR="00D33CFC">
        <w:rPr>
          <w:rFonts w:asciiTheme="majorHAnsi" w:hAnsiTheme="majorHAnsi" w:cstheme="majorHAnsi"/>
          <w:b/>
          <w:bCs/>
          <w:color w:val="auto"/>
          <w:sz w:val="20"/>
          <w:szCs w:val="20"/>
          <w:lang w:val="es-CO"/>
        </w:rPr>
        <w:t>en millones de toneladas</w:t>
      </w:r>
      <w:r>
        <w:rPr>
          <w:rFonts w:asciiTheme="majorHAnsi" w:hAnsiTheme="majorHAnsi" w:cstheme="majorHAnsi"/>
          <w:b/>
          <w:bCs/>
          <w:color w:val="auto"/>
          <w:sz w:val="20"/>
          <w:szCs w:val="20"/>
          <w:lang w:val="es-CO"/>
        </w:rPr>
        <w:t xml:space="preserve">. </w:t>
      </w:r>
      <w:r w:rsidR="00D33CFC">
        <w:rPr>
          <w:rFonts w:asciiTheme="majorHAnsi" w:hAnsiTheme="majorHAnsi" w:cstheme="majorHAnsi"/>
          <w:b/>
          <w:bCs/>
          <w:color w:val="auto"/>
          <w:sz w:val="20"/>
          <w:szCs w:val="20"/>
          <w:lang w:val="es-CO"/>
        </w:rPr>
        <w:t>Tailandia y Ghana</w:t>
      </w:r>
      <w:r>
        <w:rPr>
          <w:rFonts w:asciiTheme="majorHAnsi" w:hAnsiTheme="majorHAnsi" w:cstheme="majorHAnsi"/>
          <w:b/>
          <w:bCs/>
          <w:color w:val="auto"/>
          <w:sz w:val="20"/>
          <w:szCs w:val="20"/>
          <w:lang w:val="es-CO"/>
        </w:rPr>
        <w:t>, 201</w:t>
      </w:r>
      <w:r w:rsidR="00D33CFC">
        <w:rPr>
          <w:rFonts w:asciiTheme="majorHAnsi" w:hAnsiTheme="majorHAnsi" w:cstheme="majorHAnsi"/>
          <w:b/>
          <w:bCs/>
          <w:color w:val="auto"/>
          <w:sz w:val="20"/>
          <w:szCs w:val="20"/>
          <w:lang w:val="es-CO"/>
        </w:rPr>
        <w:t>5</w:t>
      </w:r>
      <w:r>
        <w:rPr>
          <w:rFonts w:asciiTheme="majorHAnsi" w:hAnsiTheme="majorHAnsi" w:cstheme="majorHAnsi"/>
          <w:b/>
          <w:bCs/>
          <w:color w:val="auto"/>
          <w:sz w:val="20"/>
          <w:szCs w:val="20"/>
          <w:lang w:val="es-CO"/>
        </w:rPr>
        <w:t>-202</w:t>
      </w:r>
      <w:r w:rsidR="00D33CFC">
        <w:rPr>
          <w:rFonts w:asciiTheme="majorHAnsi" w:hAnsiTheme="majorHAnsi" w:cstheme="majorHAnsi"/>
          <w:b/>
          <w:bCs/>
          <w:color w:val="auto"/>
          <w:sz w:val="20"/>
          <w:szCs w:val="20"/>
          <w:lang w:val="es-CO"/>
        </w:rPr>
        <w:t>1</w:t>
      </w:r>
      <w:r>
        <w:rPr>
          <w:rFonts w:asciiTheme="majorHAnsi" w:hAnsiTheme="majorHAnsi" w:cstheme="majorHAnsi"/>
          <w:b/>
          <w:bCs/>
          <w:color w:val="auto"/>
          <w:sz w:val="20"/>
          <w:szCs w:val="20"/>
          <w:lang w:val="es-CO"/>
        </w:rPr>
        <w:t>.</w:t>
      </w:r>
      <w:bookmarkEnd w:id="36"/>
    </w:p>
    <w:p w14:paraId="617BC1F2" w14:textId="026685C1" w:rsidR="00315179" w:rsidRDefault="007807FC" w:rsidP="00BB5CDA">
      <w:pPr>
        <w:pStyle w:val="Descripcin"/>
        <w:spacing w:after="0"/>
        <w:rPr>
          <w:rFonts w:asciiTheme="majorHAnsi" w:hAnsiTheme="majorHAnsi" w:cstheme="majorHAnsi"/>
          <w:b/>
          <w:bCs/>
          <w:i w:val="0"/>
          <w:iCs w:val="0"/>
          <w:color w:val="auto"/>
          <w:sz w:val="20"/>
          <w:szCs w:val="20"/>
          <w:lang w:val="es-CO"/>
        </w:rPr>
        <w:sectPr w:rsidR="00315179" w:rsidSect="00315179">
          <w:endnotePr>
            <w:numFmt w:val="decimal"/>
          </w:endnotePr>
          <w:type w:val="continuous"/>
          <w:pgSz w:w="11901" w:h="16840"/>
          <w:pgMar w:top="1871" w:right="907" w:bottom="1134" w:left="2268" w:header="709" w:footer="709" w:gutter="0"/>
          <w:cols w:num="2" w:space="708"/>
          <w:titlePg/>
          <w:docGrid w:linePitch="360"/>
        </w:sectPr>
      </w:pPr>
      <w:bookmarkStart w:id="37" w:name="_Toc169883355"/>
      <w:r>
        <w:rPr>
          <w:rFonts w:asciiTheme="majorHAnsi" w:hAnsiTheme="majorHAnsi" w:cstheme="majorHAnsi"/>
          <w:b/>
          <w:bCs/>
          <w:i w:val="0"/>
          <w:iCs w:val="0"/>
          <w:color w:val="auto"/>
          <w:sz w:val="20"/>
          <w:szCs w:val="20"/>
          <w:lang w:val="es-CO"/>
        </w:rPr>
        <w:t>Gráfico</w:t>
      </w:r>
      <w:r w:rsidRPr="00F67D37">
        <w:rPr>
          <w:rFonts w:asciiTheme="majorHAnsi" w:hAnsiTheme="majorHAnsi" w:cstheme="majorHAnsi"/>
          <w:b/>
          <w:bCs/>
          <w:i w:val="0"/>
          <w:iCs w:val="0"/>
          <w:color w:val="auto"/>
          <w:sz w:val="20"/>
          <w:szCs w:val="20"/>
          <w:lang w:val="es-CO"/>
        </w:rPr>
        <w:t xml:space="preserve"> </w:t>
      </w:r>
      <w:r w:rsidRPr="00F67D37">
        <w:rPr>
          <w:rFonts w:asciiTheme="majorHAnsi" w:hAnsiTheme="majorHAnsi" w:cstheme="majorHAnsi"/>
          <w:b/>
          <w:bCs/>
          <w:i w:val="0"/>
          <w:iCs w:val="0"/>
          <w:color w:val="auto"/>
          <w:sz w:val="20"/>
          <w:szCs w:val="20"/>
          <w:lang w:val="es-CO"/>
        </w:rPr>
        <w:fldChar w:fldCharType="begin"/>
      </w:r>
      <w:r w:rsidRPr="00F67D37">
        <w:rPr>
          <w:rFonts w:asciiTheme="majorHAnsi" w:hAnsiTheme="majorHAnsi" w:cstheme="majorHAnsi"/>
          <w:b/>
          <w:bCs/>
          <w:i w:val="0"/>
          <w:iCs w:val="0"/>
          <w:color w:val="auto"/>
          <w:sz w:val="20"/>
          <w:szCs w:val="20"/>
          <w:lang w:val="es-CO"/>
        </w:rPr>
        <w:instrText xml:space="preserve"> SEQ Figura \* ARABIC </w:instrText>
      </w:r>
      <w:r w:rsidRPr="00F67D37">
        <w:rPr>
          <w:rFonts w:asciiTheme="majorHAnsi" w:hAnsiTheme="majorHAnsi" w:cstheme="majorHAnsi"/>
          <w:b/>
          <w:bCs/>
          <w:i w:val="0"/>
          <w:iCs w:val="0"/>
          <w:color w:val="auto"/>
          <w:sz w:val="20"/>
          <w:szCs w:val="20"/>
          <w:lang w:val="es-CO"/>
        </w:rPr>
        <w:fldChar w:fldCharType="separate"/>
      </w:r>
      <w:r w:rsidR="00D3043C">
        <w:rPr>
          <w:rFonts w:asciiTheme="majorHAnsi" w:hAnsiTheme="majorHAnsi" w:cstheme="majorHAnsi"/>
          <w:b/>
          <w:bCs/>
          <w:i w:val="0"/>
          <w:iCs w:val="0"/>
          <w:noProof/>
          <w:color w:val="auto"/>
          <w:sz w:val="20"/>
          <w:szCs w:val="20"/>
          <w:lang w:val="es-CO"/>
        </w:rPr>
        <w:t>7</w:t>
      </w:r>
      <w:r w:rsidRPr="00F67D37">
        <w:rPr>
          <w:rFonts w:asciiTheme="majorHAnsi" w:hAnsiTheme="majorHAnsi" w:cstheme="majorHAnsi"/>
          <w:b/>
          <w:bCs/>
          <w:i w:val="0"/>
          <w:iCs w:val="0"/>
          <w:color w:val="auto"/>
          <w:sz w:val="20"/>
          <w:szCs w:val="20"/>
          <w:lang w:val="es-CO"/>
        </w:rPr>
        <w:fldChar w:fldCharType="end"/>
      </w:r>
      <w:r w:rsidRPr="00F67D37">
        <w:rPr>
          <w:rFonts w:asciiTheme="majorHAnsi" w:hAnsiTheme="majorHAnsi" w:cstheme="majorHAnsi"/>
          <w:b/>
          <w:bCs/>
          <w:i w:val="0"/>
          <w:iCs w:val="0"/>
          <w:color w:val="auto"/>
          <w:sz w:val="20"/>
          <w:szCs w:val="20"/>
          <w:lang w:val="es-CO"/>
        </w:rPr>
        <w:t xml:space="preserve">. </w:t>
      </w:r>
      <w:r w:rsidR="00D33CFC">
        <w:rPr>
          <w:rFonts w:asciiTheme="majorHAnsi" w:hAnsiTheme="majorHAnsi" w:cstheme="majorHAnsi"/>
          <w:b/>
          <w:bCs/>
          <w:i w:val="0"/>
          <w:iCs w:val="0"/>
          <w:color w:val="auto"/>
          <w:sz w:val="20"/>
          <w:szCs w:val="20"/>
          <w:lang w:val="es-CO"/>
        </w:rPr>
        <w:t xml:space="preserve">Rendimiento de </w:t>
      </w:r>
      <w:r w:rsidR="00BF1350">
        <w:rPr>
          <w:rFonts w:asciiTheme="majorHAnsi" w:hAnsiTheme="majorHAnsi" w:cstheme="majorHAnsi"/>
          <w:b/>
          <w:bCs/>
          <w:i w:val="0"/>
          <w:iCs w:val="0"/>
          <w:color w:val="auto"/>
          <w:sz w:val="20"/>
          <w:szCs w:val="20"/>
          <w:lang w:val="es-CO"/>
        </w:rPr>
        <w:t xml:space="preserve">Yuca </w:t>
      </w:r>
      <w:r w:rsidR="00D33CFC">
        <w:rPr>
          <w:rFonts w:asciiTheme="majorHAnsi" w:hAnsiTheme="majorHAnsi" w:cstheme="majorHAnsi"/>
          <w:b/>
          <w:bCs/>
          <w:i w:val="0"/>
          <w:iCs w:val="0"/>
          <w:color w:val="auto"/>
          <w:sz w:val="20"/>
          <w:szCs w:val="20"/>
          <w:lang w:val="es-CO"/>
        </w:rPr>
        <w:t>en toneladas</w:t>
      </w:r>
      <w:r w:rsidR="00BF1350">
        <w:rPr>
          <w:rFonts w:asciiTheme="majorHAnsi" w:hAnsiTheme="majorHAnsi" w:cstheme="majorHAnsi"/>
          <w:b/>
          <w:bCs/>
          <w:i w:val="0"/>
          <w:iCs w:val="0"/>
          <w:color w:val="auto"/>
          <w:sz w:val="20"/>
          <w:szCs w:val="20"/>
          <w:lang w:val="es-CO"/>
        </w:rPr>
        <w:t>/ha</w:t>
      </w:r>
      <w:r w:rsidR="00D33CFC">
        <w:rPr>
          <w:rFonts w:asciiTheme="majorHAnsi" w:hAnsiTheme="majorHAnsi" w:cstheme="majorHAnsi"/>
          <w:b/>
          <w:bCs/>
          <w:i w:val="0"/>
          <w:iCs w:val="0"/>
          <w:color w:val="auto"/>
          <w:sz w:val="20"/>
          <w:szCs w:val="20"/>
          <w:lang w:val="es-CO"/>
        </w:rPr>
        <w:t>. Tailandia y Ghana, 2015-2021</w:t>
      </w:r>
      <w:r w:rsidR="00315179">
        <w:rPr>
          <w:rFonts w:asciiTheme="majorHAnsi" w:hAnsiTheme="majorHAnsi" w:cstheme="majorHAnsi"/>
          <w:b/>
          <w:bCs/>
          <w:i w:val="0"/>
          <w:iCs w:val="0"/>
          <w:color w:val="auto"/>
          <w:sz w:val="20"/>
          <w:szCs w:val="20"/>
          <w:lang w:val="es-CO"/>
        </w:rPr>
        <w:t>.</w:t>
      </w:r>
      <w:bookmarkEnd w:id="37"/>
    </w:p>
    <w:p w14:paraId="5B76FDCA" w14:textId="3BB65E49" w:rsidR="00956FA3" w:rsidRPr="00E86144" w:rsidRDefault="00956FA3" w:rsidP="00BB5CDA">
      <w:pPr>
        <w:pStyle w:val="Descripcin"/>
        <w:spacing w:after="0"/>
        <w:rPr>
          <w:lang w:val="es-CO"/>
        </w:rPr>
      </w:pPr>
      <w:r>
        <w:rPr>
          <w:noProof/>
          <w:lang w:val="es-CO"/>
        </w:rPr>
        <w:drawing>
          <wp:inline distT="0" distB="0" distL="0" distR="0" wp14:anchorId="3B3D3170" wp14:editId="3337F44B">
            <wp:extent cx="2650672" cy="1921795"/>
            <wp:effectExtent l="0" t="0" r="0" b="2540"/>
            <wp:docPr id="2579001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661951" cy="1929972"/>
                    </a:xfrm>
                    <a:prstGeom prst="rect">
                      <a:avLst/>
                    </a:prstGeom>
                    <a:noFill/>
                  </pic:spPr>
                </pic:pic>
              </a:graphicData>
            </a:graphic>
          </wp:inline>
        </w:drawing>
      </w:r>
      <w:r w:rsidR="001825B4">
        <w:rPr>
          <w:lang w:val="es-CO"/>
        </w:rPr>
        <w:t xml:space="preserve"> </w:t>
      </w:r>
      <w:r w:rsidR="001825B4">
        <w:rPr>
          <w:noProof/>
          <w:lang w:val="es-CO"/>
        </w:rPr>
        <w:drawing>
          <wp:inline distT="0" distB="0" distL="0" distR="0" wp14:anchorId="2E9B7E13" wp14:editId="58CD0F57">
            <wp:extent cx="2650672" cy="1921795"/>
            <wp:effectExtent l="0" t="0" r="0" b="2540"/>
            <wp:docPr id="179405420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662020" cy="1930022"/>
                    </a:xfrm>
                    <a:prstGeom prst="rect">
                      <a:avLst/>
                    </a:prstGeom>
                    <a:noFill/>
                  </pic:spPr>
                </pic:pic>
              </a:graphicData>
            </a:graphic>
          </wp:inline>
        </w:drawing>
      </w:r>
    </w:p>
    <w:p w14:paraId="42CA4F4E" w14:textId="05C1CADF" w:rsidR="00E86144" w:rsidRPr="00D33CFC" w:rsidRDefault="00D33CFC" w:rsidP="001A2BB7">
      <w:pPr>
        <w:jc w:val="both"/>
        <w:rPr>
          <w:sz w:val="16"/>
          <w:szCs w:val="12"/>
          <w:lang w:val="es-CO"/>
        </w:rPr>
      </w:pPr>
      <w:r w:rsidRPr="00D33CFC">
        <w:rPr>
          <w:sz w:val="16"/>
          <w:szCs w:val="12"/>
          <w:lang w:val="es-CO"/>
        </w:rPr>
        <w:t>Fuente: FAOSTAT (2023).</w:t>
      </w:r>
    </w:p>
    <w:p w14:paraId="017D6833" w14:textId="77777777" w:rsidR="00D33CFC" w:rsidRPr="00E43D4E" w:rsidRDefault="00D33CFC" w:rsidP="00D33CFC">
      <w:pPr>
        <w:pStyle w:val="Ttulo3"/>
        <w:rPr>
          <w:lang w:val="es-CO"/>
        </w:rPr>
      </w:pPr>
      <w:bookmarkStart w:id="38" w:name="_Toc169883329"/>
      <w:r w:rsidRPr="00E43D4E">
        <w:rPr>
          <w:lang w:val="es-CO"/>
        </w:rPr>
        <w:t>Tailandia</w:t>
      </w:r>
      <w:bookmarkEnd w:id="38"/>
    </w:p>
    <w:p w14:paraId="140BBFD4" w14:textId="66FF92A5" w:rsidR="00D33CFC" w:rsidRDefault="00D33CFC" w:rsidP="001A2BB7">
      <w:pPr>
        <w:jc w:val="both"/>
        <w:rPr>
          <w:lang w:val="es-CO"/>
        </w:rPr>
      </w:pPr>
      <w:r w:rsidRPr="00E86144">
        <w:rPr>
          <w:lang w:val="es-CO"/>
        </w:rPr>
        <w:t xml:space="preserve">La producción </w:t>
      </w:r>
      <w:r>
        <w:rPr>
          <w:lang w:val="es-CO"/>
        </w:rPr>
        <w:t xml:space="preserve">de Tailandia se ubica </w:t>
      </w:r>
      <w:r w:rsidR="00CC7C40">
        <w:rPr>
          <w:lang w:val="es-CO"/>
        </w:rPr>
        <w:t xml:space="preserve">en más de 30 millones de toneladas de raíces de yuca por año, siendo el </w:t>
      </w:r>
      <w:r w:rsidR="0007617D">
        <w:rPr>
          <w:lang w:val="es-CO"/>
        </w:rPr>
        <w:t xml:space="preserve">país con </w:t>
      </w:r>
      <w:r w:rsidR="00AE4C6A">
        <w:rPr>
          <w:lang w:val="es-CO"/>
        </w:rPr>
        <w:t xml:space="preserve">segunda </w:t>
      </w:r>
      <w:r w:rsidR="0007617D">
        <w:rPr>
          <w:lang w:val="es-CO"/>
        </w:rPr>
        <w:t xml:space="preserve">mayor </w:t>
      </w:r>
      <w:r w:rsidR="00CC7C40">
        <w:rPr>
          <w:lang w:val="es-CO"/>
        </w:rPr>
        <w:t>produc</w:t>
      </w:r>
      <w:r w:rsidR="0007617D">
        <w:rPr>
          <w:lang w:val="es-CO"/>
        </w:rPr>
        <w:t>ción</w:t>
      </w:r>
      <w:r w:rsidR="00CC7C40">
        <w:rPr>
          <w:lang w:val="es-CO"/>
        </w:rPr>
        <w:t xml:space="preserve"> a nivel mundial</w:t>
      </w:r>
      <w:r w:rsidR="00AE4C6A">
        <w:rPr>
          <w:lang w:val="es-CO"/>
        </w:rPr>
        <w:t xml:space="preserve"> después de Nigeria, que a pesar de tener una producción tan alta </w:t>
      </w:r>
      <w:r w:rsidR="00525445">
        <w:rPr>
          <w:lang w:val="es-CO"/>
        </w:rPr>
        <w:t xml:space="preserve">(entre </w:t>
      </w:r>
      <w:r w:rsidR="0035796F">
        <w:rPr>
          <w:lang w:val="es-CO"/>
        </w:rPr>
        <w:t>55 y 65 millones de toneladas (FAOSTAT, 2023)</w:t>
      </w:r>
      <w:r w:rsidR="00525445">
        <w:rPr>
          <w:lang w:val="es-CO"/>
        </w:rPr>
        <w:t xml:space="preserve">), </w:t>
      </w:r>
      <w:r w:rsidR="00AE4C6A">
        <w:rPr>
          <w:lang w:val="es-CO"/>
        </w:rPr>
        <w:t xml:space="preserve">presenta </w:t>
      </w:r>
      <w:r w:rsidR="00525445">
        <w:rPr>
          <w:lang w:val="es-CO"/>
        </w:rPr>
        <w:t>muy bajos rendimientos (entre 7 y 9 ton/ha (FAOSTAT, 2023))</w:t>
      </w:r>
      <w:r w:rsidR="00CC7C40">
        <w:rPr>
          <w:lang w:val="es-CO"/>
        </w:rPr>
        <w:t xml:space="preserve">. </w:t>
      </w:r>
      <w:r w:rsidR="0035796F">
        <w:rPr>
          <w:lang w:val="es-CO"/>
        </w:rPr>
        <w:t>En Tailandia, l</w:t>
      </w:r>
      <w:r w:rsidR="00CC7C40">
        <w:rPr>
          <w:lang w:val="es-CO"/>
        </w:rPr>
        <w:t xml:space="preserve">as raíces se destinan principalmente a la industria para los distintos usos que se le pueden dar al almidón: </w:t>
      </w:r>
      <w:r w:rsidR="00DA3D0E">
        <w:rPr>
          <w:lang w:val="es-CO"/>
        </w:rPr>
        <w:t>industria alimenticia, de construcción, farmacéutica y biocombustibles</w:t>
      </w:r>
      <w:r w:rsidR="00FD4738">
        <w:rPr>
          <w:lang w:val="es-CO"/>
        </w:rPr>
        <w:t>, principalmente</w:t>
      </w:r>
      <w:r w:rsidR="00DA3D0E">
        <w:rPr>
          <w:lang w:val="es-CO"/>
        </w:rPr>
        <w:t>.</w:t>
      </w:r>
    </w:p>
    <w:p w14:paraId="722E42E0" w14:textId="0A59E430" w:rsidR="00DA3D0E" w:rsidRDefault="00DA3D0E" w:rsidP="001A2BB7">
      <w:pPr>
        <w:jc w:val="both"/>
        <w:rPr>
          <w:lang w:val="es-CO"/>
        </w:rPr>
      </w:pPr>
      <w:r>
        <w:rPr>
          <w:lang w:val="es-CO"/>
        </w:rPr>
        <w:t>La alta productividad de los cultivos de yuca en Tailandia s</w:t>
      </w:r>
      <w:r w:rsidR="00FD4738">
        <w:rPr>
          <w:lang w:val="es-CO"/>
        </w:rPr>
        <w:t>e</w:t>
      </w:r>
      <w:r>
        <w:rPr>
          <w:lang w:val="es-CO"/>
        </w:rPr>
        <w:t xml:space="preserve"> debe a múltiples factores.</w:t>
      </w:r>
      <w:r w:rsidR="00B11268">
        <w:rPr>
          <w:lang w:val="es-CO"/>
        </w:rPr>
        <w:t xml:space="preserve"> </w:t>
      </w:r>
      <w:r>
        <w:rPr>
          <w:lang w:val="es-CO"/>
        </w:rPr>
        <w:t xml:space="preserve"> </w:t>
      </w:r>
      <w:r w:rsidR="00B11268" w:rsidRPr="00B11268">
        <w:rPr>
          <w:lang w:val="es-CO"/>
        </w:rPr>
        <w:t>Piyachomkwan</w:t>
      </w:r>
      <w:r w:rsidR="00FD4738">
        <w:rPr>
          <w:lang w:val="es-CO"/>
        </w:rPr>
        <w:t xml:space="preserve"> </w:t>
      </w:r>
      <w:r w:rsidR="00B11268" w:rsidRPr="00B11268">
        <w:rPr>
          <w:lang w:val="es-CO"/>
        </w:rPr>
        <w:t>&amp; Tanticharoen</w:t>
      </w:r>
      <w:r w:rsidR="00FD4738">
        <w:rPr>
          <w:lang w:val="es-CO"/>
        </w:rPr>
        <w:t xml:space="preserve"> </w:t>
      </w:r>
      <w:r w:rsidR="00B11268" w:rsidRPr="00B11268">
        <w:rPr>
          <w:lang w:val="es-CO"/>
        </w:rPr>
        <w:t>(2011)</w:t>
      </w:r>
      <w:r w:rsidR="00FD4738">
        <w:rPr>
          <w:lang w:val="es-CO"/>
        </w:rPr>
        <w:t xml:space="preserve"> identifican las siguientes:</w:t>
      </w:r>
    </w:p>
    <w:p w14:paraId="01BCE844" w14:textId="4F01D946" w:rsidR="00E20A11" w:rsidRDefault="00E20A11" w:rsidP="001A2BB7">
      <w:pPr>
        <w:pStyle w:val="Prrafodelista"/>
        <w:numPr>
          <w:ilvl w:val="0"/>
          <w:numId w:val="20"/>
        </w:numPr>
        <w:jc w:val="both"/>
        <w:rPr>
          <w:b w:val="0"/>
          <w:bCs/>
          <w:lang w:val="es-CO"/>
        </w:rPr>
      </w:pPr>
      <w:r w:rsidRPr="007B6F69">
        <w:rPr>
          <w:lang w:val="es-CO"/>
        </w:rPr>
        <w:t>Buenas prácticas de manejo del cultivo</w:t>
      </w:r>
      <w:r w:rsidR="00931180">
        <w:rPr>
          <w:b w:val="0"/>
          <w:bCs/>
          <w:lang w:val="es-CO"/>
        </w:rPr>
        <w:t>:</w:t>
      </w:r>
      <w:r>
        <w:rPr>
          <w:b w:val="0"/>
          <w:bCs/>
          <w:lang w:val="es-CO"/>
        </w:rPr>
        <w:t xml:space="preserve"> </w:t>
      </w:r>
      <w:r w:rsidR="00931180">
        <w:rPr>
          <w:b w:val="0"/>
          <w:bCs/>
          <w:lang w:val="es-CO"/>
        </w:rPr>
        <w:t xml:space="preserve">tener en cuenta </w:t>
      </w:r>
      <w:r w:rsidR="00282040" w:rsidRPr="00282040">
        <w:rPr>
          <w:b w:val="0"/>
          <w:bCs/>
          <w:lang w:val="es-CO"/>
        </w:rPr>
        <w:t>el momento de la siembra (principios de la estación húmeda), preparación de la tierra (arado manual o mecánico y surcos), preparación de los materiales de siembra (edad de las plantas madre, almacenamiento de los tallos, longitud y ángulo de los esquejes, tratamiento químico), método de siembra (posición, profundidad de siembra y espaciamiento), fertilización (tipo de fertilizante: químico versus orgánico, dosis, tiempo y método de aplicación del fertilizante), control de erosión, control de malezas, riego y cultivos intercalados.</w:t>
      </w:r>
    </w:p>
    <w:p w14:paraId="104F8EF6" w14:textId="533A618B" w:rsidR="00A15491" w:rsidRPr="00A15491" w:rsidRDefault="00803DA8" w:rsidP="001A2BB7">
      <w:pPr>
        <w:pStyle w:val="Prrafodelista"/>
        <w:numPr>
          <w:ilvl w:val="0"/>
          <w:numId w:val="20"/>
        </w:numPr>
        <w:jc w:val="both"/>
        <w:rPr>
          <w:b w:val="0"/>
          <w:bCs/>
          <w:lang w:val="es-CO"/>
        </w:rPr>
      </w:pPr>
      <w:r w:rsidRPr="007B6F69">
        <w:rPr>
          <w:lang w:val="es-CO"/>
        </w:rPr>
        <w:t xml:space="preserve">Sistemas de riego </w:t>
      </w:r>
      <w:r w:rsidR="00177F1E" w:rsidRPr="007B6F69">
        <w:rPr>
          <w:lang w:val="es-CO"/>
        </w:rPr>
        <w:t>por g</w:t>
      </w:r>
      <w:r w:rsidR="00DD73ED" w:rsidRPr="007B6F69">
        <w:rPr>
          <w:lang w:val="es-CO"/>
        </w:rPr>
        <w:t>oteo</w:t>
      </w:r>
      <w:r w:rsidR="00177F1E" w:rsidRPr="00A15491">
        <w:rPr>
          <w:b w:val="0"/>
          <w:bCs/>
          <w:lang w:val="es-CO"/>
        </w:rPr>
        <w:t xml:space="preserve">. En lugar de sólo depender del agua lluvia, </w:t>
      </w:r>
      <w:r w:rsidR="003D23BE" w:rsidRPr="00A15491">
        <w:rPr>
          <w:b w:val="0"/>
          <w:bCs/>
          <w:lang w:val="es-CO"/>
        </w:rPr>
        <w:t xml:space="preserve">los productores </w:t>
      </w:r>
      <w:r w:rsidR="0080099E" w:rsidRPr="00A15491">
        <w:rPr>
          <w:b w:val="0"/>
          <w:bCs/>
          <w:lang w:val="es-CO"/>
        </w:rPr>
        <w:t>riegan los cultivos, lo que lleva a aumentar la productividad.</w:t>
      </w:r>
    </w:p>
    <w:p w14:paraId="5331861F" w14:textId="6C9D73B9" w:rsidR="00B27B07" w:rsidRPr="00CE078E" w:rsidRDefault="00A15491" w:rsidP="00B27B07">
      <w:pPr>
        <w:pStyle w:val="Prrafodelista"/>
        <w:numPr>
          <w:ilvl w:val="0"/>
          <w:numId w:val="20"/>
        </w:numPr>
        <w:jc w:val="both"/>
        <w:rPr>
          <w:b w:val="0"/>
          <w:bCs/>
          <w:lang w:val="es-CO"/>
        </w:rPr>
      </w:pPr>
      <w:r w:rsidRPr="007B6F69">
        <w:rPr>
          <w:lang w:val="es-CO"/>
        </w:rPr>
        <w:t>Variedades mejoradas y seleccionadas</w:t>
      </w:r>
      <w:r>
        <w:rPr>
          <w:b w:val="0"/>
          <w:bCs/>
          <w:lang w:val="es-CO"/>
        </w:rPr>
        <w:t xml:space="preserve">. </w:t>
      </w:r>
      <w:r w:rsidR="00CE1631" w:rsidRPr="00A15491">
        <w:rPr>
          <w:b w:val="0"/>
          <w:bCs/>
          <w:lang w:val="es-CO"/>
        </w:rPr>
        <w:t>Los avances en biología molecular e ingeniería genética brindan la posibilidad de desarrollar variedades con rasgos mejorados</w:t>
      </w:r>
      <w:r w:rsidR="00CD7ABB">
        <w:rPr>
          <w:b w:val="0"/>
          <w:bCs/>
          <w:lang w:val="es-CO"/>
        </w:rPr>
        <w:t>:</w:t>
      </w:r>
      <w:r w:rsidR="00CE1631" w:rsidRPr="00A15491">
        <w:rPr>
          <w:b w:val="0"/>
          <w:bCs/>
          <w:lang w:val="es-CO"/>
        </w:rPr>
        <w:t xml:space="preserve"> alto rendimiento de almidón, propiedades específicas del almidón, resistencia a enfermedades y plagas, </w:t>
      </w:r>
      <w:r w:rsidR="00CD7ABB">
        <w:rPr>
          <w:b w:val="0"/>
          <w:bCs/>
          <w:lang w:val="es-CO"/>
        </w:rPr>
        <w:t xml:space="preserve">variedades </w:t>
      </w:r>
      <w:r w:rsidR="00CE1631" w:rsidRPr="00A15491">
        <w:rPr>
          <w:b w:val="0"/>
          <w:bCs/>
          <w:lang w:val="es-CO"/>
        </w:rPr>
        <w:t>bien adaptad</w:t>
      </w:r>
      <w:r w:rsidR="00CD7ABB">
        <w:rPr>
          <w:b w:val="0"/>
          <w:bCs/>
          <w:lang w:val="es-CO"/>
        </w:rPr>
        <w:t>as</w:t>
      </w:r>
      <w:r w:rsidR="00CE1631" w:rsidRPr="00A15491">
        <w:rPr>
          <w:b w:val="0"/>
          <w:bCs/>
          <w:lang w:val="es-CO"/>
        </w:rPr>
        <w:t xml:space="preserve"> al cambio climático y malas condiciones de crecimiento</w:t>
      </w:r>
      <w:r w:rsidR="00B27B07" w:rsidRPr="00CE078E">
        <w:rPr>
          <w:lang w:val="es-CO"/>
        </w:rPr>
        <w:t>.</w:t>
      </w:r>
    </w:p>
    <w:p w14:paraId="0B906DE6" w14:textId="2D497D68" w:rsidR="007B6F69" w:rsidRDefault="007B6F69" w:rsidP="00AF67DD">
      <w:pPr>
        <w:jc w:val="both"/>
        <w:rPr>
          <w:lang w:val="es-CO"/>
        </w:rPr>
      </w:pPr>
      <w:r>
        <w:rPr>
          <w:lang w:val="es-CO"/>
        </w:rPr>
        <w:t xml:space="preserve">Adicional a los buenos rendimientos de los cultivos de yuca, el procesamiento de la yuca para la extracción de almidón también es un proceso relevante para obtener bajos costos y, por ende, muy buenos precios a nivel internacional. </w:t>
      </w:r>
      <w:r w:rsidRPr="00B11268">
        <w:rPr>
          <w:lang w:val="es-CO"/>
        </w:rPr>
        <w:t>Piyachomkwan</w:t>
      </w:r>
      <w:r>
        <w:rPr>
          <w:lang w:val="es-CO"/>
        </w:rPr>
        <w:t xml:space="preserve"> </w:t>
      </w:r>
      <w:r w:rsidRPr="00B11268">
        <w:rPr>
          <w:lang w:val="es-CO"/>
        </w:rPr>
        <w:t>&amp; Tanticharoen</w:t>
      </w:r>
      <w:r>
        <w:rPr>
          <w:lang w:val="es-CO"/>
        </w:rPr>
        <w:t xml:space="preserve"> </w:t>
      </w:r>
      <w:r w:rsidRPr="00B11268">
        <w:rPr>
          <w:lang w:val="es-CO"/>
        </w:rPr>
        <w:t>(2011)</w:t>
      </w:r>
      <w:r>
        <w:rPr>
          <w:lang w:val="es-CO"/>
        </w:rPr>
        <w:t xml:space="preserve"> identifican los siguientes:</w:t>
      </w:r>
    </w:p>
    <w:p w14:paraId="442F6BC9" w14:textId="77777777" w:rsidR="00670C72" w:rsidRDefault="00214EE6" w:rsidP="001A2BB7">
      <w:pPr>
        <w:pStyle w:val="Prrafodelista"/>
        <w:numPr>
          <w:ilvl w:val="0"/>
          <w:numId w:val="20"/>
        </w:numPr>
        <w:jc w:val="both"/>
        <w:rPr>
          <w:b w:val="0"/>
          <w:bCs/>
          <w:lang w:val="es-CO"/>
        </w:rPr>
      </w:pPr>
      <w:r w:rsidRPr="0056263A">
        <w:rPr>
          <w:lang w:val="es-CO"/>
        </w:rPr>
        <w:t xml:space="preserve">Procesos de descarga cero </w:t>
      </w:r>
      <w:r w:rsidR="00865EEC" w:rsidRPr="0056263A">
        <w:rPr>
          <w:lang w:val="es-CO"/>
        </w:rPr>
        <w:t>(3R - Reducir, Reciclar, Reponer):</w:t>
      </w:r>
      <w:r w:rsidR="00865EEC">
        <w:rPr>
          <w:b w:val="0"/>
          <w:bCs/>
          <w:lang w:val="es-CO"/>
        </w:rPr>
        <w:t xml:space="preserve"> </w:t>
      </w:r>
      <w:r w:rsidR="00865EEC" w:rsidRPr="00865EEC">
        <w:rPr>
          <w:b w:val="0"/>
          <w:bCs/>
          <w:lang w:val="es-CO"/>
        </w:rPr>
        <w:t>el proceso de la mayoría de las fábricas de almidón consume menos energía (mediante el empleo de equipos altamente eficientes), menos agua (mediante el uso de agua reciclada, generalmente desde el separador hasta el lavador de raíces), menos productos químicos (por un buen manejo de las materias primas) y menos raíces (por aumentar la eficiencia de extracción de almidón de la maquinaria).</w:t>
      </w:r>
    </w:p>
    <w:p w14:paraId="7DE42F47" w14:textId="77777777" w:rsidR="005259B9" w:rsidRPr="0056263A" w:rsidRDefault="00670C72" w:rsidP="00670C72">
      <w:pPr>
        <w:pStyle w:val="Prrafodelista"/>
        <w:numPr>
          <w:ilvl w:val="0"/>
          <w:numId w:val="20"/>
        </w:numPr>
        <w:jc w:val="both"/>
        <w:rPr>
          <w:b w:val="0"/>
          <w:bCs/>
          <w:lang w:val="es-CO"/>
        </w:rPr>
      </w:pPr>
      <w:r w:rsidRPr="0056263A">
        <w:rPr>
          <w:lang w:val="es-CO"/>
        </w:rPr>
        <w:t>Reposición de biogás</w:t>
      </w:r>
      <w:r w:rsidRPr="0056263A">
        <w:rPr>
          <w:b w:val="0"/>
          <w:bCs/>
          <w:lang w:val="es-CO"/>
        </w:rPr>
        <w:t xml:space="preserve">: el biogás </w:t>
      </w:r>
      <w:r w:rsidR="007F7BB7" w:rsidRPr="0056263A">
        <w:rPr>
          <w:b w:val="0"/>
          <w:bCs/>
          <w:lang w:val="es-CO"/>
        </w:rPr>
        <w:t xml:space="preserve">obtenido del tratamiento anaeróbico de aguas residuales </w:t>
      </w:r>
      <w:r w:rsidRPr="0056263A">
        <w:rPr>
          <w:b w:val="0"/>
          <w:bCs/>
          <w:lang w:val="es-CO"/>
        </w:rPr>
        <w:t xml:space="preserve">se utiliza </w:t>
      </w:r>
      <w:r w:rsidR="007F7BB7" w:rsidRPr="0056263A">
        <w:rPr>
          <w:b w:val="0"/>
          <w:bCs/>
          <w:lang w:val="es-CO"/>
        </w:rPr>
        <w:t xml:space="preserve">en lugar </w:t>
      </w:r>
      <w:r w:rsidRPr="0056263A">
        <w:rPr>
          <w:b w:val="0"/>
          <w:bCs/>
          <w:lang w:val="es-CO"/>
        </w:rPr>
        <w:t xml:space="preserve">de combustible fósil. </w:t>
      </w:r>
      <w:r w:rsidR="007F7BB7" w:rsidRPr="0056263A">
        <w:rPr>
          <w:b w:val="0"/>
          <w:bCs/>
          <w:lang w:val="es-CO"/>
        </w:rPr>
        <w:t xml:space="preserve">Actualmente, más del 90% del total de fábricas de almidón de yuca en Tailandia han instalado y utilizado sistemas anaeróbicos de tratamiento de aguas residuales para producir biogás que puede cubrir el 100% de las necesidades de energía térmica de la fábrica. El biogás adicional se convierte en electricidad para su uso en la fábrica y/o su venta a la red. </w:t>
      </w:r>
    </w:p>
    <w:p w14:paraId="39B02215" w14:textId="39EABCFD" w:rsidR="00DD73ED" w:rsidRDefault="005259B9" w:rsidP="00BB0D9D">
      <w:pPr>
        <w:pStyle w:val="Prrafodelista"/>
        <w:numPr>
          <w:ilvl w:val="0"/>
          <w:numId w:val="20"/>
        </w:numPr>
        <w:jc w:val="both"/>
        <w:rPr>
          <w:b w:val="0"/>
          <w:bCs/>
          <w:lang w:val="es-CO"/>
        </w:rPr>
      </w:pPr>
      <w:r w:rsidRPr="0056263A">
        <w:rPr>
          <w:lang w:val="es-CO"/>
        </w:rPr>
        <w:t>Utilizar los desechos:</w:t>
      </w:r>
      <w:r w:rsidRPr="0056263A">
        <w:rPr>
          <w:b w:val="0"/>
          <w:bCs/>
          <w:lang w:val="es-CO"/>
        </w:rPr>
        <w:t xml:space="preserve"> l</w:t>
      </w:r>
      <w:r w:rsidR="007F7BB7" w:rsidRPr="0056263A">
        <w:rPr>
          <w:b w:val="0"/>
          <w:bCs/>
          <w:lang w:val="es-CO"/>
        </w:rPr>
        <w:t xml:space="preserve">os desechos sólidos </w:t>
      </w:r>
      <w:r w:rsidRPr="0056263A">
        <w:rPr>
          <w:b w:val="0"/>
          <w:bCs/>
          <w:lang w:val="es-CO"/>
        </w:rPr>
        <w:t xml:space="preserve">generados </w:t>
      </w:r>
      <w:r w:rsidR="007F7BB7" w:rsidRPr="0056263A">
        <w:rPr>
          <w:b w:val="0"/>
          <w:bCs/>
          <w:lang w:val="es-CO"/>
        </w:rPr>
        <w:t xml:space="preserve">después de la extracción del almidón se utilizan para la producción de biogás y alimento para animales en forma de fibra seca. </w:t>
      </w:r>
      <w:r w:rsidRPr="0056263A">
        <w:rPr>
          <w:b w:val="0"/>
          <w:bCs/>
          <w:lang w:val="es-CO"/>
        </w:rPr>
        <w:t xml:space="preserve">Adicionalmente, </w:t>
      </w:r>
      <w:r w:rsidR="0056263A" w:rsidRPr="0056263A">
        <w:rPr>
          <w:b w:val="0"/>
          <w:bCs/>
          <w:lang w:val="es-CO"/>
        </w:rPr>
        <w:t>buscan ampliar los usos de los residuos para crear productos de mayor valor agregado.</w:t>
      </w:r>
    </w:p>
    <w:p w14:paraId="5F97C677" w14:textId="233431A4" w:rsidR="00532A4F" w:rsidRDefault="0008150F" w:rsidP="001A2BB7">
      <w:pPr>
        <w:jc w:val="both"/>
        <w:rPr>
          <w:lang w:val="es-CO"/>
        </w:rPr>
      </w:pPr>
      <w:r>
        <w:rPr>
          <w:lang w:val="es-CO"/>
        </w:rPr>
        <w:t xml:space="preserve">Dado que uno de los principales </w:t>
      </w:r>
      <w:r w:rsidR="008849CE">
        <w:rPr>
          <w:lang w:val="es-CO"/>
        </w:rPr>
        <w:t xml:space="preserve">usos que se </w:t>
      </w:r>
      <w:r w:rsidR="001E029D">
        <w:rPr>
          <w:lang w:val="es-CO"/>
        </w:rPr>
        <w:t>les</w:t>
      </w:r>
      <w:r w:rsidR="008849CE">
        <w:rPr>
          <w:lang w:val="es-CO"/>
        </w:rPr>
        <w:t xml:space="preserve"> da a los derivados de la yuca en Tailandia es para bi</w:t>
      </w:r>
      <w:r w:rsidR="00A51D8A">
        <w:rPr>
          <w:lang w:val="es-CO"/>
        </w:rPr>
        <w:t xml:space="preserve">ocombustibles, uno de los impulsos que han ayudado a asegurar un mercado y darle estabilidad al productor para hacer inversiones, son las compras del gobierno. </w:t>
      </w:r>
      <w:r w:rsidR="004D7AAF">
        <w:rPr>
          <w:lang w:val="es-CO"/>
        </w:rPr>
        <w:t xml:space="preserve">Por ejemplo, el gobierno decretó que todos los carros de propiedad del Estado </w:t>
      </w:r>
      <w:r w:rsidR="00672994">
        <w:rPr>
          <w:lang w:val="es-CO"/>
        </w:rPr>
        <w:t>utilizaran el combustible B10, el cual es derivado de la yuca</w:t>
      </w:r>
      <w:r w:rsidR="000D09AF">
        <w:rPr>
          <w:lang w:val="es-CO"/>
        </w:rPr>
        <w:t xml:space="preserve"> (</w:t>
      </w:r>
      <w:r w:rsidR="000D09AF" w:rsidRPr="000D09AF">
        <w:rPr>
          <w:rFonts w:cs="Calibri"/>
          <w:lang w:val="es-CO"/>
        </w:rPr>
        <w:t>Renewable Energy World</w:t>
      </w:r>
      <w:r w:rsidR="000D09AF">
        <w:rPr>
          <w:rFonts w:cs="Calibri"/>
          <w:lang w:val="es-CO"/>
        </w:rPr>
        <w:t xml:space="preserve">, </w:t>
      </w:r>
      <w:r w:rsidR="000D09AF" w:rsidRPr="000D09AF">
        <w:rPr>
          <w:rFonts w:cs="Calibri"/>
          <w:lang w:val="es-CO"/>
        </w:rPr>
        <w:t>2017</w:t>
      </w:r>
      <w:r w:rsidR="000D09AF">
        <w:rPr>
          <w:lang w:val="es-CO"/>
        </w:rPr>
        <w:t>)</w:t>
      </w:r>
      <w:r w:rsidR="00672994">
        <w:rPr>
          <w:lang w:val="es-CO"/>
        </w:rPr>
        <w:t>.</w:t>
      </w:r>
    </w:p>
    <w:p w14:paraId="12804323" w14:textId="77777777" w:rsidR="00B27B07" w:rsidRPr="00532A4F" w:rsidRDefault="00B27B07" w:rsidP="001A2BB7">
      <w:pPr>
        <w:jc w:val="both"/>
        <w:rPr>
          <w:lang w:val="es-CO"/>
        </w:rPr>
      </w:pPr>
    </w:p>
    <w:p w14:paraId="1B159D55" w14:textId="5AA38B8B" w:rsidR="00532A4F" w:rsidRPr="001212B6" w:rsidRDefault="001A2BB7" w:rsidP="00B27B07">
      <w:pPr>
        <w:pStyle w:val="Ttulo3"/>
        <w:rPr>
          <w:lang w:val="es-CO"/>
        </w:rPr>
      </w:pPr>
      <w:bookmarkStart w:id="39" w:name="_Toc169883330"/>
      <w:r w:rsidRPr="001212B6">
        <w:rPr>
          <w:lang w:val="es-CO"/>
        </w:rPr>
        <w:t>Ghana</w:t>
      </w:r>
      <w:bookmarkEnd w:id="39"/>
    </w:p>
    <w:p w14:paraId="3FFBCDE7" w14:textId="202E0DA8" w:rsidR="00AC7305" w:rsidRDefault="00DF68A7" w:rsidP="007E5A85">
      <w:pPr>
        <w:jc w:val="both"/>
        <w:rPr>
          <w:lang w:val="es-CO"/>
        </w:rPr>
      </w:pPr>
      <w:r w:rsidRPr="00DF68A7">
        <w:rPr>
          <w:lang w:val="es-CO"/>
        </w:rPr>
        <w:t>En</w:t>
      </w:r>
      <w:r>
        <w:rPr>
          <w:lang w:val="es-CO"/>
        </w:rPr>
        <w:t xml:space="preserve"> </w:t>
      </w:r>
      <w:r w:rsidR="001132A9">
        <w:rPr>
          <w:lang w:val="es-CO"/>
        </w:rPr>
        <w:t xml:space="preserve">los últimos años, Ghana se ha posicionado como un actor importante en el mercado mundial al tener una producción </w:t>
      </w:r>
      <w:r w:rsidR="00B3012C">
        <w:rPr>
          <w:lang w:val="es-CO"/>
        </w:rPr>
        <w:t xml:space="preserve">superior a los 22 millones de toneladas y un rendimiento creciente que se situó en 2021 en 22,5 ton/ha en promedio. </w:t>
      </w:r>
      <w:r w:rsidR="00AA1748">
        <w:rPr>
          <w:lang w:val="es-CO"/>
        </w:rPr>
        <w:t xml:space="preserve">A pesar de ser un caso reciente de éxito, algunos autores han analizado los factores detrás de su éxito y han identificado algunas causas. Entre ellos se encuentra </w:t>
      </w:r>
      <w:r w:rsidR="004F7D20">
        <w:rPr>
          <w:lang w:val="es-CO"/>
        </w:rPr>
        <w:t xml:space="preserve">Poku et al. (2018) quienes </w:t>
      </w:r>
      <w:r w:rsidR="00357753">
        <w:rPr>
          <w:lang w:val="es-CO"/>
        </w:rPr>
        <w:t>señalaron las siguientes causas:</w:t>
      </w:r>
    </w:p>
    <w:p w14:paraId="2E19C147" w14:textId="77777777" w:rsidR="00AC7305" w:rsidRPr="007E5A85" w:rsidRDefault="00AC7305" w:rsidP="007E5A85">
      <w:pPr>
        <w:pStyle w:val="Prrafodelista"/>
        <w:numPr>
          <w:ilvl w:val="0"/>
          <w:numId w:val="22"/>
        </w:numPr>
        <w:jc w:val="both"/>
        <w:rPr>
          <w:b w:val="0"/>
          <w:bCs/>
          <w:lang w:val="es-CO"/>
        </w:rPr>
      </w:pPr>
      <w:r w:rsidRPr="007E5A85">
        <w:rPr>
          <w:lang w:val="es-CO"/>
        </w:rPr>
        <w:t>Cambio en la mentalidad sobre el cultivo:</w:t>
      </w:r>
      <w:r w:rsidRPr="007E5A85">
        <w:rPr>
          <w:b w:val="0"/>
          <w:bCs/>
          <w:lang w:val="es-CO"/>
        </w:rPr>
        <w:t xml:space="preserve"> el cultivo pasó de ser una reserva para la hambruna a ser un cultivo básico debido a sus beneficios para la seguridad alimentaria.</w:t>
      </w:r>
    </w:p>
    <w:p w14:paraId="6B2775DF" w14:textId="77777777" w:rsidR="003535CA" w:rsidRPr="007E5A85" w:rsidRDefault="00AC7305" w:rsidP="007E5A85">
      <w:pPr>
        <w:pStyle w:val="Prrafodelista"/>
        <w:numPr>
          <w:ilvl w:val="0"/>
          <w:numId w:val="21"/>
        </w:numPr>
        <w:jc w:val="both"/>
        <w:rPr>
          <w:lang w:val="es-CO"/>
        </w:rPr>
      </w:pPr>
      <w:r w:rsidRPr="007E5A85">
        <w:rPr>
          <w:lang w:val="es-CO"/>
        </w:rPr>
        <w:t xml:space="preserve">Inversión gubernamental: </w:t>
      </w:r>
    </w:p>
    <w:p w14:paraId="03C2B310" w14:textId="2F185349" w:rsidR="003535CA" w:rsidRPr="007E5A85" w:rsidRDefault="003535CA" w:rsidP="007E5A85">
      <w:pPr>
        <w:pStyle w:val="Prrafodelista"/>
        <w:numPr>
          <w:ilvl w:val="1"/>
          <w:numId w:val="21"/>
        </w:numPr>
        <w:jc w:val="both"/>
        <w:rPr>
          <w:b w:val="0"/>
          <w:bCs/>
          <w:lang w:val="es-CO"/>
        </w:rPr>
      </w:pPr>
      <w:r w:rsidRPr="007E5A85">
        <w:rPr>
          <w:b w:val="0"/>
          <w:bCs/>
          <w:lang w:val="es-CO"/>
        </w:rPr>
        <w:t xml:space="preserve">Concentrada en </w:t>
      </w:r>
      <w:r w:rsidR="00AC7305" w:rsidRPr="007E5A85">
        <w:rPr>
          <w:b w:val="0"/>
          <w:bCs/>
          <w:lang w:val="es-CO"/>
        </w:rPr>
        <w:t xml:space="preserve">la difusión de variedades mejoradas de yuca resistentes a enfermedades desarrolladas por el Instituto Internacional de Agricultura Tropical (IITA) para aumentar la productividad. </w:t>
      </w:r>
      <w:r w:rsidR="00FA5994" w:rsidRPr="007E5A85">
        <w:rPr>
          <w:b w:val="0"/>
          <w:bCs/>
          <w:lang w:val="es-CO"/>
        </w:rPr>
        <w:t>Hasta 2010, se habían desarrollado y comercializado en Ghana veintiún variedades mejoradas de yuca.</w:t>
      </w:r>
    </w:p>
    <w:p w14:paraId="74F40AFE" w14:textId="77777777" w:rsidR="00C136DF" w:rsidRPr="007E5A85" w:rsidRDefault="00AC7305" w:rsidP="007E5A85">
      <w:pPr>
        <w:pStyle w:val="Prrafodelista"/>
        <w:numPr>
          <w:ilvl w:val="1"/>
          <w:numId w:val="21"/>
        </w:numPr>
        <w:jc w:val="both"/>
        <w:rPr>
          <w:b w:val="0"/>
          <w:bCs/>
          <w:lang w:val="es-CO"/>
        </w:rPr>
      </w:pPr>
      <w:r w:rsidRPr="007E5A85">
        <w:rPr>
          <w:b w:val="0"/>
          <w:bCs/>
          <w:lang w:val="es-CO"/>
        </w:rPr>
        <w:t xml:space="preserve">Política de desarrollo del sector agrícola y alimentario (FASDEP), elaborada en 2002 y revisada en 2007, </w:t>
      </w:r>
      <w:r w:rsidR="00C136DF" w:rsidRPr="007E5A85">
        <w:rPr>
          <w:b w:val="0"/>
          <w:bCs/>
          <w:lang w:val="es-CO"/>
        </w:rPr>
        <w:t xml:space="preserve">que enfatizó el </w:t>
      </w:r>
      <w:r w:rsidRPr="007E5A85">
        <w:rPr>
          <w:b w:val="0"/>
          <w:bCs/>
          <w:lang w:val="es-CO"/>
        </w:rPr>
        <w:t>compromiso continuo del gobierno de aumentar la productividad agrícola en el subsector de la seguridad alimentaria.</w:t>
      </w:r>
    </w:p>
    <w:p w14:paraId="00AF0D40" w14:textId="60C7ED73" w:rsidR="00351981" w:rsidRPr="007E5A85" w:rsidRDefault="00351981" w:rsidP="007E5A85">
      <w:pPr>
        <w:pStyle w:val="Prrafodelista"/>
        <w:numPr>
          <w:ilvl w:val="1"/>
          <w:numId w:val="21"/>
        </w:numPr>
        <w:jc w:val="both"/>
        <w:rPr>
          <w:b w:val="0"/>
          <w:bCs/>
          <w:lang w:val="es-CO"/>
        </w:rPr>
      </w:pPr>
      <w:r w:rsidRPr="007E5A85">
        <w:rPr>
          <w:b w:val="0"/>
          <w:bCs/>
          <w:lang w:val="es-CO"/>
        </w:rPr>
        <w:t xml:space="preserve">Las instituciones públicas de investigación han sido eficaces a la hora de apoyar la creciente red de valor de la yuca. </w:t>
      </w:r>
      <w:r w:rsidR="00F50D25" w:rsidRPr="007E5A85">
        <w:rPr>
          <w:b w:val="0"/>
          <w:bCs/>
          <w:lang w:val="es-CO"/>
        </w:rPr>
        <w:t xml:space="preserve">Crop Research Institute (CRI) y el Savannah Agricultural Research Institute (SARI) </w:t>
      </w:r>
      <w:r w:rsidRPr="007E5A85">
        <w:rPr>
          <w:b w:val="0"/>
          <w:bCs/>
          <w:lang w:val="es-CO"/>
        </w:rPr>
        <w:t xml:space="preserve">han </w:t>
      </w:r>
      <w:r w:rsidR="00677D09" w:rsidRPr="007E5A85">
        <w:rPr>
          <w:b w:val="0"/>
          <w:bCs/>
          <w:lang w:val="es-CO"/>
        </w:rPr>
        <w:t>desarrollado</w:t>
      </w:r>
      <w:r w:rsidRPr="007E5A85">
        <w:rPr>
          <w:b w:val="0"/>
          <w:bCs/>
          <w:lang w:val="es-CO"/>
        </w:rPr>
        <w:t xml:space="preserve"> veinticuatro variedades mejoradas de yuca. El Instituto de Investigación Alimentaria también ha desempeñado un papel decisivo en el desarrollo y aplicación de nuevos productos como HQCF y harina de yuca de calidad industrial en Ghana.</w:t>
      </w:r>
    </w:p>
    <w:p w14:paraId="1EC00A0C" w14:textId="5AF4E982" w:rsidR="00C136DF" w:rsidRPr="007E5A85" w:rsidRDefault="00C136DF" w:rsidP="007E5A85">
      <w:pPr>
        <w:pStyle w:val="Prrafodelista"/>
        <w:numPr>
          <w:ilvl w:val="0"/>
          <w:numId w:val="21"/>
        </w:numPr>
        <w:jc w:val="both"/>
        <w:rPr>
          <w:lang w:val="es-CO"/>
        </w:rPr>
      </w:pPr>
      <w:r w:rsidRPr="007E5A85">
        <w:rPr>
          <w:lang w:val="es-CO"/>
        </w:rPr>
        <w:t xml:space="preserve">Inversión de </w:t>
      </w:r>
      <w:r w:rsidR="00FA5994" w:rsidRPr="007E5A85">
        <w:rPr>
          <w:lang w:val="es-CO"/>
        </w:rPr>
        <w:t>donantes</w:t>
      </w:r>
      <w:r w:rsidRPr="007E5A85">
        <w:rPr>
          <w:lang w:val="es-CO"/>
        </w:rPr>
        <w:t>:</w:t>
      </w:r>
    </w:p>
    <w:p w14:paraId="59CD7F6F" w14:textId="128777D3" w:rsidR="00C136DF" w:rsidRPr="007E5A85" w:rsidRDefault="00AC7305" w:rsidP="007E5A85">
      <w:pPr>
        <w:pStyle w:val="Prrafodelista"/>
        <w:numPr>
          <w:ilvl w:val="1"/>
          <w:numId w:val="21"/>
        </w:numPr>
        <w:jc w:val="both"/>
        <w:rPr>
          <w:b w:val="0"/>
          <w:bCs/>
          <w:lang w:val="es-CO"/>
        </w:rPr>
      </w:pPr>
      <w:r w:rsidRPr="007E5A85">
        <w:rPr>
          <w:b w:val="0"/>
          <w:bCs/>
          <w:lang w:val="es-CO"/>
        </w:rPr>
        <w:t>Programa de Mejora y Comercialización de Raíces y Tubérculos (RTIMP</w:t>
      </w:r>
      <w:r w:rsidR="00351981" w:rsidRPr="007E5A85">
        <w:rPr>
          <w:b w:val="0"/>
          <w:bCs/>
          <w:lang w:val="es-CO"/>
        </w:rPr>
        <w:t>).</w:t>
      </w:r>
    </w:p>
    <w:p w14:paraId="74908759" w14:textId="67CDA4DE" w:rsidR="00AC7305" w:rsidRPr="007E5A85" w:rsidRDefault="00AC7305" w:rsidP="007E5A85">
      <w:pPr>
        <w:pStyle w:val="Prrafodelista"/>
        <w:numPr>
          <w:ilvl w:val="1"/>
          <w:numId w:val="21"/>
        </w:numPr>
        <w:jc w:val="both"/>
        <w:rPr>
          <w:b w:val="0"/>
          <w:bCs/>
          <w:lang w:val="es-CO"/>
        </w:rPr>
      </w:pPr>
      <w:r w:rsidRPr="007E5A85">
        <w:rPr>
          <w:b w:val="0"/>
          <w:bCs/>
          <w:lang w:val="es-CO"/>
        </w:rPr>
        <w:t>Programa de Productividad Agrícola de África Occidental (WAAPP).</w:t>
      </w:r>
    </w:p>
    <w:p w14:paraId="31E47DC8" w14:textId="24BDB562" w:rsidR="001A2BB7" w:rsidRPr="007E5A85" w:rsidRDefault="007E5A85" w:rsidP="007E5A85">
      <w:pPr>
        <w:jc w:val="both"/>
        <w:rPr>
          <w:lang w:val="es-CO"/>
        </w:rPr>
      </w:pPr>
      <w:r w:rsidRPr="007E5A85">
        <w:rPr>
          <w:lang w:val="es-CO"/>
        </w:rPr>
        <w:t>Adicionalmente a la mejora en la producción, los autores encontraron que l</w:t>
      </w:r>
      <w:r w:rsidR="009A35F1" w:rsidRPr="007E5A85">
        <w:rPr>
          <w:lang w:val="es-CO"/>
        </w:rPr>
        <w:t>os fabricantes locales se están volviendo más competentes en la fabricación de equipos de procesamiento</w:t>
      </w:r>
      <w:r w:rsidRPr="007E5A85">
        <w:rPr>
          <w:lang w:val="es-CO"/>
        </w:rPr>
        <w:t>, lo que permite optimizar el proceso de extracción del almidón.</w:t>
      </w:r>
    </w:p>
    <w:p w14:paraId="18C7A289" w14:textId="77777777" w:rsidR="00C40487" w:rsidRDefault="00C40487" w:rsidP="001A2BB7">
      <w:pPr>
        <w:jc w:val="both"/>
        <w:rPr>
          <w:lang w:val="es-CO"/>
        </w:rPr>
      </w:pPr>
    </w:p>
    <w:p w14:paraId="41D6C28D" w14:textId="77777777" w:rsidR="00876850" w:rsidRPr="001212B6" w:rsidRDefault="00876850" w:rsidP="001A2BB7">
      <w:pPr>
        <w:jc w:val="both"/>
        <w:rPr>
          <w:lang w:val="es-CO"/>
        </w:rPr>
      </w:pPr>
    </w:p>
    <w:p w14:paraId="01DFFD3A" w14:textId="0E26BC71" w:rsidR="0087719B" w:rsidRPr="004612CD" w:rsidRDefault="001A2BB7" w:rsidP="00773396">
      <w:pPr>
        <w:pStyle w:val="Ttulo2"/>
        <w:numPr>
          <w:ilvl w:val="1"/>
          <w:numId w:val="3"/>
        </w:numPr>
        <w:jc w:val="both"/>
        <w:rPr>
          <w:rFonts w:asciiTheme="majorHAnsi" w:hAnsiTheme="majorHAnsi" w:cstheme="majorHAnsi"/>
          <w:lang w:val="es-CO"/>
        </w:rPr>
      </w:pPr>
      <w:bookmarkStart w:id="40" w:name="_Toc169883331"/>
      <w:r w:rsidRPr="004612CD">
        <w:rPr>
          <w:rFonts w:asciiTheme="majorHAnsi" w:hAnsiTheme="majorHAnsi" w:cstheme="majorHAnsi"/>
          <w:lang w:val="es-CO"/>
        </w:rPr>
        <w:t>Acciones de mejora</w:t>
      </w:r>
      <w:r w:rsidR="0073263A">
        <w:rPr>
          <w:rFonts w:asciiTheme="majorHAnsi" w:hAnsiTheme="majorHAnsi" w:cstheme="majorHAnsi"/>
          <w:lang w:val="es-CO"/>
        </w:rPr>
        <w:t xml:space="preserve"> a lo largo de la cadena</w:t>
      </w:r>
      <w:bookmarkEnd w:id="40"/>
    </w:p>
    <w:p w14:paraId="4FEE1F7B" w14:textId="0B4AD6E6" w:rsidR="00487AF3" w:rsidRPr="00487AF3" w:rsidRDefault="00487AF3" w:rsidP="00955648">
      <w:pPr>
        <w:jc w:val="both"/>
        <w:rPr>
          <w:rFonts w:asciiTheme="majorHAnsi" w:hAnsiTheme="majorHAnsi" w:cstheme="majorHAnsi"/>
          <w:lang w:val="es-CO"/>
        </w:rPr>
      </w:pPr>
      <w:r w:rsidRPr="004612CD">
        <w:rPr>
          <w:rFonts w:asciiTheme="majorHAnsi" w:hAnsiTheme="majorHAnsi" w:cstheme="majorHAnsi"/>
          <w:lang w:val="es-CO"/>
        </w:rPr>
        <w:t xml:space="preserve">Una vez identificadas las principales barreras que obstaculizan el desarrollo y el desempeño óptimo </w:t>
      </w:r>
      <w:r w:rsidR="001361C0" w:rsidRPr="004612CD">
        <w:rPr>
          <w:rFonts w:asciiTheme="majorHAnsi" w:hAnsiTheme="majorHAnsi" w:cstheme="majorHAnsi"/>
          <w:lang w:val="es-CO"/>
        </w:rPr>
        <w:t xml:space="preserve">de la cadena de valor de la yuca, es posible formular, diseñar y sugerir acciones </w:t>
      </w:r>
      <w:r w:rsidR="009820A3" w:rsidRPr="004612CD">
        <w:rPr>
          <w:rFonts w:asciiTheme="majorHAnsi" w:hAnsiTheme="majorHAnsi" w:cstheme="majorHAnsi"/>
          <w:lang w:val="es-CO"/>
        </w:rPr>
        <w:t xml:space="preserve">que distintos actores </w:t>
      </w:r>
      <w:r w:rsidR="006D41CA" w:rsidRPr="004612CD">
        <w:rPr>
          <w:rFonts w:asciiTheme="majorHAnsi" w:hAnsiTheme="majorHAnsi" w:cstheme="majorHAnsi"/>
          <w:lang w:val="es-CO"/>
        </w:rPr>
        <w:t>pueden implementar</w:t>
      </w:r>
      <w:r w:rsidR="006D41CA">
        <w:rPr>
          <w:rFonts w:asciiTheme="majorHAnsi" w:hAnsiTheme="majorHAnsi" w:cstheme="majorHAnsi"/>
          <w:lang w:val="es-CO"/>
        </w:rPr>
        <w:t xml:space="preserve"> para poder </w:t>
      </w:r>
      <w:r w:rsidR="001361C0">
        <w:rPr>
          <w:rFonts w:asciiTheme="majorHAnsi" w:hAnsiTheme="majorHAnsi" w:cstheme="majorHAnsi"/>
          <w:lang w:val="es-CO"/>
        </w:rPr>
        <w:t>superar dichas barreras</w:t>
      </w:r>
      <w:r w:rsidR="006D41CA">
        <w:rPr>
          <w:rFonts w:asciiTheme="majorHAnsi" w:hAnsiTheme="majorHAnsi" w:cstheme="majorHAnsi"/>
          <w:lang w:val="es-CO"/>
        </w:rPr>
        <w:t xml:space="preserve">, las cuales están plasmadas en esta sección. </w:t>
      </w:r>
      <w:r w:rsidR="00272877">
        <w:rPr>
          <w:rFonts w:asciiTheme="majorHAnsi" w:hAnsiTheme="majorHAnsi" w:cstheme="majorHAnsi"/>
          <w:lang w:val="es-CO"/>
        </w:rPr>
        <w:t>Esta sección comparte la misma estructura que la sección anterior con el fin de mantener la consistencia.</w:t>
      </w:r>
    </w:p>
    <w:p w14:paraId="3471D367" w14:textId="77777777" w:rsidR="008F0594" w:rsidRDefault="008F0594" w:rsidP="00EE261B">
      <w:pPr>
        <w:pStyle w:val="Ttulo2"/>
        <w:numPr>
          <w:ilvl w:val="2"/>
          <w:numId w:val="3"/>
        </w:numPr>
        <w:rPr>
          <w:rFonts w:asciiTheme="majorHAnsi" w:hAnsiTheme="majorHAnsi" w:cstheme="majorHAnsi"/>
          <w:lang w:val="es-CO"/>
        </w:rPr>
      </w:pPr>
      <w:bookmarkStart w:id="41" w:name="_Toc169883332"/>
      <w:r>
        <w:rPr>
          <w:rFonts w:asciiTheme="majorHAnsi" w:hAnsiTheme="majorHAnsi" w:cstheme="majorHAnsi"/>
          <w:lang w:val="es-CO"/>
        </w:rPr>
        <w:t>Producción</w:t>
      </w:r>
      <w:bookmarkEnd w:id="41"/>
    </w:p>
    <w:p w14:paraId="46A73032" w14:textId="77777777" w:rsidR="008F0594" w:rsidRDefault="008F0594" w:rsidP="008F0594">
      <w:pPr>
        <w:pStyle w:val="Ttulo3"/>
        <w:rPr>
          <w:lang w:val="es-CO"/>
        </w:rPr>
      </w:pPr>
      <w:bookmarkStart w:id="42" w:name="_Toc169883333"/>
      <w:r w:rsidRPr="00F649B3">
        <w:rPr>
          <w:lang w:val="es-CO"/>
        </w:rPr>
        <w:t>Políticas/incentivos</w:t>
      </w:r>
      <w:bookmarkEnd w:id="42"/>
    </w:p>
    <w:p w14:paraId="18427102" w14:textId="15A8BA86" w:rsidR="00B849C6" w:rsidRPr="00B849C6" w:rsidRDefault="0073263A" w:rsidP="00F8688E">
      <w:pPr>
        <w:jc w:val="both"/>
        <w:rPr>
          <w:lang w:val="es-CO"/>
        </w:rPr>
      </w:pPr>
      <w:r w:rsidRPr="00D748AF">
        <w:rPr>
          <w:lang w:val="es-CO"/>
        </w:rPr>
        <w:t xml:space="preserve">Uno de los principales impulsos que del gobierno puede provenir para el fortalecimiento de la cadena de valor de la yuca es el reconocimiento de la yuca como una cadena productiva por parte del MADR. </w:t>
      </w:r>
      <w:r w:rsidR="00DB7432">
        <w:rPr>
          <w:lang w:val="es-CO"/>
        </w:rPr>
        <w:t>Esto facilitaría la formulación de políticas públicas enfocadas en el impulso de la cadena, desde incentivos, financiación, extensionismo, subsidios a la producción cuando sea necesario, entre otros.</w:t>
      </w:r>
      <w:r w:rsidR="0044477A">
        <w:rPr>
          <w:lang w:val="es-CO"/>
        </w:rPr>
        <w:t xml:space="preserve"> Al conformarse la cadena también se </w:t>
      </w:r>
      <w:r w:rsidR="005B6795">
        <w:rPr>
          <w:lang w:val="es-CO"/>
        </w:rPr>
        <w:t xml:space="preserve">fomenta la integración y el diálogo entre los distintos actores de la cadena, otorgándoles una voz unificada </w:t>
      </w:r>
      <w:r w:rsidR="002C101F">
        <w:rPr>
          <w:lang w:val="es-CO"/>
        </w:rPr>
        <w:t>ante el gobierno</w:t>
      </w:r>
      <w:r w:rsidR="00B9473F">
        <w:rPr>
          <w:rStyle w:val="Refdenotaalpie"/>
          <w:lang w:val="es-CO"/>
        </w:rPr>
        <w:footnoteReference w:id="9"/>
      </w:r>
      <w:r w:rsidR="002C101F">
        <w:rPr>
          <w:lang w:val="es-CO"/>
        </w:rPr>
        <w:t>.</w:t>
      </w:r>
    </w:p>
    <w:p w14:paraId="3996B0A0" w14:textId="2461230B" w:rsidR="00C544A8" w:rsidRPr="00C544A8" w:rsidRDefault="00CA11BE" w:rsidP="00773396">
      <w:pPr>
        <w:pStyle w:val="Prrafodelista"/>
        <w:numPr>
          <w:ilvl w:val="0"/>
          <w:numId w:val="7"/>
        </w:numPr>
        <w:jc w:val="both"/>
        <w:rPr>
          <w:rFonts w:cs="Calibre Regular"/>
          <w:szCs w:val="22"/>
          <w:lang w:val="es-CO"/>
        </w:rPr>
      </w:pPr>
      <w:r>
        <w:rPr>
          <w:rFonts w:cs="Calibre Regular"/>
          <w:szCs w:val="22"/>
          <w:lang w:val="es-CO"/>
        </w:rPr>
        <w:t>Ampliar el acceso a crédito</w:t>
      </w:r>
    </w:p>
    <w:p w14:paraId="6A14472C" w14:textId="55DD9D26" w:rsidR="00440669" w:rsidRDefault="00440669" w:rsidP="0014470C">
      <w:pPr>
        <w:jc w:val="both"/>
        <w:rPr>
          <w:rFonts w:cs="Calibre Regular"/>
          <w:szCs w:val="22"/>
          <w:lang w:val="es-CO"/>
        </w:rPr>
      </w:pPr>
      <w:r>
        <w:rPr>
          <w:rFonts w:cs="Calibre Regular"/>
          <w:szCs w:val="22"/>
          <w:lang w:val="es-CO"/>
        </w:rPr>
        <w:t xml:space="preserve">La revisión </w:t>
      </w:r>
      <w:r w:rsidR="00973D89">
        <w:rPr>
          <w:rFonts w:cs="Calibre Regular"/>
          <w:szCs w:val="22"/>
          <w:lang w:val="es-CO"/>
        </w:rPr>
        <w:t>de las condiciones actuales del acceso al crédito</w:t>
      </w:r>
      <w:r w:rsidR="009C3CB2">
        <w:rPr>
          <w:rFonts w:cs="Calibre Regular"/>
          <w:szCs w:val="22"/>
          <w:lang w:val="es-CO"/>
        </w:rPr>
        <w:t xml:space="preserve"> permite identificar que existen </w:t>
      </w:r>
      <w:r w:rsidR="0076165F">
        <w:rPr>
          <w:rFonts w:cs="Calibre Regular"/>
          <w:szCs w:val="22"/>
          <w:lang w:val="es-CO"/>
        </w:rPr>
        <w:t xml:space="preserve">líneas de crédito </w:t>
      </w:r>
      <w:r w:rsidR="006077BF">
        <w:rPr>
          <w:rFonts w:cs="Calibre Regular"/>
          <w:szCs w:val="22"/>
          <w:lang w:val="es-CO"/>
        </w:rPr>
        <w:t xml:space="preserve">especializadas para el agro, tales como la </w:t>
      </w:r>
      <w:r w:rsidR="006077BF" w:rsidRPr="006077BF">
        <w:rPr>
          <w:rFonts w:cs="Calibre Regular"/>
          <w:szCs w:val="22"/>
          <w:lang w:val="es-CO"/>
        </w:rPr>
        <w:t>Línea Especial de Crédito con Tasa Subsidiada</w:t>
      </w:r>
      <w:r w:rsidR="006077BF">
        <w:rPr>
          <w:rFonts w:cs="Calibre Regular"/>
          <w:szCs w:val="22"/>
          <w:lang w:val="es-CO"/>
        </w:rPr>
        <w:t xml:space="preserve"> (LEC)</w:t>
      </w:r>
      <w:r w:rsidR="006077BF">
        <w:rPr>
          <w:rStyle w:val="Refdenotaalpie"/>
          <w:rFonts w:cs="Calibre Regular"/>
          <w:szCs w:val="22"/>
          <w:lang w:val="es-CO"/>
        </w:rPr>
        <w:footnoteReference w:id="10"/>
      </w:r>
      <w:r w:rsidR="00716850">
        <w:rPr>
          <w:rFonts w:cs="Calibre Regular"/>
          <w:szCs w:val="22"/>
          <w:lang w:val="es-CO"/>
        </w:rPr>
        <w:t xml:space="preserve"> ofrecida por Finagro</w:t>
      </w:r>
      <w:r w:rsidR="00333E00">
        <w:rPr>
          <w:rFonts w:cs="Calibre Regular"/>
          <w:szCs w:val="22"/>
          <w:lang w:val="es-CO"/>
        </w:rPr>
        <w:t>, que tiene una cobertura amplia tanto en departamentos como en cultivos, incluyendo la yuca.</w:t>
      </w:r>
      <w:r w:rsidR="00ED507F">
        <w:rPr>
          <w:rFonts w:cs="Calibre Regular"/>
          <w:szCs w:val="22"/>
          <w:lang w:val="es-CO"/>
        </w:rPr>
        <w:t xml:space="preserve"> </w:t>
      </w:r>
      <w:r w:rsidR="00333E00">
        <w:rPr>
          <w:rFonts w:cs="Calibre Regular"/>
          <w:szCs w:val="22"/>
          <w:lang w:val="es-CO"/>
        </w:rPr>
        <w:t xml:space="preserve">Otro mecanismo, es el </w:t>
      </w:r>
      <w:r w:rsidRPr="00BE458E">
        <w:rPr>
          <w:rFonts w:cs="Calibre Regular"/>
          <w:szCs w:val="22"/>
          <w:lang w:val="es-CO"/>
        </w:rPr>
        <w:t xml:space="preserve">Fondo Agropecuario de Garantías </w:t>
      </w:r>
      <w:r w:rsidR="00333E00">
        <w:rPr>
          <w:rFonts w:cs="Calibre Regular"/>
          <w:szCs w:val="22"/>
          <w:lang w:val="es-CO"/>
        </w:rPr>
        <w:t>(</w:t>
      </w:r>
      <w:r w:rsidRPr="00BE458E">
        <w:rPr>
          <w:rFonts w:cs="Calibre Regular"/>
          <w:szCs w:val="22"/>
          <w:lang w:val="es-CO"/>
        </w:rPr>
        <w:t>FAG</w:t>
      </w:r>
      <w:r w:rsidR="00333E00">
        <w:rPr>
          <w:rFonts w:cs="Calibre Regular"/>
          <w:szCs w:val="22"/>
          <w:lang w:val="es-CO"/>
        </w:rPr>
        <w:t>)</w:t>
      </w:r>
      <w:r w:rsidR="00333E00">
        <w:rPr>
          <w:rStyle w:val="Refdenotaalpie"/>
          <w:rFonts w:cs="Calibre Regular"/>
          <w:szCs w:val="22"/>
          <w:lang w:val="es-CO"/>
        </w:rPr>
        <w:footnoteReference w:id="11"/>
      </w:r>
      <w:r w:rsidR="00333E00">
        <w:rPr>
          <w:rFonts w:cs="Calibre Regular"/>
          <w:szCs w:val="22"/>
          <w:lang w:val="es-CO"/>
        </w:rPr>
        <w:t xml:space="preserve">, </w:t>
      </w:r>
      <w:r w:rsidR="00ED507F">
        <w:rPr>
          <w:rFonts w:cs="Calibre Regular"/>
          <w:szCs w:val="22"/>
          <w:lang w:val="es-CO"/>
        </w:rPr>
        <w:t>que funciona como un garante de los créditos que se ofrecen al sector agropecuario y busca proteger al agricultor.</w:t>
      </w:r>
      <w:r w:rsidR="00817DD8">
        <w:rPr>
          <w:rFonts w:cs="Calibre Regular"/>
          <w:szCs w:val="22"/>
          <w:lang w:val="es-CO"/>
        </w:rPr>
        <w:t xml:space="preserve"> Por lo anterior, es posible concluir que las líneas de crédito existen y la cobertura es amplia, por lo que la barrera no radica en su existencia.</w:t>
      </w:r>
    </w:p>
    <w:p w14:paraId="149C6E8C" w14:textId="2EB36BED" w:rsidR="0014470C" w:rsidRDefault="00032E18" w:rsidP="0082039B">
      <w:pPr>
        <w:jc w:val="both"/>
        <w:rPr>
          <w:rFonts w:cs="Calibre Regular"/>
          <w:szCs w:val="22"/>
          <w:lang w:val="es-CO"/>
        </w:rPr>
      </w:pPr>
      <w:r>
        <w:rPr>
          <w:rFonts w:cs="Calibre Regular"/>
          <w:szCs w:val="22"/>
          <w:lang w:val="es-CO"/>
        </w:rPr>
        <w:t xml:space="preserve">Analizando las condiciones que inciden en el acceso al crédito, existe la condición de tener </w:t>
      </w:r>
      <w:r w:rsidR="00056981">
        <w:rPr>
          <w:rFonts w:cs="Calibre Regular"/>
          <w:szCs w:val="22"/>
          <w:lang w:val="es-CO"/>
        </w:rPr>
        <w:t xml:space="preserve">tierra propia para recibir el crédito. Como se expuso en la sección 2, la mayoría de los productores de yuca trabajan en tierras arrendadas, </w:t>
      </w:r>
      <w:r w:rsidR="00185936">
        <w:rPr>
          <w:rFonts w:cs="Calibre Regular"/>
          <w:szCs w:val="22"/>
          <w:lang w:val="es-CO"/>
        </w:rPr>
        <w:t xml:space="preserve">lo que impide su acceso al crédito. En este sentido, una de las acciones que el gobierno, a través de la Agencia de Desarrollo Rural (ADR) o de la Agencia de Restitución de Tierras (ART) </w:t>
      </w:r>
      <w:r w:rsidR="0082039B">
        <w:rPr>
          <w:rFonts w:cs="Calibre Regular"/>
          <w:szCs w:val="22"/>
          <w:lang w:val="es-CO"/>
        </w:rPr>
        <w:t xml:space="preserve">podría realizar es incentivar la </w:t>
      </w:r>
      <w:r w:rsidR="0014470C" w:rsidRPr="0014470C">
        <w:rPr>
          <w:rFonts w:cs="Calibre Regular"/>
          <w:szCs w:val="22"/>
          <w:lang w:val="es-CO"/>
        </w:rPr>
        <w:t>apropiación y</w:t>
      </w:r>
      <w:r w:rsidR="0014470C">
        <w:rPr>
          <w:rFonts w:cs="Calibre Regular"/>
          <w:szCs w:val="22"/>
          <w:lang w:val="es-CO"/>
        </w:rPr>
        <w:t xml:space="preserve"> </w:t>
      </w:r>
      <w:r w:rsidR="0082039B">
        <w:rPr>
          <w:rFonts w:cs="Calibre Regular"/>
          <w:szCs w:val="22"/>
          <w:lang w:val="es-CO"/>
        </w:rPr>
        <w:t xml:space="preserve">la </w:t>
      </w:r>
      <w:r w:rsidR="0014470C" w:rsidRPr="0014470C">
        <w:rPr>
          <w:rFonts w:cs="Calibre Regular"/>
          <w:szCs w:val="22"/>
          <w:lang w:val="es-CO"/>
        </w:rPr>
        <w:t>formalización de la</w:t>
      </w:r>
      <w:r w:rsidR="0014470C">
        <w:rPr>
          <w:rFonts w:cs="Calibre Regular"/>
          <w:szCs w:val="22"/>
          <w:lang w:val="es-CO"/>
        </w:rPr>
        <w:t xml:space="preserve"> </w:t>
      </w:r>
      <w:r w:rsidR="0082039B">
        <w:rPr>
          <w:rFonts w:cs="Calibre Regular"/>
          <w:szCs w:val="22"/>
          <w:lang w:val="es-CO"/>
        </w:rPr>
        <w:t xml:space="preserve">propiedad de la </w:t>
      </w:r>
      <w:r w:rsidR="0014470C" w:rsidRPr="0014470C">
        <w:rPr>
          <w:rFonts w:cs="Calibre Regular"/>
          <w:szCs w:val="22"/>
          <w:lang w:val="es-CO"/>
        </w:rPr>
        <w:t>tierra para pequeños</w:t>
      </w:r>
      <w:r w:rsidR="0014470C">
        <w:rPr>
          <w:rFonts w:cs="Calibre Regular"/>
          <w:szCs w:val="22"/>
          <w:lang w:val="es-CO"/>
        </w:rPr>
        <w:t xml:space="preserve"> </w:t>
      </w:r>
      <w:r w:rsidR="0014470C" w:rsidRPr="0014470C">
        <w:rPr>
          <w:rFonts w:cs="Calibre Regular"/>
          <w:szCs w:val="22"/>
          <w:lang w:val="es-CO"/>
        </w:rPr>
        <w:t>campesinos.</w:t>
      </w:r>
      <w:r w:rsidR="00316E4C">
        <w:rPr>
          <w:rFonts w:cs="Calibre Regular"/>
          <w:szCs w:val="22"/>
          <w:lang w:val="es-CO"/>
        </w:rPr>
        <w:t xml:space="preserve"> Esto derivaría, además de otros múltiples beneficios, un acceso al crédito.</w:t>
      </w:r>
    </w:p>
    <w:p w14:paraId="15290853" w14:textId="4F28748D" w:rsidR="00832AC2" w:rsidRDefault="00384676" w:rsidP="00164272">
      <w:pPr>
        <w:jc w:val="both"/>
        <w:rPr>
          <w:rFonts w:cs="Calibre Regular"/>
          <w:szCs w:val="22"/>
          <w:lang w:val="es-CO"/>
        </w:rPr>
      </w:pPr>
      <w:r>
        <w:rPr>
          <w:rFonts w:cs="Calibre Regular"/>
          <w:szCs w:val="22"/>
          <w:lang w:val="es-CO"/>
        </w:rPr>
        <w:t xml:space="preserve">Otro posible mecanismo para poder superar la barrera de acceso al crédito es que las </w:t>
      </w:r>
      <w:r w:rsidR="00BA6C3C">
        <w:rPr>
          <w:rFonts w:cs="Calibre Regular"/>
          <w:szCs w:val="22"/>
          <w:lang w:val="es-CO"/>
        </w:rPr>
        <w:t xml:space="preserve">entidades financieras </w:t>
      </w:r>
      <w:r>
        <w:rPr>
          <w:rFonts w:cs="Calibre Regular"/>
          <w:szCs w:val="22"/>
          <w:lang w:val="es-CO"/>
        </w:rPr>
        <w:t xml:space="preserve">permitan que los productores ofrezcan garantías diferentes </w:t>
      </w:r>
      <w:r w:rsidR="00BA6C3C">
        <w:rPr>
          <w:rFonts w:cs="Calibre Regular"/>
          <w:szCs w:val="22"/>
          <w:lang w:val="es-CO"/>
        </w:rPr>
        <w:t xml:space="preserve">a la propiedad de la tierra como respaldo al crédito. Una de estas posibles garantías se puede derivar de la agricultura por contrato, bajo la cual </w:t>
      </w:r>
      <w:r w:rsidR="005E396F">
        <w:rPr>
          <w:rFonts w:cs="Calibre Regular"/>
          <w:szCs w:val="22"/>
          <w:lang w:val="es-CO"/>
        </w:rPr>
        <w:t>cierta cantidad de producto mínimo se garantiza</w:t>
      </w:r>
      <w:r w:rsidR="005E48A5">
        <w:rPr>
          <w:rFonts w:cs="Calibre Regular"/>
          <w:szCs w:val="22"/>
          <w:lang w:val="es-CO"/>
        </w:rPr>
        <w:t>, dando una base de garantía para el crédito que se solicite.</w:t>
      </w:r>
    </w:p>
    <w:p w14:paraId="00314D84" w14:textId="32B3653A" w:rsidR="00944173" w:rsidRPr="00F8688E" w:rsidRDefault="00944173" w:rsidP="00164272">
      <w:pPr>
        <w:jc w:val="both"/>
        <w:rPr>
          <w:rFonts w:asciiTheme="majorHAnsi" w:hAnsiTheme="majorHAnsi" w:cstheme="majorHAnsi"/>
          <w:lang w:val="es-CO"/>
        </w:rPr>
      </w:pPr>
      <w:r w:rsidRPr="00074555">
        <w:rPr>
          <w:rFonts w:asciiTheme="majorHAnsi" w:hAnsiTheme="majorHAnsi" w:cstheme="majorHAnsi"/>
          <w:lang w:val="es-CO"/>
        </w:rPr>
        <w:t xml:space="preserve">Uno de los desafíos es el acceso limitado al crédito de los pequeños productores de yuca, que limita inversiones para incrementar productividad. Esta situación responde, en parte, a los altos niveles de arrendamiento de tierras, especialmente en la Costa Atlántica. El acceso a crédito, aun </w:t>
      </w:r>
      <w:r>
        <w:rPr>
          <w:rFonts w:asciiTheme="majorHAnsi" w:hAnsiTheme="majorHAnsi" w:cstheme="majorHAnsi"/>
          <w:lang w:val="es-CO"/>
        </w:rPr>
        <w:t xml:space="preserve">pensando en </w:t>
      </w:r>
      <w:r w:rsidRPr="00074555">
        <w:rPr>
          <w:rFonts w:asciiTheme="majorHAnsi" w:hAnsiTheme="majorHAnsi" w:cstheme="majorHAnsi"/>
          <w:lang w:val="es-CO"/>
        </w:rPr>
        <w:t>tierras arrendadas, podría solucionarse en parte a través del desarrollo de cadenas de proveeduría, cuyos contratos funcionen como garantía</w:t>
      </w:r>
      <w:r>
        <w:rPr>
          <w:rFonts w:asciiTheme="majorHAnsi" w:hAnsiTheme="majorHAnsi" w:cstheme="majorHAnsi"/>
          <w:lang w:val="es-CO"/>
        </w:rPr>
        <w:t xml:space="preserve"> para la obtención de créditos</w:t>
      </w:r>
      <w:r w:rsidRPr="00074555">
        <w:rPr>
          <w:rFonts w:asciiTheme="majorHAnsi" w:hAnsiTheme="majorHAnsi" w:cstheme="majorHAnsi"/>
          <w:lang w:val="es-CO"/>
        </w:rPr>
        <w:t xml:space="preserve"> </w:t>
      </w:r>
      <w:r w:rsidRPr="00074555">
        <w:rPr>
          <w:rFonts w:asciiTheme="majorHAnsi" w:hAnsiTheme="majorHAnsi" w:cstheme="majorHAnsi"/>
          <w:lang w:val="es-CO"/>
        </w:rPr>
        <w:fldChar w:fldCharType="begin"/>
      </w:r>
      <w:r w:rsidRPr="00074555">
        <w:rPr>
          <w:rFonts w:asciiTheme="majorHAnsi" w:hAnsiTheme="majorHAnsi" w:cstheme="majorHAnsi"/>
          <w:lang w:val="es-CO"/>
        </w:rPr>
        <w:instrText xml:space="preserve"> ADDIN ZOTERO_ITEM CSL_CITATION {"citationID":"D1EyIwax","properties":{"formattedCitation":"(Canales &amp; Trujillo, 2021)","plainCitation":"(Canales &amp; Trujillo, 2021)","noteIndex":0},"citationItems":[{"id":21,"uris":["http://zotero.org/groups/4898838/items/I9K6QP4A"],"itemData":{"id":21,"type":"document","publisher":"SEI Documento de trabajo","title":"La red de valor de la yuca y su potencial en la bioeconomía de Colombia","author":[{"family":"Canales","given":"Nella"},{"family":"Trujillo","given":"Mónica"}],"issued":{"date-parts":[["2021",5]]}}}],"schema":"https://github.com/citation-style-language/schema/raw/master/csl-citation.json"} </w:instrText>
      </w:r>
      <w:r w:rsidRPr="00074555">
        <w:rPr>
          <w:rFonts w:asciiTheme="majorHAnsi" w:hAnsiTheme="majorHAnsi" w:cstheme="majorHAnsi"/>
          <w:lang w:val="es-CO"/>
        </w:rPr>
        <w:fldChar w:fldCharType="separate"/>
      </w:r>
      <w:r w:rsidRPr="00074555">
        <w:rPr>
          <w:rFonts w:asciiTheme="majorHAnsi" w:hAnsiTheme="majorHAnsi" w:cstheme="majorHAnsi"/>
          <w:lang w:val="es-CO"/>
        </w:rPr>
        <w:t>(Canales &amp; Trujillo, 2021)</w:t>
      </w:r>
      <w:r w:rsidRPr="00074555">
        <w:rPr>
          <w:rFonts w:asciiTheme="majorHAnsi" w:hAnsiTheme="majorHAnsi" w:cstheme="majorHAnsi"/>
          <w:lang w:val="es-CO"/>
        </w:rPr>
        <w:fldChar w:fldCharType="end"/>
      </w:r>
      <w:r w:rsidRPr="00074555">
        <w:rPr>
          <w:rFonts w:asciiTheme="majorHAnsi" w:hAnsiTheme="majorHAnsi" w:cstheme="majorHAnsi"/>
          <w:lang w:val="es-CO"/>
        </w:rPr>
        <w:t>.</w:t>
      </w:r>
    </w:p>
    <w:p w14:paraId="353D1324" w14:textId="75505BFF" w:rsidR="00164272" w:rsidRPr="00391825" w:rsidRDefault="000B58A4" w:rsidP="00773396">
      <w:pPr>
        <w:pStyle w:val="Prrafodelista"/>
        <w:numPr>
          <w:ilvl w:val="0"/>
          <w:numId w:val="7"/>
        </w:numPr>
        <w:jc w:val="both"/>
        <w:rPr>
          <w:rFonts w:cs="Calibre Regular"/>
          <w:szCs w:val="22"/>
          <w:lang w:val="es-CO"/>
        </w:rPr>
      </w:pPr>
      <w:r>
        <w:rPr>
          <w:rFonts w:cs="Calibre Regular"/>
          <w:szCs w:val="22"/>
          <w:lang w:val="es-CO"/>
        </w:rPr>
        <w:t xml:space="preserve">Facilitar </w:t>
      </w:r>
      <w:r w:rsidR="00391825" w:rsidRPr="00391825">
        <w:rPr>
          <w:rFonts w:cs="Calibre Regular"/>
          <w:szCs w:val="22"/>
          <w:lang w:val="es-CO"/>
        </w:rPr>
        <w:t>la transferencia de conocimiento</w:t>
      </w:r>
    </w:p>
    <w:p w14:paraId="5A7B3CC0" w14:textId="77777777" w:rsidR="006462C4" w:rsidRDefault="00645E83" w:rsidP="002036A2">
      <w:pPr>
        <w:jc w:val="both"/>
        <w:rPr>
          <w:rFonts w:cs="Calibre Regular"/>
          <w:szCs w:val="22"/>
          <w:lang w:val="es-CO"/>
        </w:rPr>
      </w:pPr>
      <w:r>
        <w:rPr>
          <w:rFonts w:cs="Calibre Regular"/>
          <w:szCs w:val="22"/>
          <w:lang w:val="es-CO"/>
        </w:rPr>
        <w:t xml:space="preserve">Otra barrera </w:t>
      </w:r>
      <w:r w:rsidR="00834758">
        <w:rPr>
          <w:rFonts w:cs="Calibre Regular"/>
          <w:szCs w:val="22"/>
          <w:lang w:val="es-CO"/>
        </w:rPr>
        <w:t xml:space="preserve">identificada </w:t>
      </w:r>
      <w:r>
        <w:rPr>
          <w:rFonts w:cs="Calibre Regular"/>
          <w:szCs w:val="22"/>
          <w:lang w:val="es-CO"/>
        </w:rPr>
        <w:t xml:space="preserve">en el análisis de la cadena de valor está relacionada con </w:t>
      </w:r>
      <w:r w:rsidR="00834758">
        <w:rPr>
          <w:rFonts w:cs="Calibre Regular"/>
          <w:szCs w:val="22"/>
          <w:lang w:val="es-CO"/>
        </w:rPr>
        <w:t>la transferencia de conocimiento</w:t>
      </w:r>
      <w:r w:rsidR="009C727D">
        <w:rPr>
          <w:rFonts w:cs="Calibre Regular"/>
          <w:szCs w:val="22"/>
          <w:lang w:val="es-CO"/>
        </w:rPr>
        <w:t xml:space="preserve"> entre las entidades o institutos de investigación </w:t>
      </w:r>
      <w:r w:rsidR="000F1C45">
        <w:rPr>
          <w:rFonts w:cs="Calibre Regular"/>
          <w:szCs w:val="22"/>
          <w:lang w:val="es-CO"/>
        </w:rPr>
        <w:t xml:space="preserve">y los productores de yuca. </w:t>
      </w:r>
      <w:r w:rsidR="007B6B86">
        <w:rPr>
          <w:rFonts w:cs="Calibre Regular"/>
          <w:szCs w:val="22"/>
          <w:lang w:val="es-CO"/>
        </w:rPr>
        <w:t xml:space="preserve">En este sentido, la principal acción que se debe promover </w:t>
      </w:r>
      <w:r w:rsidR="00962BE8">
        <w:rPr>
          <w:rFonts w:cs="Calibre Regular"/>
          <w:szCs w:val="22"/>
          <w:lang w:val="es-CO"/>
        </w:rPr>
        <w:t xml:space="preserve">es el trabajo conjunto entre </w:t>
      </w:r>
      <w:r w:rsidR="00647AD3" w:rsidRPr="00647AD3">
        <w:rPr>
          <w:rFonts w:cs="Calibre Regular"/>
          <w:szCs w:val="22"/>
          <w:lang w:val="es-CO"/>
        </w:rPr>
        <w:t>Agrosavia, Clayuca y</w:t>
      </w:r>
      <w:r w:rsidR="00647AD3">
        <w:rPr>
          <w:rFonts w:cs="Calibre Regular"/>
          <w:szCs w:val="22"/>
          <w:lang w:val="es-CO"/>
        </w:rPr>
        <w:t xml:space="preserve"> </w:t>
      </w:r>
      <w:r w:rsidR="00647AD3" w:rsidRPr="00647AD3">
        <w:rPr>
          <w:rFonts w:cs="Calibre Regular"/>
          <w:szCs w:val="22"/>
          <w:lang w:val="es-CO"/>
        </w:rPr>
        <w:t>Min Agricultura para</w:t>
      </w:r>
      <w:r w:rsidR="00647AD3">
        <w:rPr>
          <w:rFonts w:cs="Calibre Regular"/>
          <w:szCs w:val="22"/>
          <w:lang w:val="es-CO"/>
        </w:rPr>
        <w:t xml:space="preserve"> </w:t>
      </w:r>
      <w:r w:rsidR="00BC3253">
        <w:rPr>
          <w:rFonts w:cs="Calibre Regular"/>
          <w:szCs w:val="22"/>
          <w:lang w:val="es-CO"/>
        </w:rPr>
        <w:t xml:space="preserve">impulsar la </w:t>
      </w:r>
      <w:r w:rsidR="00647AD3" w:rsidRPr="00647AD3">
        <w:rPr>
          <w:rFonts w:cs="Calibre Regular"/>
          <w:szCs w:val="22"/>
          <w:lang w:val="es-CO"/>
        </w:rPr>
        <w:t>extensión agropecuaria</w:t>
      </w:r>
      <w:r w:rsidR="00647AD3">
        <w:rPr>
          <w:rFonts w:cs="Calibre Regular"/>
          <w:szCs w:val="22"/>
          <w:lang w:val="es-CO"/>
        </w:rPr>
        <w:t xml:space="preserve"> </w:t>
      </w:r>
      <w:r w:rsidR="00647AD3" w:rsidRPr="00647AD3">
        <w:rPr>
          <w:rFonts w:cs="Calibre Regular"/>
          <w:szCs w:val="22"/>
          <w:lang w:val="es-CO"/>
        </w:rPr>
        <w:t>en Y</w:t>
      </w:r>
      <w:r w:rsidR="00647AD3">
        <w:rPr>
          <w:rFonts w:cs="Calibre Regular"/>
          <w:szCs w:val="22"/>
          <w:lang w:val="es-CO"/>
        </w:rPr>
        <w:t>u</w:t>
      </w:r>
      <w:r w:rsidR="00647AD3" w:rsidRPr="00647AD3">
        <w:rPr>
          <w:rFonts w:cs="Calibre Regular"/>
          <w:szCs w:val="22"/>
          <w:lang w:val="es-CO"/>
        </w:rPr>
        <w:t xml:space="preserve">ca </w:t>
      </w:r>
      <w:r w:rsidR="006462C4">
        <w:rPr>
          <w:rFonts w:cs="Calibre Regular"/>
          <w:szCs w:val="22"/>
          <w:lang w:val="es-CO"/>
        </w:rPr>
        <w:t xml:space="preserve">industrial </w:t>
      </w:r>
      <w:r w:rsidR="00647AD3" w:rsidRPr="00647AD3">
        <w:rPr>
          <w:rFonts w:cs="Calibre Regular"/>
          <w:szCs w:val="22"/>
          <w:lang w:val="es-CO"/>
        </w:rPr>
        <w:t>en los</w:t>
      </w:r>
      <w:r w:rsidR="00647AD3">
        <w:rPr>
          <w:rFonts w:cs="Calibre Regular"/>
          <w:szCs w:val="22"/>
          <w:lang w:val="es-CO"/>
        </w:rPr>
        <w:t xml:space="preserve"> </w:t>
      </w:r>
      <w:r w:rsidR="00647AD3" w:rsidRPr="00647AD3">
        <w:rPr>
          <w:rFonts w:cs="Calibre Regular"/>
          <w:szCs w:val="22"/>
          <w:lang w:val="es-CO"/>
        </w:rPr>
        <w:t>departamentos de</w:t>
      </w:r>
      <w:r w:rsidR="00647AD3">
        <w:rPr>
          <w:rFonts w:cs="Calibre Regular"/>
          <w:szCs w:val="22"/>
          <w:lang w:val="es-CO"/>
        </w:rPr>
        <w:t xml:space="preserve"> </w:t>
      </w:r>
      <w:r w:rsidR="00647AD3" w:rsidRPr="00647AD3">
        <w:rPr>
          <w:rFonts w:cs="Calibre Regular"/>
          <w:szCs w:val="22"/>
          <w:lang w:val="es-CO"/>
        </w:rPr>
        <w:t>prioridad</w:t>
      </w:r>
      <w:r w:rsidR="00BC3253">
        <w:rPr>
          <w:rFonts w:cs="Calibre Regular"/>
          <w:szCs w:val="22"/>
          <w:lang w:val="es-CO"/>
        </w:rPr>
        <w:t xml:space="preserve">, tales como Sucre y </w:t>
      </w:r>
      <w:r w:rsidR="006462C4">
        <w:rPr>
          <w:rFonts w:cs="Calibre Regular"/>
          <w:szCs w:val="22"/>
          <w:lang w:val="es-CO"/>
        </w:rPr>
        <w:t>Córdoba</w:t>
      </w:r>
      <w:r w:rsidR="00647AD3" w:rsidRPr="00647AD3">
        <w:rPr>
          <w:rFonts w:cs="Calibre Regular"/>
          <w:szCs w:val="22"/>
          <w:lang w:val="es-CO"/>
        </w:rPr>
        <w:t>.</w:t>
      </w:r>
    </w:p>
    <w:p w14:paraId="244EDD9D" w14:textId="416563EC" w:rsidR="001E7C2A" w:rsidRDefault="002366F0" w:rsidP="002036A2">
      <w:pPr>
        <w:jc w:val="both"/>
        <w:rPr>
          <w:rFonts w:cs="Calibre Regular"/>
          <w:szCs w:val="22"/>
          <w:lang w:val="es-CO"/>
        </w:rPr>
      </w:pPr>
      <w:r>
        <w:rPr>
          <w:rFonts w:cs="Calibre Regular"/>
          <w:szCs w:val="22"/>
          <w:lang w:val="es-CO"/>
        </w:rPr>
        <w:t>Otra de las acciones que se puede implementar</w:t>
      </w:r>
      <w:r w:rsidR="00A92A90">
        <w:rPr>
          <w:rFonts w:cs="Calibre Regular"/>
          <w:szCs w:val="22"/>
          <w:lang w:val="es-CO"/>
        </w:rPr>
        <w:t>, por parte de las entidades o instituciones que presten la extensión agropecuaria, es generar e</w:t>
      </w:r>
      <w:r w:rsidR="002036A2" w:rsidRPr="002036A2">
        <w:rPr>
          <w:rFonts w:cs="Calibre Regular"/>
          <w:szCs w:val="22"/>
          <w:lang w:val="es-CO"/>
        </w:rPr>
        <w:t>strategias de</w:t>
      </w:r>
      <w:r w:rsidR="002036A2">
        <w:rPr>
          <w:rFonts w:cs="Calibre Regular"/>
          <w:szCs w:val="22"/>
          <w:lang w:val="es-CO"/>
        </w:rPr>
        <w:t xml:space="preserve"> </w:t>
      </w:r>
      <w:r w:rsidR="00A92A90">
        <w:rPr>
          <w:rFonts w:cs="Calibre Regular"/>
          <w:szCs w:val="22"/>
          <w:lang w:val="es-CO"/>
        </w:rPr>
        <w:t>c</w:t>
      </w:r>
      <w:r w:rsidR="002036A2" w:rsidRPr="002036A2">
        <w:rPr>
          <w:rFonts w:cs="Calibre Regular"/>
          <w:szCs w:val="22"/>
          <w:lang w:val="es-CO"/>
        </w:rPr>
        <w:t>omunicación</w:t>
      </w:r>
      <w:r w:rsidR="002036A2">
        <w:rPr>
          <w:rFonts w:cs="Calibre Regular"/>
          <w:szCs w:val="22"/>
          <w:lang w:val="es-CO"/>
        </w:rPr>
        <w:t xml:space="preserve"> </w:t>
      </w:r>
      <w:r w:rsidR="00A92A90">
        <w:rPr>
          <w:rFonts w:cs="Calibre Regular"/>
          <w:szCs w:val="22"/>
          <w:lang w:val="es-CO"/>
        </w:rPr>
        <w:t xml:space="preserve">trasversales a la extensión que </w:t>
      </w:r>
      <w:r w:rsidR="001F4B9A">
        <w:rPr>
          <w:rFonts w:cs="Calibre Regular"/>
          <w:szCs w:val="22"/>
          <w:lang w:val="es-CO"/>
        </w:rPr>
        <w:t>tengan como objetivo c</w:t>
      </w:r>
      <w:r w:rsidR="002036A2" w:rsidRPr="002036A2">
        <w:rPr>
          <w:rFonts w:cs="Calibre Regular"/>
          <w:szCs w:val="22"/>
          <w:lang w:val="es-CO"/>
        </w:rPr>
        <w:t>ambi</w:t>
      </w:r>
      <w:r w:rsidR="001F4B9A">
        <w:rPr>
          <w:rFonts w:cs="Calibre Regular"/>
          <w:szCs w:val="22"/>
          <w:lang w:val="es-CO"/>
        </w:rPr>
        <w:t>ar</w:t>
      </w:r>
      <w:r w:rsidR="002036A2" w:rsidRPr="002036A2">
        <w:rPr>
          <w:rFonts w:cs="Calibre Regular"/>
          <w:szCs w:val="22"/>
          <w:lang w:val="es-CO"/>
        </w:rPr>
        <w:t xml:space="preserve"> </w:t>
      </w:r>
      <w:r w:rsidR="001F4B9A">
        <w:rPr>
          <w:rFonts w:cs="Calibre Regular"/>
          <w:szCs w:val="22"/>
          <w:lang w:val="es-CO"/>
        </w:rPr>
        <w:t xml:space="preserve">la </w:t>
      </w:r>
      <w:r w:rsidR="002036A2" w:rsidRPr="002036A2">
        <w:rPr>
          <w:rFonts w:cs="Calibre Regular"/>
          <w:szCs w:val="22"/>
          <w:lang w:val="es-CO"/>
        </w:rPr>
        <w:t xml:space="preserve">visión </w:t>
      </w:r>
      <w:r w:rsidR="001F4B9A">
        <w:rPr>
          <w:rFonts w:cs="Calibre Regular"/>
          <w:szCs w:val="22"/>
          <w:lang w:val="es-CO"/>
        </w:rPr>
        <w:t xml:space="preserve">que los productores tienen </w:t>
      </w:r>
      <w:r w:rsidR="002036A2" w:rsidRPr="002036A2">
        <w:rPr>
          <w:rFonts w:cs="Calibre Regular"/>
          <w:szCs w:val="22"/>
          <w:lang w:val="es-CO"/>
        </w:rPr>
        <w:t>de la yuca</w:t>
      </w:r>
      <w:r w:rsidR="001F4B9A">
        <w:rPr>
          <w:rFonts w:cs="Calibre Regular"/>
          <w:szCs w:val="22"/>
          <w:lang w:val="es-CO"/>
        </w:rPr>
        <w:t xml:space="preserve">. </w:t>
      </w:r>
      <w:r w:rsidR="00215FFF">
        <w:rPr>
          <w:rFonts w:cs="Calibre Regular"/>
          <w:szCs w:val="22"/>
          <w:lang w:val="es-CO"/>
        </w:rPr>
        <w:t>Estas estrategias se pueden soport</w:t>
      </w:r>
      <w:r w:rsidR="00CA2336">
        <w:rPr>
          <w:rFonts w:cs="Calibre Regular"/>
          <w:szCs w:val="22"/>
          <w:lang w:val="es-CO"/>
        </w:rPr>
        <w:t>a</w:t>
      </w:r>
      <w:r w:rsidR="00215FFF">
        <w:rPr>
          <w:rFonts w:cs="Calibre Regular"/>
          <w:szCs w:val="22"/>
          <w:lang w:val="es-CO"/>
        </w:rPr>
        <w:t>r en 3 pilares</w:t>
      </w:r>
      <w:r w:rsidR="002036A2" w:rsidRPr="002036A2">
        <w:rPr>
          <w:rFonts w:cs="Calibre Regular"/>
          <w:szCs w:val="22"/>
          <w:lang w:val="es-CO"/>
        </w:rPr>
        <w:t>:</w:t>
      </w:r>
      <w:r w:rsidR="002036A2">
        <w:rPr>
          <w:rFonts w:cs="Calibre Regular"/>
          <w:szCs w:val="22"/>
          <w:lang w:val="es-CO"/>
        </w:rPr>
        <w:t xml:space="preserve"> </w:t>
      </w:r>
      <w:r w:rsidR="00D623D8">
        <w:rPr>
          <w:rFonts w:cs="Calibre Regular"/>
          <w:szCs w:val="22"/>
          <w:lang w:val="es-CO"/>
        </w:rPr>
        <w:t xml:space="preserve">1) </w:t>
      </w:r>
      <w:r w:rsidR="002036A2" w:rsidRPr="002036A2">
        <w:rPr>
          <w:rFonts w:cs="Calibre Regular"/>
          <w:szCs w:val="22"/>
          <w:lang w:val="es-CO"/>
        </w:rPr>
        <w:t>producción</w:t>
      </w:r>
      <w:r w:rsidR="00215FFF">
        <w:rPr>
          <w:rFonts w:cs="Calibre Regular"/>
          <w:szCs w:val="22"/>
          <w:lang w:val="es-CO"/>
        </w:rPr>
        <w:t>, en donde se visibilice el potencial</w:t>
      </w:r>
      <w:r w:rsidR="00D623D8">
        <w:rPr>
          <w:rFonts w:cs="Calibre Regular"/>
          <w:szCs w:val="22"/>
          <w:lang w:val="es-CO"/>
        </w:rPr>
        <w:t xml:space="preserve"> de rendimiento que tiene la yuca, en especial la industrial; 2) la</w:t>
      </w:r>
      <w:r w:rsidR="002036A2">
        <w:rPr>
          <w:rFonts w:cs="Calibre Regular"/>
          <w:szCs w:val="22"/>
          <w:lang w:val="es-CO"/>
        </w:rPr>
        <w:t xml:space="preserve"> </w:t>
      </w:r>
      <w:r w:rsidR="002036A2" w:rsidRPr="002036A2">
        <w:rPr>
          <w:rFonts w:cs="Calibre Regular"/>
          <w:szCs w:val="22"/>
          <w:lang w:val="es-CO"/>
        </w:rPr>
        <w:t>asociatividad,</w:t>
      </w:r>
      <w:r w:rsidR="00D623D8">
        <w:rPr>
          <w:rFonts w:cs="Calibre Regular"/>
          <w:szCs w:val="22"/>
          <w:lang w:val="es-CO"/>
        </w:rPr>
        <w:t xml:space="preserve"> en la cual se resalte </w:t>
      </w:r>
      <w:r w:rsidR="000C30F6">
        <w:rPr>
          <w:rFonts w:cs="Calibre Regular"/>
          <w:szCs w:val="22"/>
          <w:lang w:val="es-CO"/>
        </w:rPr>
        <w:t>la importancia de cooperar entre productores y</w:t>
      </w:r>
      <w:r w:rsidR="00CA2336">
        <w:rPr>
          <w:rFonts w:cs="Calibre Regular"/>
          <w:szCs w:val="22"/>
          <w:lang w:val="es-CO"/>
        </w:rPr>
        <w:t xml:space="preserve">, en general, </w:t>
      </w:r>
      <w:r w:rsidR="000C30F6">
        <w:rPr>
          <w:rFonts w:cs="Calibre Regular"/>
          <w:szCs w:val="22"/>
          <w:lang w:val="es-CO"/>
        </w:rPr>
        <w:t>a lo largo de la cadena de valor, y 3) el</w:t>
      </w:r>
      <w:r w:rsidR="002036A2" w:rsidRPr="002036A2">
        <w:rPr>
          <w:rFonts w:cs="Calibre Regular"/>
          <w:szCs w:val="22"/>
          <w:lang w:val="es-CO"/>
        </w:rPr>
        <w:t xml:space="preserve"> consumo</w:t>
      </w:r>
      <w:r w:rsidR="000C30F6">
        <w:rPr>
          <w:rFonts w:cs="Calibre Regular"/>
          <w:szCs w:val="22"/>
          <w:lang w:val="es-CO"/>
        </w:rPr>
        <w:t>, en donde se promuevan distintas formas de consumo de la yuca y de sus derivados (</w:t>
      </w:r>
      <w:r w:rsidR="00CA2336">
        <w:rPr>
          <w:rFonts w:cs="Calibre Regular"/>
          <w:szCs w:val="22"/>
          <w:lang w:val="es-CO"/>
        </w:rPr>
        <w:t>p.e. almidón, harina, chips</w:t>
      </w:r>
      <w:r w:rsidR="000C30F6">
        <w:rPr>
          <w:rFonts w:cs="Calibre Regular"/>
          <w:szCs w:val="22"/>
          <w:lang w:val="es-CO"/>
        </w:rPr>
        <w:t xml:space="preserve">) y </w:t>
      </w:r>
      <w:r w:rsidR="00CA2336">
        <w:rPr>
          <w:rFonts w:cs="Calibre Regular"/>
          <w:szCs w:val="22"/>
          <w:lang w:val="es-CO"/>
        </w:rPr>
        <w:t xml:space="preserve">de sus </w:t>
      </w:r>
      <w:r w:rsidR="000C30F6">
        <w:rPr>
          <w:rFonts w:cs="Calibre Regular"/>
          <w:szCs w:val="22"/>
          <w:lang w:val="es-CO"/>
        </w:rPr>
        <w:t>asociados (p.e. las hojas)</w:t>
      </w:r>
      <w:r w:rsidR="002036A2" w:rsidRPr="002036A2">
        <w:rPr>
          <w:rFonts w:cs="Calibre Regular"/>
          <w:szCs w:val="22"/>
          <w:lang w:val="es-CO"/>
        </w:rPr>
        <w:t>.</w:t>
      </w:r>
    </w:p>
    <w:p w14:paraId="66A157E6" w14:textId="33A90855" w:rsidR="00833DD1" w:rsidRDefault="00AE0613" w:rsidP="00AE7968">
      <w:pPr>
        <w:jc w:val="both"/>
        <w:rPr>
          <w:rFonts w:cs="Calibre Regular"/>
          <w:szCs w:val="22"/>
          <w:lang w:val="es-CO"/>
        </w:rPr>
      </w:pPr>
      <w:r>
        <w:rPr>
          <w:rFonts w:cs="Calibre Regular"/>
          <w:szCs w:val="22"/>
          <w:lang w:val="es-CO"/>
        </w:rPr>
        <w:t xml:space="preserve">La extensión agropecuaria, al ser una herramienta pedagógica para transferir el conocimiento a los productores, </w:t>
      </w:r>
      <w:r w:rsidR="00760468">
        <w:rPr>
          <w:rFonts w:cs="Calibre Regular"/>
          <w:szCs w:val="22"/>
          <w:lang w:val="es-CO"/>
        </w:rPr>
        <w:t>tiene la posibilidad de ser muy versátil. Esta característica per</w:t>
      </w:r>
      <w:r w:rsidR="00294C00">
        <w:rPr>
          <w:rFonts w:cs="Calibre Regular"/>
          <w:szCs w:val="22"/>
          <w:lang w:val="es-CO"/>
        </w:rPr>
        <w:t>mite</w:t>
      </w:r>
      <w:r w:rsidR="002C732A">
        <w:rPr>
          <w:rFonts w:cs="Calibre Regular"/>
          <w:szCs w:val="22"/>
          <w:lang w:val="es-CO"/>
        </w:rPr>
        <w:t xml:space="preserve"> diseñar distintos mecanismos de transferencia</w:t>
      </w:r>
      <w:r w:rsidR="00833DD1">
        <w:rPr>
          <w:rFonts w:cs="Calibre Regular"/>
          <w:szCs w:val="22"/>
          <w:lang w:val="es-CO"/>
        </w:rPr>
        <w:t>. Un posible mecanismo que puede generar mayor apropiación del conocimiento es el i</w:t>
      </w:r>
      <w:r w:rsidR="00AE7968" w:rsidRPr="00AE7968">
        <w:rPr>
          <w:rFonts w:cs="Calibre Regular"/>
          <w:szCs w:val="22"/>
          <w:lang w:val="es-CO"/>
        </w:rPr>
        <w:t>ntercambio de</w:t>
      </w:r>
      <w:r w:rsidR="00AE7968">
        <w:rPr>
          <w:rFonts w:cs="Calibre Regular"/>
          <w:szCs w:val="22"/>
          <w:lang w:val="es-CO"/>
        </w:rPr>
        <w:t xml:space="preserve"> </w:t>
      </w:r>
      <w:r w:rsidR="00AE7968" w:rsidRPr="00AE7968">
        <w:rPr>
          <w:rFonts w:cs="Calibre Regular"/>
          <w:szCs w:val="22"/>
          <w:lang w:val="es-CO"/>
        </w:rPr>
        <w:t>experiencias</w:t>
      </w:r>
      <w:r w:rsidR="00274223">
        <w:rPr>
          <w:rFonts w:cs="Calibre Regular"/>
          <w:szCs w:val="22"/>
          <w:lang w:val="es-CO"/>
        </w:rPr>
        <w:t>, en el que productores que</w:t>
      </w:r>
      <w:r w:rsidR="006D441A">
        <w:rPr>
          <w:rFonts w:cs="Calibre Regular"/>
          <w:szCs w:val="22"/>
          <w:lang w:val="es-CO"/>
        </w:rPr>
        <w:t>,</w:t>
      </w:r>
      <w:r w:rsidR="00274223">
        <w:rPr>
          <w:rFonts w:cs="Calibre Regular"/>
          <w:szCs w:val="22"/>
          <w:lang w:val="es-CO"/>
        </w:rPr>
        <w:t xml:space="preserve"> bajo parámetros de sostenibilidad y producción</w:t>
      </w:r>
      <w:r w:rsidR="008832F5">
        <w:rPr>
          <w:rFonts w:cs="Calibre Regular"/>
          <w:szCs w:val="22"/>
          <w:lang w:val="es-CO"/>
        </w:rPr>
        <w:t>,</w:t>
      </w:r>
      <w:r w:rsidR="00274223">
        <w:rPr>
          <w:rFonts w:cs="Calibre Regular"/>
          <w:szCs w:val="22"/>
          <w:lang w:val="es-CO"/>
        </w:rPr>
        <w:t xml:space="preserve"> se consideren exitosos, </w:t>
      </w:r>
      <w:r w:rsidR="006D441A">
        <w:rPr>
          <w:rFonts w:cs="Calibre Regular"/>
          <w:szCs w:val="22"/>
          <w:lang w:val="es-CO"/>
        </w:rPr>
        <w:t>puedan com</w:t>
      </w:r>
      <w:r w:rsidR="008832F5">
        <w:rPr>
          <w:rFonts w:cs="Calibre Regular"/>
          <w:szCs w:val="22"/>
          <w:lang w:val="es-CO"/>
        </w:rPr>
        <w:t>partir sus conocimientos y prácticas con otros productores.</w:t>
      </w:r>
    </w:p>
    <w:p w14:paraId="0DC87AA0" w14:textId="6EB7A50E" w:rsidR="002036A2" w:rsidRDefault="00A82754" w:rsidP="00AE7968">
      <w:pPr>
        <w:jc w:val="both"/>
        <w:rPr>
          <w:rFonts w:cs="Calibre Regular"/>
          <w:szCs w:val="22"/>
          <w:lang w:val="es-CO"/>
        </w:rPr>
      </w:pPr>
      <w:r>
        <w:rPr>
          <w:rFonts w:cs="Calibre Regular"/>
          <w:szCs w:val="22"/>
          <w:lang w:val="es-CO"/>
        </w:rPr>
        <w:t>Otro mecanismo para implementar</w:t>
      </w:r>
      <w:r w:rsidR="004E0FE0">
        <w:rPr>
          <w:rFonts w:cs="Calibre Regular"/>
          <w:szCs w:val="22"/>
          <w:lang w:val="es-CO"/>
        </w:rPr>
        <w:t xml:space="preserve">, que </w:t>
      </w:r>
      <w:r w:rsidR="007E6C07">
        <w:rPr>
          <w:rFonts w:cs="Calibre Regular"/>
          <w:szCs w:val="22"/>
          <w:lang w:val="es-CO"/>
        </w:rPr>
        <w:t xml:space="preserve">se nutre de la conexión con otras formas pedagógicas, son los </w:t>
      </w:r>
      <w:r w:rsidR="00AE7968" w:rsidRPr="007E6C07">
        <w:rPr>
          <w:rFonts w:cs="Calibre Regular"/>
          <w:i/>
          <w:iCs/>
          <w:szCs w:val="22"/>
          <w:lang w:val="es-CO"/>
        </w:rPr>
        <w:t>performances</w:t>
      </w:r>
      <w:r w:rsidR="00AE7968" w:rsidRPr="00AE7968">
        <w:rPr>
          <w:rFonts w:cs="Calibre Regular"/>
          <w:szCs w:val="22"/>
          <w:lang w:val="es-CO"/>
        </w:rPr>
        <w:t>,</w:t>
      </w:r>
      <w:r w:rsidR="007E6C07">
        <w:rPr>
          <w:rFonts w:cs="Calibre Regular"/>
          <w:szCs w:val="22"/>
          <w:lang w:val="es-CO"/>
        </w:rPr>
        <w:t xml:space="preserve"> </w:t>
      </w:r>
      <w:r w:rsidR="00A24FD8">
        <w:rPr>
          <w:rFonts w:cs="Calibre Regular"/>
          <w:szCs w:val="22"/>
          <w:lang w:val="es-CO"/>
        </w:rPr>
        <w:t xml:space="preserve">o actuaciones, que permitan representar prácticas y comportamientos que </w:t>
      </w:r>
      <w:r w:rsidR="00B91A54">
        <w:rPr>
          <w:rFonts w:cs="Calibre Regular"/>
          <w:szCs w:val="22"/>
          <w:lang w:val="es-CO"/>
        </w:rPr>
        <w:t xml:space="preserve">son beneficiosos y se asocien con </w:t>
      </w:r>
      <w:r>
        <w:rPr>
          <w:rFonts w:cs="Calibre Regular"/>
          <w:szCs w:val="22"/>
          <w:lang w:val="es-CO"/>
        </w:rPr>
        <w:t>unas características positivas</w:t>
      </w:r>
      <w:r w:rsidR="00B91A54">
        <w:rPr>
          <w:rFonts w:cs="Calibre Regular"/>
          <w:szCs w:val="22"/>
          <w:lang w:val="es-CO"/>
        </w:rPr>
        <w:t xml:space="preserve">, como el humor, o situaciones que representen prácticas y </w:t>
      </w:r>
      <w:r w:rsidR="00F4371C">
        <w:rPr>
          <w:rFonts w:cs="Calibre Regular"/>
          <w:szCs w:val="22"/>
          <w:lang w:val="es-CO"/>
        </w:rPr>
        <w:t>comportamientos no recomendados y se asocien con emociones negativas, como la tristeza. Estas formas buscan generar una respuesta m</w:t>
      </w:r>
      <w:r w:rsidR="00AE7968" w:rsidRPr="00AE7968">
        <w:rPr>
          <w:rFonts w:cs="Calibre Regular"/>
          <w:szCs w:val="22"/>
          <w:lang w:val="es-CO"/>
        </w:rPr>
        <w:t>ás emocional</w:t>
      </w:r>
      <w:r w:rsidR="00384C5E">
        <w:rPr>
          <w:rFonts w:cs="Calibre Regular"/>
          <w:szCs w:val="22"/>
          <w:lang w:val="es-CO"/>
        </w:rPr>
        <w:t xml:space="preserve"> que generen una apropiación más profunda del conocimiento</w:t>
      </w:r>
      <w:r w:rsidR="001C0E24">
        <w:rPr>
          <w:rFonts w:cs="Calibre Regular"/>
          <w:szCs w:val="22"/>
          <w:lang w:val="es-CO"/>
        </w:rPr>
        <w:t xml:space="preserve"> </w:t>
      </w:r>
      <w:r w:rsidR="00712880">
        <w:rPr>
          <w:rFonts w:cs="Calibre Regular"/>
          <w:szCs w:val="22"/>
          <w:lang w:val="es-CO"/>
        </w:rPr>
        <w:fldChar w:fldCharType="begin"/>
      </w:r>
      <w:r w:rsidR="00712880">
        <w:rPr>
          <w:rFonts w:cs="Calibre Regular"/>
          <w:szCs w:val="22"/>
          <w:lang w:val="es-CO"/>
        </w:rPr>
        <w:instrText xml:space="preserve"> ADDIN ZOTERO_ITEM CSL_CITATION {"citationID":"5XTgBplS","properties":{"formattedCitation":"(Kahneman &amp; Chamorro Mielke, 2020; Thaler &amp; Sunstein, 2009)","plainCitation":"(Kahneman &amp; Chamorro Mielke, 2020; Thaler &amp; Sunstein, 2009)","noteIndex":0},"citationItems":[{"id":110,"uris":["http://zotero.org/groups/4898838/items/C5GVP53F"],"itemData":{"id":110,"type":"book","edition":"10ª ed., 4ª reimp., Junio de 2020","event-place":"Barcelona","ISBN":"978-84-8306-861-8","language":"spa","note":"OCLC: 1224164294","publisher":"Debate","publisher-place":"Barcelona","source":"Open WorldCat","title":"Pensar rápido, pensar despacio","author":[{"family":"Kahneman","given":"Daniel"},{"family":"Chamorro Mielke","given":"Joaquín"}],"issued":{"date-parts":[["2020"]]}}},{"id":111,"uris":["http://zotero.org/groups/4898838/items/48LCT4ZP"],"itemData":{"id":111,"type":"book","call-number":"HB74.P8 T53 2009","edition":"Rev. and expanded ed","event-place":"New York","ISBN":"978-0-14-311526-7","number-of-pages":"312","publisher":"Penguin Books","publisher-place":"New York","source":"Library of Congress ISBN","title":"Nudge: improving decisions about health, wealth, and happiness","title-short":"Nudge","author":[{"family":"Thaler","given":"Richard H."},{"family":"Sunstein","given":"Cass R."}],"issued":{"date-parts":[["2009"]]}}}],"schema":"https://github.com/citation-style-language/schema/raw/master/csl-citation.json"} </w:instrText>
      </w:r>
      <w:r w:rsidR="00712880">
        <w:rPr>
          <w:rFonts w:cs="Calibre Regular"/>
          <w:szCs w:val="22"/>
          <w:lang w:val="es-CO"/>
        </w:rPr>
        <w:fldChar w:fldCharType="separate"/>
      </w:r>
      <w:r w:rsidR="00712880" w:rsidRPr="00FA17C7">
        <w:rPr>
          <w:rFonts w:cs="Calibri"/>
          <w:lang w:val="es-CO"/>
        </w:rPr>
        <w:t>(Kahneman &amp; Chamorro Mielke, 2020; Thaler &amp; Sunstein, 2009)</w:t>
      </w:r>
      <w:r w:rsidR="00712880">
        <w:rPr>
          <w:rFonts w:cs="Calibre Regular"/>
          <w:szCs w:val="22"/>
          <w:lang w:val="es-CO"/>
        </w:rPr>
        <w:fldChar w:fldCharType="end"/>
      </w:r>
      <w:r w:rsidR="00384C5E">
        <w:rPr>
          <w:rFonts w:cs="Calibre Regular"/>
          <w:szCs w:val="22"/>
          <w:lang w:val="es-CO"/>
        </w:rPr>
        <w:t>.</w:t>
      </w:r>
    </w:p>
    <w:p w14:paraId="4A2377E0" w14:textId="26E6386E" w:rsidR="00F66C75" w:rsidRDefault="00F66C75" w:rsidP="00AE7968">
      <w:pPr>
        <w:jc w:val="both"/>
        <w:rPr>
          <w:rFonts w:cs="Calibre Regular"/>
          <w:szCs w:val="22"/>
          <w:lang w:val="es-CO"/>
        </w:rPr>
      </w:pPr>
      <w:r>
        <w:rPr>
          <w:rFonts w:cs="Calibre Regular"/>
          <w:szCs w:val="22"/>
          <w:lang w:val="es-CO"/>
        </w:rPr>
        <w:t>Un grupo de aliados clave que puede impulsar el conocimiento de</w:t>
      </w:r>
      <w:r w:rsidR="002A744F">
        <w:rPr>
          <w:rFonts w:cs="Calibre Regular"/>
          <w:szCs w:val="22"/>
          <w:lang w:val="es-CO"/>
        </w:rPr>
        <w:t xml:space="preserve"> las propiedades y de las prácticas para cultivo sostenible y productivo de la yuca son las universidades, en especial las regionales, tales como la Universidad de Córdoba</w:t>
      </w:r>
      <w:r w:rsidR="00443264">
        <w:rPr>
          <w:rFonts w:cs="Calibre Regular"/>
          <w:szCs w:val="22"/>
          <w:lang w:val="es-CO"/>
        </w:rPr>
        <w:t xml:space="preserve"> o la Universidad de Sucre</w:t>
      </w:r>
      <w:r w:rsidR="00E97B0E">
        <w:rPr>
          <w:rFonts w:cs="Calibre Regular"/>
          <w:szCs w:val="22"/>
          <w:lang w:val="es-CO"/>
        </w:rPr>
        <w:t>, qu</w:t>
      </w:r>
      <w:r w:rsidR="0079552C">
        <w:rPr>
          <w:rFonts w:cs="Calibre Regular"/>
          <w:szCs w:val="22"/>
          <w:lang w:val="es-CO"/>
        </w:rPr>
        <w:t xml:space="preserve">e apoyen la creación de campañas pedagógicas, por </w:t>
      </w:r>
      <w:r w:rsidR="001E029D">
        <w:rPr>
          <w:rFonts w:cs="Calibre Regular"/>
          <w:szCs w:val="22"/>
          <w:lang w:val="es-CO"/>
        </w:rPr>
        <w:t>ejemplo,</w:t>
      </w:r>
      <w:r w:rsidR="0079552C">
        <w:rPr>
          <w:rFonts w:cs="Calibre Regular"/>
          <w:szCs w:val="22"/>
          <w:lang w:val="es-CO"/>
        </w:rPr>
        <w:t xml:space="preserve"> radiales, para impulsar el extensionismo.</w:t>
      </w:r>
    </w:p>
    <w:p w14:paraId="48572CCA" w14:textId="77777777" w:rsidR="00EA5E83" w:rsidRDefault="0095526B" w:rsidP="00B370E2">
      <w:pPr>
        <w:jc w:val="both"/>
        <w:rPr>
          <w:rFonts w:cs="Calibre Regular"/>
          <w:szCs w:val="22"/>
          <w:lang w:val="es-CO"/>
        </w:rPr>
      </w:pPr>
      <w:r>
        <w:rPr>
          <w:rFonts w:cs="Calibre Regular"/>
          <w:szCs w:val="22"/>
          <w:lang w:val="es-CO"/>
        </w:rPr>
        <w:t xml:space="preserve">Un importante mecanismo para aumentar el posicionamiento de la </w:t>
      </w:r>
      <w:r w:rsidR="006145BB">
        <w:rPr>
          <w:rFonts w:cs="Calibre Regular"/>
          <w:szCs w:val="22"/>
          <w:lang w:val="es-CO"/>
        </w:rPr>
        <w:t>yuca como motor de desarrollo sostenible de la región caribe es a través de su inclusión como eje relevante dentro de los P</w:t>
      </w:r>
      <w:r w:rsidR="00B370E2" w:rsidRPr="00B370E2">
        <w:rPr>
          <w:rFonts w:cs="Calibre Regular"/>
          <w:szCs w:val="22"/>
          <w:lang w:val="es-CO"/>
        </w:rPr>
        <w:t>lanes de</w:t>
      </w:r>
      <w:r w:rsidR="00B370E2">
        <w:rPr>
          <w:rFonts w:cs="Calibre Regular"/>
          <w:szCs w:val="22"/>
          <w:lang w:val="es-CO"/>
        </w:rPr>
        <w:t xml:space="preserve"> </w:t>
      </w:r>
      <w:r w:rsidR="006145BB">
        <w:rPr>
          <w:rFonts w:cs="Calibre Regular"/>
          <w:szCs w:val="22"/>
          <w:lang w:val="es-CO"/>
        </w:rPr>
        <w:t>D</w:t>
      </w:r>
      <w:r w:rsidR="00B370E2" w:rsidRPr="00B370E2">
        <w:rPr>
          <w:rFonts w:cs="Calibre Regular"/>
          <w:szCs w:val="22"/>
          <w:lang w:val="es-CO"/>
        </w:rPr>
        <w:t>esarrollo</w:t>
      </w:r>
      <w:r w:rsidR="00B370E2">
        <w:rPr>
          <w:rFonts w:cs="Calibre Regular"/>
          <w:szCs w:val="22"/>
          <w:lang w:val="es-CO"/>
        </w:rPr>
        <w:t xml:space="preserve"> </w:t>
      </w:r>
      <w:r w:rsidR="006145BB">
        <w:rPr>
          <w:rFonts w:cs="Calibre Regular"/>
          <w:szCs w:val="22"/>
          <w:lang w:val="es-CO"/>
        </w:rPr>
        <w:t>D</w:t>
      </w:r>
      <w:r w:rsidR="00B370E2" w:rsidRPr="00B370E2">
        <w:rPr>
          <w:rFonts w:cs="Calibre Regular"/>
          <w:szCs w:val="22"/>
          <w:lang w:val="es-CO"/>
        </w:rPr>
        <w:t>epartamentales</w:t>
      </w:r>
      <w:r w:rsidR="007728B6">
        <w:rPr>
          <w:rFonts w:cs="Calibre Regular"/>
          <w:szCs w:val="22"/>
          <w:lang w:val="es-CO"/>
        </w:rPr>
        <w:t xml:space="preserve">. </w:t>
      </w:r>
      <w:r w:rsidR="00EA5E83">
        <w:rPr>
          <w:rFonts w:cs="Calibre Regular"/>
          <w:szCs w:val="22"/>
          <w:lang w:val="es-CO"/>
        </w:rPr>
        <w:t xml:space="preserve">Es clave que en los PDD de la administración 2024-2028 se puede posicionar a la </w:t>
      </w:r>
      <w:r w:rsidR="007728B6">
        <w:rPr>
          <w:rFonts w:cs="Calibre Regular"/>
          <w:szCs w:val="22"/>
          <w:lang w:val="es-CO"/>
        </w:rPr>
        <w:t xml:space="preserve">yuca y </w:t>
      </w:r>
      <w:r w:rsidR="00EA5E83">
        <w:rPr>
          <w:rFonts w:cs="Calibre Regular"/>
          <w:szCs w:val="22"/>
          <w:lang w:val="es-CO"/>
        </w:rPr>
        <w:t xml:space="preserve">al </w:t>
      </w:r>
      <w:r w:rsidR="007728B6">
        <w:rPr>
          <w:rFonts w:cs="Calibre Regular"/>
          <w:szCs w:val="22"/>
          <w:lang w:val="es-CO"/>
        </w:rPr>
        <w:t xml:space="preserve">almidón </w:t>
      </w:r>
      <w:r w:rsidR="00EA5E83">
        <w:rPr>
          <w:rFonts w:cs="Calibre Regular"/>
          <w:szCs w:val="22"/>
          <w:lang w:val="es-CO"/>
        </w:rPr>
        <w:t>de yuca como canales del</w:t>
      </w:r>
      <w:r w:rsidR="007728B6">
        <w:rPr>
          <w:rFonts w:cs="Calibre Regular"/>
          <w:szCs w:val="22"/>
          <w:lang w:val="es-CO"/>
        </w:rPr>
        <w:t xml:space="preserve"> desarrollo regional</w:t>
      </w:r>
      <w:r w:rsidR="00EA5E83">
        <w:rPr>
          <w:rFonts w:cs="Calibre Regular"/>
          <w:szCs w:val="22"/>
          <w:lang w:val="es-CO"/>
        </w:rPr>
        <w:t>.</w:t>
      </w:r>
    </w:p>
    <w:p w14:paraId="7F2B50DA" w14:textId="77777777" w:rsidR="00876850" w:rsidRDefault="00876850">
      <w:pPr>
        <w:spacing w:after="0" w:line="240" w:lineRule="auto"/>
        <w:ind w:right="0"/>
        <w:rPr>
          <w:rFonts w:cs="Calibre Regular"/>
          <w:b/>
          <w:szCs w:val="22"/>
          <w:lang w:val="es-CO"/>
        </w:rPr>
      </w:pPr>
      <w:r>
        <w:rPr>
          <w:rFonts w:cs="Calibre Regular"/>
          <w:szCs w:val="22"/>
          <w:lang w:val="es-CO"/>
        </w:rPr>
        <w:br w:type="page"/>
      </w:r>
    </w:p>
    <w:p w14:paraId="6A71C572" w14:textId="6B75B8CB" w:rsidR="003719AC" w:rsidRDefault="000B244F" w:rsidP="00773396">
      <w:pPr>
        <w:pStyle w:val="Prrafodelista"/>
        <w:numPr>
          <w:ilvl w:val="0"/>
          <w:numId w:val="7"/>
        </w:numPr>
        <w:jc w:val="both"/>
        <w:rPr>
          <w:rFonts w:cs="Calibre Regular"/>
          <w:szCs w:val="22"/>
          <w:lang w:val="es-CO"/>
        </w:rPr>
      </w:pPr>
      <w:r>
        <w:rPr>
          <w:rFonts w:cs="Calibre Regular"/>
          <w:szCs w:val="22"/>
          <w:lang w:val="es-CO"/>
        </w:rPr>
        <w:t>Mejorar la comunicación sobre incentivos a los productores y empresas</w:t>
      </w:r>
    </w:p>
    <w:p w14:paraId="77BF153F" w14:textId="15E984F6" w:rsidR="00A82754" w:rsidRPr="00037C35" w:rsidRDefault="00A82754" w:rsidP="00A82754">
      <w:pPr>
        <w:rPr>
          <w:lang w:val="es-CO"/>
        </w:rPr>
      </w:pPr>
      <w:r>
        <w:rPr>
          <w:lang w:val="es-CO"/>
        </w:rPr>
        <w:t xml:space="preserve">Más allá de la existencia de instrumentos o beneficios económicos a la producción de yuca, la barrera identificada es el desconocimiento de la existencia de dichos incentivos. En particular para la yuca, se han identificado los </w:t>
      </w:r>
      <w:r w:rsidRPr="00037C35">
        <w:rPr>
          <w:lang w:val="es-CO"/>
        </w:rPr>
        <w:t>siguientes instrumentos:</w:t>
      </w:r>
    </w:p>
    <w:p w14:paraId="3CECEBB2" w14:textId="77777777" w:rsidR="00A82754" w:rsidRPr="00037C35" w:rsidRDefault="00A82754" w:rsidP="00726533">
      <w:pPr>
        <w:pStyle w:val="Prrafodelista"/>
        <w:numPr>
          <w:ilvl w:val="0"/>
          <w:numId w:val="15"/>
        </w:numPr>
        <w:jc w:val="both"/>
        <w:rPr>
          <w:rFonts w:cs="Times New Roman"/>
          <w:b w:val="0"/>
          <w:lang w:val="es-CO"/>
        </w:rPr>
      </w:pPr>
      <w:r w:rsidRPr="00037C35">
        <w:rPr>
          <w:b w:val="0"/>
          <w:lang w:val="es-CO"/>
        </w:rPr>
        <w:t>Apoyo a la comercialización de yuca en fresco a los productores del Departamento del Meta</w:t>
      </w:r>
      <w:r w:rsidRPr="00037C35">
        <w:rPr>
          <w:rStyle w:val="Refdenotaalpie"/>
          <w:lang w:val="es-CO"/>
        </w:rPr>
        <w:footnoteReference w:id="12"/>
      </w:r>
      <w:r w:rsidRPr="00037C35">
        <w:rPr>
          <w:b w:val="0"/>
          <w:lang w:val="es-CO"/>
        </w:rPr>
        <w:t>.</w:t>
      </w:r>
    </w:p>
    <w:p w14:paraId="4E3D35FD" w14:textId="4744A481" w:rsidR="00A82754" w:rsidRPr="00037C35" w:rsidRDefault="00A82754" w:rsidP="00726533">
      <w:pPr>
        <w:pStyle w:val="Prrafodelista"/>
        <w:numPr>
          <w:ilvl w:val="0"/>
          <w:numId w:val="15"/>
        </w:numPr>
        <w:jc w:val="both"/>
        <w:rPr>
          <w:rFonts w:cs="Times New Roman"/>
          <w:b w:val="0"/>
          <w:lang w:val="es-CO"/>
        </w:rPr>
      </w:pPr>
      <w:r w:rsidRPr="00037C35">
        <w:rPr>
          <w:rFonts w:cs="Times New Roman"/>
          <w:b w:val="0"/>
          <w:lang w:val="es-CO"/>
        </w:rPr>
        <w:t>Apoyo al transporte para comercialización (Resolución 131 de 2020)</w:t>
      </w:r>
      <w:r w:rsidRPr="00037C35">
        <w:rPr>
          <w:rStyle w:val="Refdenotaalpie"/>
          <w:rFonts w:cs="Times New Roman"/>
          <w:lang w:val="es-CO"/>
        </w:rPr>
        <w:footnoteReference w:id="13"/>
      </w:r>
      <w:r w:rsidRPr="00037C35">
        <w:rPr>
          <w:rFonts w:cs="Times New Roman"/>
          <w:b w:val="0"/>
          <w:lang w:val="es-CO"/>
        </w:rPr>
        <w:t>.</w:t>
      </w:r>
      <w:r w:rsidR="00037C35" w:rsidRPr="00037C35">
        <w:rPr>
          <w:rFonts w:cs="Times New Roman"/>
          <w:b w:val="0"/>
          <w:lang w:val="es-CO"/>
        </w:rPr>
        <w:t xml:space="preserve"> Este apoyo como tal es genérico para diversos cultivos, pero incluye a la yuca.</w:t>
      </w:r>
    </w:p>
    <w:p w14:paraId="4BBEF048" w14:textId="39932EC3" w:rsidR="00A82754" w:rsidRPr="00037C35" w:rsidRDefault="00A82754" w:rsidP="00A82754">
      <w:pPr>
        <w:pStyle w:val="Prrafodelista"/>
        <w:numPr>
          <w:ilvl w:val="0"/>
          <w:numId w:val="15"/>
        </w:numPr>
        <w:jc w:val="both"/>
        <w:rPr>
          <w:rFonts w:cs="Times New Roman"/>
          <w:b w:val="0"/>
          <w:lang w:val="es-CO"/>
        </w:rPr>
      </w:pPr>
      <w:r w:rsidRPr="00037C35">
        <w:rPr>
          <w:rFonts w:cs="Times New Roman"/>
          <w:b w:val="0"/>
          <w:lang w:val="es-CO"/>
        </w:rPr>
        <w:t>Programa de Apoyo a la Compra de insumos (Resolución 169 de 2020)</w:t>
      </w:r>
      <w:r w:rsidRPr="00037C35">
        <w:rPr>
          <w:rStyle w:val="Refdenotaalpie"/>
          <w:rFonts w:cs="Times New Roman"/>
          <w:lang w:val="es-CO"/>
        </w:rPr>
        <w:footnoteReference w:id="14"/>
      </w:r>
      <w:r w:rsidRPr="00037C35">
        <w:rPr>
          <w:rFonts w:cs="Times New Roman"/>
          <w:b w:val="0"/>
          <w:lang w:val="es-CO"/>
        </w:rPr>
        <w:t>.</w:t>
      </w:r>
      <w:r w:rsidR="00037C35">
        <w:rPr>
          <w:rFonts w:cs="Times New Roman"/>
          <w:b w:val="0"/>
          <w:lang w:val="es-CO"/>
        </w:rPr>
        <w:t xml:space="preserve"> </w:t>
      </w:r>
      <w:r w:rsidR="00037C35" w:rsidRPr="00037C35">
        <w:rPr>
          <w:rFonts w:cs="Times New Roman"/>
          <w:b w:val="0"/>
          <w:lang w:val="es-CO"/>
        </w:rPr>
        <w:t>Este apoyo como tal es genérico para diversos cultivos, pero incluye a la yuca.</w:t>
      </w:r>
    </w:p>
    <w:p w14:paraId="42D70457" w14:textId="20355929" w:rsidR="005E48A5" w:rsidRPr="00D537BB" w:rsidRDefault="0008440F" w:rsidP="008F0594">
      <w:pPr>
        <w:jc w:val="both"/>
        <w:rPr>
          <w:rFonts w:cs="Calibre Regular"/>
          <w:sz w:val="19"/>
          <w:szCs w:val="19"/>
          <w:lang w:val="es-CO"/>
        </w:rPr>
      </w:pPr>
      <w:r>
        <w:rPr>
          <w:lang w:val="es-CO"/>
        </w:rPr>
        <w:t xml:space="preserve">Como acción principal, es importante que las entidades o instituciones que ofrecen beneficios, tales como el </w:t>
      </w:r>
      <w:r w:rsidR="007C0462" w:rsidRPr="00037C35">
        <w:rPr>
          <w:lang w:val="es-CO"/>
        </w:rPr>
        <w:t>Min</w:t>
      </w:r>
      <w:r>
        <w:rPr>
          <w:lang w:val="es-CO"/>
        </w:rPr>
        <w:t xml:space="preserve">isterio de </w:t>
      </w:r>
      <w:r w:rsidR="007C0462" w:rsidRPr="00037C35">
        <w:rPr>
          <w:lang w:val="es-CO"/>
        </w:rPr>
        <w:t>Agricultura, Banc</w:t>
      </w:r>
      <w:r>
        <w:rPr>
          <w:lang w:val="es-CO"/>
        </w:rPr>
        <w:t>ó</w:t>
      </w:r>
      <w:r w:rsidR="007C0462" w:rsidRPr="00037C35">
        <w:rPr>
          <w:lang w:val="es-CO"/>
        </w:rPr>
        <w:t>ldex</w:t>
      </w:r>
      <w:r>
        <w:rPr>
          <w:lang w:val="es-CO"/>
        </w:rPr>
        <w:t xml:space="preserve"> o </w:t>
      </w:r>
      <w:r w:rsidR="007C0462" w:rsidRPr="00037C35">
        <w:rPr>
          <w:lang w:val="es-CO"/>
        </w:rPr>
        <w:t>Findeter</w:t>
      </w:r>
      <w:r>
        <w:rPr>
          <w:lang w:val="es-CO"/>
        </w:rPr>
        <w:t xml:space="preserve">, entre otros, </w:t>
      </w:r>
      <w:r w:rsidR="00561A8E">
        <w:rPr>
          <w:lang w:val="es-CO"/>
        </w:rPr>
        <w:t>amplíen su divulgación</w:t>
      </w:r>
      <w:r>
        <w:rPr>
          <w:lang w:val="es-CO"/>
        </w:rPr>
        <w:t xml:space="preserve"> </w:t>
      </w:r>
      <w:r w:rsidR="007C0462" w:rsidRPr="00037C35">
        <w:rPr>
          <w:lang w:val="es-CO"/>
        </w:rPr>
        <w:t xml:space="preserve">hacia los </w:t>
      </w:r>
      <w:r w:rsidR="00561A8E">
        <w:rPr>
          <w:lang w:val="es-CO"/>
        </w:rPr>
        <w:t xml:space="preserve">productores, a través de </w:t>
      </w:r>
      <w:r w:rsidR="007C0462" w:rsidRPr="00A82754">
        <w:rPr>
          <w:lang w:val="es-CO"/>
        </w:rPr>
        <w:t xml:space="preserve">un medio que </w:t>
      </w:r>
      <w:r w:rsidR="00561A8E">
        <w:rPr>
          <w:lang w:val="es-CO"/>
        </w:rPr>
        <w:t xml:space="preserve">sea familiar y tenga mayor alcance en zonas rurales, como la </w:t>
      </w:r>
      <w:r w:rsidR="007C0462" w:rsidRPr="00A82754">
        <w:rPr>
          <w:lang w:val="es-CO"/>
        </w:rPr>
        <w:t xml:space="preserve">radio, </w:t>
      </w:r>
      <w:r w:rsidR="009507B4">
        <w:rPr>
          <w:lang w:val="es-CO"/>
        </w:rPr>
        <w:t xml:space="preserve">o </w:t>
      </w:r>
      <w:r w:rsidR="00561A8E">
        <w:rPr>
          <w:lang w:val="es-CO"/>
        </w:rPr>
        <w:t xml:space="preserve">el </w:t>
      </w:r>
      <w:r w:rsidR="007C0462" w:rsidRPr="00A82754">
        <w:rPr>
          <w:lang w:val="es-CO"/>
        </w:rPr>
        <w:t>periódic</w:t>
      </w:r>
      <w:r w:rsidR="00561A8E">
        <w:rPr>
          <w:lang w:val="es-CO"/>
        </w:rPr>
        <w:t>o</w:t>
      </w:r>
      <w:r w:rsidR="00DF61D8">
        <w:rPr>
          <w:lang w:val="es-CO"/>
        </w:rPr>
        <w:t>, o si tiene cobertura, a través de whatsapp</w:t>
      </w:r>
      <w:r w:rsidR="00561A8E">
        <w:rPr>
          <w:lang w:val="es-CO"/>
        </w:rPr>
        <w:t>.</w:t>
      </w:r>
      <w:r w:rsidR="0010569C">
        <w:rPr>
          <w:lang w:val="es-CO"/>
        </w:rPr>
        <w:t xml:space="preserve"> Esta sugerencia </w:t>
      </w:r>
      <w:r w:rsidR="000E1CDF">
        <w:rPr>
          <w:lang w:val="es-CO"/>
        </w:rPr>
        <w:t>se deriva de que uno de los principales medios de divulgación es a través de internet, el cual tiene una cobertura en zonas rurales mucho más limitada.</w:t>
      </w:r>
    </w:p>
    <w:p w14:paraId="7EFACDB9" w14:textId="77777777" w:rsidR="005E48A5" w:rsidRPr="009A1DD9" w:rsidRDefault="005E48A5" w:rsidP="008F0594">
      <w:pPr>
        <w:jc w:val="both"/>
        <w:rPr>
          <w:rFonts w:asciiTheme="majorHAnsi" w:hAnsiTheme="majorHAnsi" w:cstheme="majorHAnsi"/>
          <w:lang w:val="es-CO"/>
        </w:rPr>
      </w:pPr>
    </w:p>
    <w:p w14:paraId="7755DDE2" w14:textId="77777777" w:rsidR="008F0594" w:rsidRPr="00F649B3" w:rsidRDefault="008F0594" w:rsidP="008F0594">
      <w:pPr>
        <w:pStyle w:val="Ttulo3"/>
        <w:rPr>
          <w:lang w:val="es-CO"/>
        </w:rPr>
      </w:pPr>
      <w:bookmarkStart w:id="43" w:name="_Toc169883334"/>
      <w:r w:rsidRPr="00F649B3">
        <w:rPr>
          <w:lang w:val="es-CO"/>
        </w:rPr>
        <w:t>Organización empresarial</w:t>
      </w:r>
      <w:bookmarkEnd w:id="43"/>
    </w:p>
    <w:p w14:paraId="79D9343D" w14:textId="779A2A91" w:rsidR="00892686" w:rsidRPr="000D7FD3" w:rsidRDefault="00D452FF" w:rsidP="00773396">
      <w:pPr>
        <w:pStyle w:val="Prrafodelista"/>
        <w:numPr>
          <w:ilvl w:val="0"/>
          <w:numId w:val="8"/>
        </w:numPr>
        <w:jc w:val="both"/>
        <w:rPr>
          <w:rFonts w:asciiTheme="majorHAnsi" w:hAnsiTheme="majorHAnsi" w:cstheme="majorHAnsi"/>
          <w:lang w:val="es-CO"/>
        </w:rPr>
      </w:pPr>
      <w:r>
        <w:rPr>
          <w:rFonts w:asciiTheme="majorHAnsi" w:hAnsiTheme="majorHAnsi" w:cstheme="majorHAnsi"/>
          <w:lang w:val="es-CO"/>
        </w:rPr>
        <w:t>Trabajar en</w:t>
      </w:r>
      <w:r w:rsidR="000526A2">
        <w:rPr>
          <w:rFonts w:asciiTheme="majorHAnsi" w:hAnsiTheme="majorHAnsi" w:cstheme="majorHAnsi"/>
          <w:lang w:val="es-CO"/>
        </w:rPr>
        <w:t xml:space="preserve"> la relación entre arrendatario y arrendador de tierras para el cultivo de yuca</w:t>
      </w:r>
    </w:p>
    <w:p w14:paraId="7C0BD3E7" w14:textId="76B05E77" w:rsidR="00AD11D2" w:rsidRDefault="001E71E6" w:rsidP="000D7FD3">
      <w:pPr>
        <w:jc w:val="both"/>
        <w:rPr>
          <w:rFonts w:asciiTheme="majorHAnsi" w:hAnsiTheme="majorHAnsi" w:cstheme="majorHAnsi"/>
          <w:lang w:val="es-CO"/>
        </w:rPr>
      </w:pPr>
      <w:r>
        <w:rPr>
          <w:rFonts w:asciiTheme="majorHAnsi" w:hAnsiTheme="majorHAnsi" w:cstheme="majorHAnsi"/>
          <w:lang w:val="es-CO"/>
        </w:rPr>
        <w:t xml:space="preserve">Así como para el acceso al crédito, la tenencia de la tierra puede ser un factor limitante, </w:t>
      </w:r>
      <w:r w:rsidR="00342595">
        <w:rPr>
          <w:rFonts w:asciiTheme="majorHAnsi" w:hAnsiTheme="majorHAnsi" w:cstheme="majorHAnsi"/>
          <w:lang w:val="es-CO"/>
        </w:rPr>
        <w:t xml:space="preserve">también lo puede ser para el desarrollo de modelos de negocio empresariales más sostenibles. Una de las barreras que genera el arrendamiento de la tierra es la falta de incentivos para hacer inversiones permanentes </w:t>
      </w:r>
      <w:r w:rsidR="00457C5B">
        <w:rPr>
          <w:rFonts w:asciiTheme="majorHAnsi" w:hAnsiTheme="majorHAnsi" w:cstheme="majorHAnsi"/>
          <w:lang w:val="es-CO"/>
        </w:rPr>
        <w:t>o a largo plazo qu</w:t>
      </w:r>
      <w:r w:rsidR="00A03C72">
        <w:rPr>
          <w:rFonts w:asciiTheme="majorHAnsi" w:hAnsiTheme="majorHAnsi" w:cstheme="majorHAnsi"/>
          <w:lang w:val="es-CO"/>
        </w:rPr>
        <w:t>e permitan tener un mejor almacenamiento, mejor maquinaria, o sistemas de riego, entre otros.</w:t>
      </w:r>
    </w:p>
    <w:p w14:paraId="5E93003F" w14:textId="77777777" w:rsidR="00AD28AD" w:rsidRDefault="00A03C72" w:rsidP="000D7FD3">
      <w:pPr>
        <w:jc w:val="both"/>
        <w:rPr>
          <w:rFonts w:asciiTheme="majorHAnsi" w:hAnsiTheme="majorHAnsi" w:cstheme="majorHAnsi"/>
          <w:lang w:val="es-CO"/>
        </w:rPr>
      </w:pPr>
      <w:r>
        <w:rPr>
          <w:rFonts w:asciiTheme="majorHAnsi" w:hAnsiTheme="majorHAnsi" w:cstheme="majorHAnsi"/>
          <w:lang w:val="es-CO"/>
        </w:rPr>
        <w:t>Además de la sugerencia expuesta anteriormente de qu</w:t>
      </w:r>
      <w:r w:rsidRPr="006411E7">
        <w:rPr>
          <w:rFonts w:asciiTheme="majorHAnsi" w:hAnsiTheme="majorHAnsi" w:cstheme="majorHAnsi"/>
          <w:lang w:val="es-CO"/>
        </w:rPr>
        <w:t>e el gobierno</w:t>
      </w:r>
      <w:r>
        <w:rPr>
          <w:rFonts w:asciiTheme="majorHAnsi" w:hAnsiTheme="majorHAnsi" w:cstheme="majorHAnsi"/>
          <w:lang w:val="es-CO"/>
        </w:rPr>
        <w:t xml:space="preserve"> </w:t>
      </w:r>
      <w:r w:rsidRPr="006411E7">
        <w:rPr>
          <w:rFonts w:asciiTheme="majorHAnsi" w:hAnsiTheme="majorHAnsi" w:cstheme="majorHAnsi"/>
          <w:lang w:val="es-CO"/>
        </w:rPr>
        <w:t>nacional fomente la</w:t>
      </w:r>
      <w:r>
        <w:rPr>
          <w:rFonts w:asciiTheme="majorHAnsi" w:hAnsiTheme="majorHAnsi" w:cstheme="majorHAnsi"/>
          <w:lang w:val="es-CO"/>
        </w:rPr>
        <w:t xml:space="preserve"> </w:t>
      </w:r>
      <w:r w:rsidRPr="006411E7">
        <w:rPr>
          <w:rFonts w:asciiTheme="majorHAnsi" w:hAnsiTheme="majorHAnsi" w:cstheme="majorHAnsi"/>
          <w:lang w:val="es-CO"/>
        </w:rPr>
        <w:t>apropiación y</w:t>
      </w:r>
      <w:r>
        <w:rPr>
          <w:rFonts w:asciiTheme="majorHAnsi" w:hAnsiTheme="majorHAnsi" w:cstheme="majorHAnsi"/>
          <w:lang w:val="es-CO"/>
        </w:rPr>
        <w:t xml:space="preserve"> </w:t>
      </w:r>
      <w:r w:rsidRPr="006411E7">
        <w:rPr>
          <w:rFonts w:asciiTheme="majorHAnsi" w:hAnsiTheme="majorHAnsi" w:cstheme="majorHAnsi"/>
          <w:lang w:val="es-CO"/>
        </w:rPr>
        <w:t>formalización de la</w:t>
      </w:r>
      <w:r>
        <w:rPr>
          <w:rFonts w:asciiTheme="majorHAnsi" w:hAnsiTheme="majorHAnsi" w:cstheme="majorHAnsi"/>
          <w:lang w:val="es-CO"/>
        </w:rPr>
        <w:t xml:space="preserve"> </w:t>
      </w:r>
      <w:r w:rsidRPr="006411E7">
        <w:rPr>
          <w:rFonts w:asciiTheme="majorHAnsi" w:hAnsiTheme="majorHAnsi" w:cstheme="majorHAnsi"/>
          <w:lang w:val="es-CO"/>
        </w:rPr>
        <w:t xml:space="preserve">tierra para </w:t>
      </w:r>
      <w:r w:rsidR="00317114">
        <w:rPr>
          <w:rFonts w:asciiTheme="majorHAnsi" w:hAnsiTheme="majorHAnsi" w:cstheme="majorHAnsi"/>
          <w:lang w:val="es-CO"/>
        </w:rPr>
        <w:t xml:space="preserve">productores, es posible también facilitar trabajos conjuntos entre </w:t>
      </w:r>
      <w:r w:rsidRPr="006411E7">
        <w:rPr>
          <w:rFonts w:asciiTheme="majorHAnsi" w:hAnsiTheme="majorHAnsi" w:cstheme="majorHAnsi"/>
          <w:lang w:val="es-CO"/>
        </w:rPr>
        <w:t>arrendatarios y dueños</w:t>
      </w:r>
      <w:r>
        <w:rPr>
          <w:rFonts w:asciiTheme="majorHAnsi" w:hAnsiTheme="majorHAnsi" w:cstheme="majorHAnsi"/>
          <w:lang w:val="es-CO"/>
        </w:rPr>
        <w:t xml:space="preserve"> </w:t>
      </w:r>
      <w:r w:rsidRPr="006411E7">
        <w:rPr>
          <w:rFonts w:asciiTheme="majorHAnsi" w:hAnsiTheme="majorHAnsi" w:cstheme="majorHAnsi"/>
          <w:lang w:val="es-CO"/>
        </w:rPr>
        <w:t>de la tierra</w:t>
      </w:r>
      <w:r w:rsidR="00822969">
        <w:rPr>
          <w:rFonts w:asciiTheme="majorHAnsi" w:hAnsiTheme="majorHAnsi" w:cstheme="majorHAnsi"/>
          <w:lang w:val="es-CO"/>
        </w:rPr>
        <w:t xml:space="preserve"> que permita motivar la realización de i</w:t>
      </w:r>
      <w:r w:rsidRPr="006411E7">
        <w:rPr>
          <w:rFonts w:asciiTheme="majorHAnsi" w:hAnsiTheme="majorHAnsi" w:cstheme="majorHAnsi"/>
          <w:lang w:val="es-CO"/>
        </w:rPr>
        <w:t>nversiones</w:t>
      </w:r>
      <w:r>
        <w:rPr>
          <w:rFonts w:asciiTheme="majorHAnsi" w:hAnsiTheme="majorHAnsi" w:cstheme="majorHAnsi"/>
          <w:lang w:val="es-CO"/>
        </w:rPr>
        <w:t xml:space="preserve"> </w:t>
      </w:r>
      <w:r w:rsidRPr="006411E7">
        <w:rPr>
          <w:rFonts w:asciiTheme="majorHAnsi" w:hAnsiTheme="majorHAnsi" w:cstheme="majorHAnsi"/>
          <w:lang w:val="es-CO"/>
        </w:rPr>
        <w:t>conjuntas</w:t>
      </w:r>
      <w:r w:rsidR="00972E5A">
        <w:rPr>
          <w:rFonts w:asciiTheme="majorHAnsi" w:hAnsiTheme="majorHAnsi" w:cstheme="majorHAnsi"/>
          <w:lang w:val="es-CO"/>
        </w:rPr>
        <w:t xml:space="preserve"> en los predios. Esta acción puede estar unida </w:t>
      </w:r>
      <w:r w:rsidR="007F605C">
        <w:rPr>
          <w:rFonts w:asciiTheme="majorHAnsi" w:hAnsiTheme="majorHAnsi" w:cstheme="majorHAnsi"/>
          <w:lang w:val="es-CO"/>
        </w:rPr>
        <w:t>a la conformación de c</w:t>
      </w:r>
      <w:r w:rsidRPr="006411E7">
        <w:rPr>
          <w:rFonts w:asciiTheme="majorHAnsi" w:hAnsiTheme="majorHAnsi" w:cstheme="majorHAnsi"/>
          <w:lang w:val="es-CO"/>
        </w:rPr>
        <w:t>ontratos</w:t>
      </w:r>
      <w:r>
        <w:rPr>
          <w:rFonts w:asciiTheme="majorHAnsi" w:hAnsiTheme="majorHAnsi" w:cstheme="majorHAnsi"/>
          <w:lang w:val="es-CO"/>
        </w:rPr>
        <w:t xml:space="preserve"> </w:t>
      </w:r>
      <w:r w:rsidRPr="006411E7">
        <w:rPr>
          <w:rFonts w:asciiTheme="majorHAnsi" w:hAnsiTheme="majorHAnsi" w:cstheme="majorHAnsi"/>
          <w:lang w:val="es-CO"/>
        </w:rPr>
        <w:t>más largos</w:t>
      </w:r>
      <w:r w:rsidR="007F605C">
        <w:rPr>
          <w:rFonts w:asciiTheme="majorHAnsi" w:hAnsiTheme="majorHAnsi" w:cstheme="majorHAnsi"/>
          <w:lang w:val="es-CO"/>
        </w:rPr>
        <w:t xml:space="preserve"> que </w:t>
      </w:r>
      <w:r w:rsidR="00AD28AD">
        <w:rPr>
          <w:rFonts w:asciiTheme="majorHAnsi" w:hAnsiTheme="majorHAnsi" w:cstheme="majorHAnsi"/>
          <w:lang w:val="es-CO"/>
        </w:rPr>
        <w:t>hagan viable las inversiones por parte de los arrendatarios</w:t>
      </w:r>
      <w:r w:rsidRPr="006411E7">
        <w:rPr>
          <w:rFonts w:asciiTheme="majorHAnsi" w:hAnsiTheme="majorHAnsi" w:cstheme="majorHAnsi"/>
          <w:lang w:val="es-CO"/>
        </w:rPr>
        <w:t xml:space="preserve">. </w:t>
      </w:r>
    </w:p>
    <w:p w14:paraId="17DC8744" w14:textId="35CD9171" w:rsidR="00892686" w:rsidRDefault="00AD28AD" w:rsidP="006411E7">
      <w:pPr>
        <w:jc w:val="both"/>
        <w:rPr>
          <w:rFonts w:asciiTheme="majorHAnsi" w:hAnsiTheme="majorHAnsi" w:cstheme="majorHAnsi"/>
          <w:lang w:val="es-CO"/>
        </w:rPr>
      </w:pPr>
      <w:r>
        <w:rPr>
          <w:rFonts w:asciiTheme="majorHAnsi" w:hAnsiTheme="majorHAnsi" w:cstheme="majorHAnsi"/>
          <w:lang w:val="es-CO"/>
        </w:rPr>
        <w:t xml:space="preserve">Un ejemplo </w:t>
      </w:r>
      <w:r w:rsidR="005E624F">
        <w:rPr>
          <w:rFonts w:asciiTheme="majorHAnsi" w:hAnsiTheme="majorHAnsi" w:cstheme="majorHAnsi"/>
          <w:lang w:val="es-CO"/>
        </w:rPr>
        <w:t xml:space="preserve">concreto del trabajo que se puede realizar para llegar a acuerdos con más beneficios tanto para productores y dueños de la </w:t>
      </w:r>
      <w:r w:rsidR="00D74A9C">
        <w:rPr>
          <w:rFonts w:asciiTheme="majorHAnsi" w:hAnsiTheme="majorHAnsi" w:cstheme="majorHAnsi"/>
          <w:lang w:val="es-CO"/>
        </w:rPr>
        <w:t>tierra</w:t>
      </w:r>
      <w:r w:rsidR="005E624F">
        <w:rPr>
          <w:rFonts w:asciiTheme="majorHAnsi" w:hAnsiTheme="majorHAnsi" w:cstheme="majorHAnsi"/>
          <w:lang w:val="es-CO"/>
        </w:rPr>
        <w:t xml:space="preserve"> es la formación de a</w:t>
      </w:r>
      <w:r w:rsidR="00A03C72" w:rsidRPr="006411E7">
        <w:rPr>
          <w:rFonts w:asciiTheme="majorHAnsi" w:hAnsiTheme="majorHAnsi" w:cstheme="majorHAnsi"/>
          <w:lang w:val="es-CO"/>
        </w:rPr>
        <w:t>lianzas</w:t>
      </w:r>
      <w:r w:rsidR="00A03C72">
        <w:rPr>
          <w:rFonts w:asciiTheme="majorHAnsi" w:hAnsiTheme="majorHAnsi" w:cstheme="majorHAnsi"/>
          <w:lang w:val="es-CO"/>
        </w:rPr>
        <w:t xml:space="preserve"> </w:t>
      </w:r>
      <w:r w:rsidR="00A03C72" w:rsidRPr="006411E7">
        <w:rPr>
          <w:rFonts w:asciiTheme="majorHAnsi" w:hAnsiTheme="majorHAnsi" w:cstheme="majorHAnsi"/>
          <w:lang w:val="es-CO"/>
        </w:rPr>
        <w:t>entre ganaderos</w:t>
      </w:r>
      <w:r w:rsidR="005E624F">
        <w:rPr>
          <w:rFonts w:asciiTheme="majorHAnsi" w:hAnsiTheme="majorHAnsi" w:cstheme="majorHAnsi"/>
          <w:lang w:val="es-CO"/>
        </w:rPr>
        <w:t xml:space="preserve">, que usualmente poseen la tierra, </w:t>
      </w:r>
      <w:r w:rsidR="00A03C72" w:rsidRPr="006411E7">
        <w:rPr>
          <w:rFonts w:asciiTheme="majorHAnsi" w:hAnsiTheme="majorHAnsi" w:cstheme="majorHAnsi"/>
          <w:lang w:val="es-CO"/>
        </w:rPr>
        <w:t>y</w:t>
      </w:r>
      <w:r w:rsidR="00A03C72">
        <w:rPr>
          <w:rFonts w:asciiTheme="majorHAnsi" w:hAnsiTheme="majorHAnsi" w:cstheme="majorHAnsi"/>
          <w:lang w:val="es-CO"/>
        </w:rPr>
        <w:t xml:space="preserve"> </w:t>
      </w:r>
      <w:r w:rsidR="005E624F">
        <w:rPr>
          <w:rFonts w:asciiTheme="majorHAnsi" w:hAnsiTheme="majorHAnsi" w:cstheme="majorHAnsi"/>
          <w:lang w:val="es-CO"/>
        </w:rPr>
        <w:t xml:space="preserve">los </w:t>
      </w:r>
      <w:r w:rsidR="00A03C72" w:rsidRPr="006411E7">
        <w:rPr>
          <w:rFonts w:asciiTheme="majorHAnsi" w:hAnsiTheme="majorHAnsi" w:cstheme="majorHAnsi"/>
          <w:lang w:val="es-CO"/>
        </w:rPr>
        <w:t>yuqueros</w:t>
      </w:r>
      <w:r w:rsidR="005E624F">
        <w:rPr>
          <w:rFonts w:asciiTheme="majorHAnsi" w:hAnsiTheme="majorHAnsi" w:cstheme="majorHAnsi"/>
          <w:lang w:val="es-CO"/>
        </w:rPr>
        <w:t xml:space="preserve"> que normalmente arriendan. Un subproducto que se obtiene del cultivo de la yuca, pero que rara vez es </w:t>
      </w:r>
      <w:r w:rsidR="000507CE">
        <w:rPr>
          <w:rFonts w:asciiTheme="majorHAnsi" w:hAnsiTheme="majorHAnsi" w:cstheme="majorHAnsi"/>
          <w:lang w:val="es-CO"/>
        </w:rPr>
        <w:t>utilizados, son las hojas que contienen una alta proporción de proteína y puede ser alimento nutritivo para el ganado. Es importante resaltar que las hojas deben tener un tratamiento previo para eliminar el cianuro que contienen y así evitar que sean un riesgo para el ganado. Superando esta barrera, por ejemplo</w:t>
      </w:r>
      <w:r w:rsidR="00947B2C">
        <w:rPr>
          <w:rFonts w:asciiTheme="majorHAnsi" w:hAnsiTheme="majorHAnsi" w:cstheme="majorHAnsi"/>
          <w:lang w:val="es-CO"/>
        </w:rPr>
        <w:t>,</w:t>
      </w:r>
      <w:r w:rsidR="000507CE">
        <w:rPr>
          <w:rFonts w:asciiTheme="majorHAnsi" w:hAnsiTheme="majorHAnsi" w:cstheme="majorHAnsi"/>
          <w:lang w:val="es-CO"/>
        </w:rPr>
        <w:t xml:space="preserve"> colocando las hojas al sol durante unos días, </w:t>
      </w:r>
      <w:r w:rsidR="00947B2C">
        <w:rPr>
          <w:rFonts w:asciiTheme="majorHAnsi" w:hAnsiTheme="majorHAnsi" w:cstheme="majorHAnsi"/>
          <w:lang w:val="es-CO"/>
        </w:rPr>
        <w:t>los residuos de la cosecha de la yuca pueden servir de</w:t>
      </w:r>
      <w:r w:rsidR="000507CE">
        <w:rPr>
          <w:rFonts w:asciiTheme="majorHAnsi" w:hAnsiTheme="majorHAnsi" w:cstheme="majorHAnsi"/>
          <w:lang w:val="es-CO"/>
        </w:rPr>
        <w:t xml:space="preserve"> </w:t>
      </w:r>
      <w:r w:rsidR="00A03C72" w:rsidRPr="006411E7">
        <w:rPr>
          <w:rFonts w:asciiTheme="majorHAnsi" w:hAnsiTheme="majorHAnsi" w:cstheme="majorHAnsi"/>
          <w:lang w:val="es-CO"/>
        </w:rPr>
        <w:t>alimento</w:t>
      </w:r>
      <w:r w:rsidR="00A03C72">
        <w:rPr>
          <w:rFonts w:asciiTheme="majorHAnsi" w:hAnsiTheme="majorHAnsi" w:cstheme="majorHAnsi"/>
          <w:lang w:val="es-CO"/>
        </w:rPr>
        <w:t xml:space="preserve"> </w:t>
      </w:r>
      <w:r w:rsidR="00A03C72" w:rsidRPr="006411E7">
        <w:rPr>
          <w:rFonts w:asciiTheme="majorHAnsi" w:hAnsiTheme="majorHAnsi" w:cstheme="majorHAnsi"/>
          <w:lang w:val="es-CO"/>
        </w:rPr>
        <w:t xml:space="preserve">para el ganado </w:t>
      </w:r>
      <w:r w:rsidR="00947B2C">
        <w:rPr>
          <w:rFonts w:asciiTheme="majorHAnsi" w:hAnsiTheme="majorHAnsi" w:cstheme="majorHAnsi"/>
          <w:lang w:val="es-CO"/>
        </w:rPr>
        <w:t>de los dueños de la tierra</w:t>
      </w:r>
      <w:r w:rsidR="00A03C72" w:rsidRPr="006411E7">
        <w:rPr>
          <w:rFonts w:asciiTheme="majorHAnsi" w:hAnsiTheme="majorHAnsi" w:cstheme="majorHAnsi"/>
          <w:lang w:val="es-CO"/>
        </w:rPr>
        <w:t>.</w:t>
      </w:r>
    </w:p>
    <w:p w14:paraId="33E6C7B0" w14:textId="705FF17D" w:rsidR="006411E7" w:rsidRPr="005B5BA5" w:rsidRDefault="00D452FF" w:rsidP="00773396">
      <w:pPr>
        <w:pStyle w:val="Prrafodelista"/>
        <w:numPr>
          <w:ilvl w:val="0"/>
          <w:numId w:val="8"/>
        </w:numPr>
        <w:jc w:val="both"/>
        <w:rPr>
          <w:rFonts w:asciiTheme="majorHAnsi" w:hAnsiTheme="majorHAnsi" w:cstheme="majorHAnsi"/>
          <w:lang w:val="es-CO"/>
        </w:rPr>
      </w:pPr>
      <w:r>
        <w:rPr>
          <w:rFonts w:asciiTheme="majorHAnsi" w:hAnsiTheme="majorHAnsi" w:cstheme="majorHAnsi"/>
          <w:lang w:val="es-CO"/>
        </w:rPr>
        <w:t xml:space="preserve">Fomentar la </w:t>
      </w:r>
      <w:r w:rsidR="005B5BA5">
        <w:rPr>
          <w:rFonts w:asciiTheme="majorHAnsi" w:hAnsiTheme="majorHAnsi" w:cstheme="majorHAnsi"/>
          <w:lang w:val="es-CO"/>
        </w:rPr>
        <w:t>asociatividad</w:t>
      </w:r>
    </w:p>
    <w:p w14:paraId="64FD97F6" w14:textId="70C1F128" w:rsidR="006411E7" w:rsidRDefault="009F6893" w:rsidP="00DB4ECC">
      <w:pPr>
        <w:jc w:val="both"/>
        <w:rPr>
          <w:rFonts w:asciiTheme="majorHAnsi" w:hAnsiTheme="majorHAnsi" w:cstheme="majorHAnsi"/>
          <w:lang w:val="es-CO"/>
        </w:rPr>
      </w:pPr>
      <w:r>
        <w:rPr>
          <w:rFonts w:asciiTheme="majorHAnsi" w:hAnsiTheme="majorHAnsi" w:cstheme="majorHAnsi"/>
          <w:lang w:val="es-CO"/>
        </w:rPr>
        <w:t xml:space="preserve">Otra barrera identificada </w:t>
      </w:r>
      <w:r w:rsidR="00A903EE">
        <w:rPr>
          <w:rFonts w:asciiTheme="majorHAnsi" w:hAnsiTheme="majorHAnsi" w:cstheme="majorHAnsi"/>
          <w:lang w:val="es-CO"/>
        </w:rPr>
        <w:t>ha sido la baja asociatividad de los productores. Una acción que se sugiere implementar es la de i</w:t>
      </w:r>
      <w:r w:rsidR="00DB4ECC" w:rsidRPr="00DB4ECC">
        <w:rPr>
          <w:rFonts w:asciiTheme="majorHAnsi" w:hAnsiTheme="majorHAnsi" w:cstheme="majorHAnsi"/>
          <w:lang w:val="es-CO"/>
        </w:rPr>
        <w:t xml:space="preserve">dentificar </w:t>
      </w:r>
      <w:r w:rsidR="00A903EE">
        <w:rPr>
          <w:rFonts w:asciiTheme="majorHAnsi" w:hAnsiTheme="majorHAnsi" w:cstheme="majorHAnsi"/>
          <w:lang w:val="es-CO"/>
        </w:rPr>
        <w:t xml:space="preserve">los </w:t>
      </w:r>
      <w:r w:rsidR="00DB4ECC" w:rsidRPr="00DB4ECC">
        <w:rPr>
          <w:rFonts w:asciiTheme="majorHAnsi" w:hAnsiTheme="majorHAnsi" w:cstheme="majorHAnsi"/>
          <w:lang w:val="es-CO"/>
        </w:rPr>
        <w:t xml:space="preserve">beneficios </w:t>
      </w:r>
      <w:r w:rsidR="00073393">
        <w:rPr>
          <w:rFonts w:asciiTheme="majorHAnsi" w:hAnsiTheme="majorHAnsi" w:cstheme="majorHAnsi"/>
          <w:lang w:val="es-CO"/>
        </w:rPr>
        <w:t xml:space="preserve">que tienen los productores </w:t>
      </w:r>
      <w:r w:rsidR="00DB4ECC" w:rsidRPr="00DB4ECC">
        <w:rPr>
          <w:rFonts w:asciiTheme="majorHAnsi" w:hAnsiTheme="majorHAnsi" w:cstheme="majorHAnsi"/>
          <w:lang w:val="es-CO"/>
        </w:rPr>
        <w:t>de trabajar asociados</w:t>
      </w:r>
      <w:r w:rsidR="00073393">
        <w:rPr>
          <w:rFonts w:asciiTheme="majorHAnsi" w:hAnsiTheme="majorHAnsi" w:cstheme="majorHAnsi"/>
          <w:lang w:val="es-CO"/>
        </w:rPr>
        <w:t xml:space="preserve">, tales como la posibilidad de alquilar o comprar maquinaria comunitaria, o de compartir un banco de semilla en caso de necesidad. Posterior a la identificación de los </w:t>
      </w:r>
      <w:r w:rsidR="00055276">
        <w:rPr>
          <w:rFonts w:asciiTheme="majorHAnsi" w:hAnsiTheme="majorHAnsi" w:cstheme="majorHAnsi"/>
          <w:lang w:val="es-CO"/>
        </w:rPr>
        <w:t>beneficios, es importante diseñar y poner en marchar e</w:t>
      </w:r>
      <w:r w:rsidR="00DB4ECC" w:rsidRPr="00DB4ECC">
        <w:rPr>
          <w:rFonts w:asciiTheme="majorHAnsi" w:hAnsiTheme="majorHAnsi" w:cstheme="majorHAnsi"/>
          <w:lang w:val="es-CO"/>
        </w:rPr>
        <w:t>strategias de comunicación y pedagogía</w:t>
      </w:r>
      <w:r w:rsidR="00055276">
        <w:rPr>
          <w:rFonts w:asciiTheme="majorHAnsi" w:hAnsiTheme="majorHAnsi" w:cstheme="majorHAnsi"/>
          <w:lang w:val="es-CO"/>
        </w:rPr>
        <w:t xml:space="preserve"> que divulguen </w:t>
      </w:r>
      <w:r w:rsidR="002B31A7">
        <w:rPr>
          <w:rFonts w:asciiTheme="majorHAnsi" w:hAnsiTheme="majorHAnsi" w:cstheme="majorHAnsi"/>
          <w:lang w:val="es-CO"/>
        </w:rPr>
        <w:t xml:space="preserve">estos beneficios. Estas campañas pueden estar integradas en los </w:t>
      </w:r>
      <w:r w:rsidR="00DB4ECC" w:rsidRPr="00DB4ECC">
        <w:rPr>
          <w:rFonts w:asciiTheme="majorHAnsi" w:hAnsiTheme="majorHAnsi" w:cstheme="majorHAnsi"/>
          <w:lang w:val="es-CO"/>
        </w:rPr>
        <w:t>Plan</w:t>
      </w:r>
      <w:r w:rsidR="002B31A7">
        <w:rPr>
          <w:rFonts w:asciiTheme="majorHAnsi" w:hAnsiTheme="majorHAnsi" w:cstheme="majorHAnsi"/>
          <w:lang w:val="es-CO"/>
        </w:rPr>
        <w:t>es</w:t>
      </w:r>
      <w:r w:rsidR="00DB4ECC" w:rsidRPr="00DB4ECC">
        <w:rPr>
          <w:rFonts w:asciiTheme="majorHAnsi" w:hAnsiTheme="majorHAnsi" w:cstheme="majorHAnsi"/>
          <w:lang w:val="es-CO"/>
        </w:rPr>
        <w:t xml:space="preserve"> de Desarrollo </w:t>
      </w:r>
      <w:r w:rsidR="002B31A7">
        <w:rPr>
          <w:rFonts w:asciiTheme="majorHAnsi" w:hAnsiTheme="majorHAnsi" w:cstheme="majorHAnsi"/>
          <w:lang w:val="es-CO"/>
        </w:rPr>
        <w:t>de los municipios y pueden apoyarse de medios de comunicación con mayor cobertura en zonas rurales, como la radio</w:t>
      </w:r>
      <w:r w:rsidR="00910CCE">
        <w:rPr>
          <w:rFonts w:asciiTheme="majorHAnsi" w:hAnsiTheme="majorHAnsi" w:cstheme="majorHAnsi"/>
          <w:lang w:val="es-CO"/>
        </w:rPr>
        <w:t>.</w:t>
      </w:r>
    </w:p>
    <w:p w14:paraId="0420B405" w14:textId="4319B9A9" w:rsidR="00DB4ECC" w:rsidRDefault="00777CC2" w:rsidP="005328FC">
      <w:pPr>
        <w:jc w:val="both"/>
        <w:rPr>
          <w:rFonts w:asciiTheme="majorHAnsi" w:hAnsiTheme="majorHAnsi" w:cstheme="majorHAnsi"/>
          <w:lang w:val="es-CO"/>
        </w:rPr>
      </w:pPr>
      <w:r>
        <w:rPr>
          <w:rFonts w:asciiTheme="majorHAnsi" w:hAnsiTheme="majorHAnsi" w:cstheme="majorHAnsi"/>
          <w:lang w:val="es-CO"/>
        </w:rPr>
        <w:t>Además de divulgar los beneficios, estos pueden fortalecerse o aumentarse. Dado que las asociaciones pueden tener</w:t>
      </w:r>
      <w:r w:rsidR="000013CE">
        <w:rPr>
          <w:rFonts w:asciiTheme="majorHAnsi" w:hAnsiTheme="majorHAnsi" w:cstheme="majorHAnsi"/>
          <w:lang w:val="es-CO"/>
        </w:rPr>
        <w:t xml:space="preserve"> personería jurídica y están soportadas por varios miembros, es posible diseñar y ofrecer l</w:t>
      </w:r>
      <w:r w:rsidR="005328FC" w:rsidRPr="005328FC">
        <w:rPr>
          <w:rFonts w:asciiTheme="majorHAnsi" w:hAnsiTheme="majorHAnsi" w:cstheme="majorHAnsi"/>
          <w:lang w:val="es-CO"/>
        </w:rPr>
        <w:t>íneas de crédito</w:t>
      </w:r>
      <w:r w:rsidR="005328FC">
        <w:rPr>
          <w:rFonts w:asciiTheme="majorHAnsi" w:hAnsiTheme="majorHAnsi" w:cstheme="majorHAnsi"/>
          <w:lang w:val="es-CO"/>
        </w:rPr>
        <w:t xml:space="preserve"> </w:t>
      </w:r>
      <w:r w:rsidR="005328FC" w:rsidRPr="005328FC">
        <w:rPr>
          <w:rFonts w:asciiTheme="majorHAnsi" w:hAnsiTheme="majorHAnsi" w:cstheme="majorHAnsi"/>
          <w:lang w:val="es-CO"/>
        </w:rPr>
        <w:t>preferenciales para</w:t>
      </w:r>
      <w:r w:rsidR="005328FC">
        <w:rPr>
          <w:rFonts w:asciiTheme="majorHAnsi" w:hAnsiTheme="majorHAnsi" w:cstheme="majorHAnsi"/>
          <w:lang w:val="es-CO"/>
        </w:rPr>
        <w:t xml:space="preserve"> a</w:t>
      </w:r>
      <w:r w:rsidR="005328FC" w:rsidRPr="005328FC">
        <w:rPr>
          <w:rFonts w:asciiTheme="majorHAnsi" w:hAnsiTheme="majorHAnsi" w:cstheme="majorHAnsi"/>
          <w:lang w:val="es-CO"/>
        </w:rPr>
        <w:t>sociaciones.</w:t>
      </w:r>
      <w:r w:rsidR="00516AA5">
        <w:rPr>
          <w:rFonts w:asciiTheme="majorHAnsi" w:hAnsiTheme="majorHAnsi" w:cstheme="majorHAnsi"/>
          <w:lang w:val="es-CO"/>
        </w:rPr>
        <w:t xml:space="preserve"> Esto puede</w:t>
      </w:r>
      <w:r w:rsidR="00917BB4">
        <w:rPr>
          <w:rFonts w:asciiTheme="majorHAnsi" w:hAnsiTheme="majorHAnsi" w:cstheme="majorHAnsi"/>
          <w:lang w:val="es-CO"/>
        </w:rPr>
        <w:t xml:space="preserve"> </w:t>
      </w:r>
      <w:r w:rsidR="00516AA5">
        <w:rPr>
          <w:rFonts w:asciiTheme="majorHAnsi" w:hAnsiTheme="majorHAnsi" w:cstheme="majorHAnsi"/>
          <w:lang w:val="es-CO"/>
        </w:rPr>
        <w:t>incentivar la asociatividad.</w:t>
      </w:r>
    </w:p>
    <w:p w14:paraId="241387A1" w14:textId="2DB656B8" w:rsidR="007A41FD" w:rsidRDefault="007A41FD" w:rsidP="007A41FD">
      <w:pPr>
        <w:jc w:val="both"/>
        <w:rPr>
          <w:rFonts w:asciiTheme="majorHAnsi" w:hAnsiTheme="majorHAnsi" w:cstheme="majorHAnsi"/>
          <w:lang w:val="es-CO"/>
        </w:rPr>
      </w:pPr>
      <w:r>
        <w:rPr>
          <w:rFonts w:asciiTheme="majorHAnsi" w:hAnsiTheme="majorHAnsi" w:cstheme="majorHAnsi"/>
          <w:lang w:val="es-CO"/>
        </w:rPr>
        <w:t xml:space="preserve">Paralelo a una promoción de la asociatividad, es importante fortalecer las capacidades gerenciales en las asociaciones que ya existen, de manera que </w:t>
      </w:r>
      <w:r w:rsidR="00EC3CB8">
        <w:rPr>
          <w:rFonts w:asciiTheme="majorHAnsi" w:hAnsiTheme="majorHAnsi" w:cstheme="majorHAnsi"/>
          <w:lang w:val="es-CO"/>
        </w:rPr>
        <w:t>les permita tener una mejor organización de sus recursos y extender dichas capacidades a los productores asociados</w:t>
      </w:r>
      <w:r>
        <w:rPr>
          <w:rFonts w:asciiTheme="majorHAnsi" w:hAnsiTheme="majorHAnsi" w:cstheme="majorHAnsi"/>
          <w:lang w:val="es-CO"/>
        </w:rPr>
        <w:t xml:space="preserve"> </w:t>
      </w:r>
      <w:r>
        <w:rPr>
          <w:rFonts w:asciiTheme="majorHAnsi" w:hAnsiTheme="majorHAnsi" w:cstheme="majorHAnsi"/>
          <w:lang w:val="es-CO"/>
        </w:rPr>
        <w:fldChar w:fldCharType="begin"/>
      </w:r>
      <w:r>
        <w:rPr>
          <w:rFonts w:asciiTheme="majorHAnsi" w:hAnsiTheme="majorHAnsi" w:cstheme="majorHAnsi"/>
          <w:lang w:val="es-CO"/>
        </w:rPr>
        <w:instrText xml:space="preserve"> ADDIN ZOTERO_ITEM CSL_CITATION {"citationID":"BrxC5jna","properties":{"formattedCitation":"({\\i{}Resultados Encuentro nacional de yuca}, 2022)","plainCitation":"(Resultados Encuentro nacional de yuca, 2022)","noteIndex":0},"citationItems":[{"id":12,"uris":["http://zotero.org/groups/4898838/items/SLUY7SHG"],"itemData":{"id":12,"type":"report","event-place":"Bogotá, Colombia","publisher-place":"Bogotá, Colombia","title":"Resultados Encuentro nacional de yuca","issued":{"date-parts":[["2022",11,11]]}}}],"schema":"https://github.com/citation-style-language/schema/raw/master/csl-citation.json"} </w:instrText>
      </w:r>
      <w:r>
        <w:rPr>
          <w:rFonts w:asciiTheme="majorHAnsi" w:hAnsiTheme="majorHAnsi" w:cstheme="majorHAnsi"/>
          <w:lang w:val="es-CO"/>
        </w:rPr>
        <w:fldChar w:fldCharType="separate"/>
      </w:r>
      <w:r w:rsidRPr="00074555">
        <w:rPr>
          <w:rFonts w:asciiTheme="majorHAnsi" w:hAnsiTheme="majorHAnsi" w:cstheme="majorHAnsi"/>
          <w:lang w:val="es-CO"/>
        </w:rPr>
        <w:t>(Resultados Encuentro nacional de yuca, 2022)</w:t>
      </w:r>
      <w:r>
        <w:rPr>
          <w:rFonts w:asciiTheme="majorHAnsi" w:hAnsiTheme="majorHAnsi" w:cstheme="majorHAnsi"/>
          <w:lang w:val="es-CO"/>
        </w:rPr>
        <w:fldChar w:fldCharType="end"/>
      </w:r>
      <w:r w:rsidR="00EC3CB8">
        <w:rPr>
          <w:rFonts w:asciiTheme="majorHAnsi" w:hAnsiTheme="majorHAnsi" w:cstheme="majorHAnsi"/>
          <w:lang w:val="es-CO"/>
        </w:rPr>
        <w:t>.</w:t>
      </w:r>
    </w:p>
    <w:p w14:paraId="1E8B896F" w14:textId="2BC02925" w:rsidR="005B5BA5" w:rsidRPr="005328FC" w:rsidRDefault="00721EA9" w:rsidP="00773396">
      <w:pPr>
        <w:pStyle w:val="Prrafodelista"/>
        <w:numPr>
          <w:ilvl w:val="0"/>
          <w:numId w:val="8"/>
        </w:numPr>
        <w:jc w:val="both"/>
        <w:rPr>
          <w:rFonts w:asciiTheme="majorHAnsi" w:hAnsiTheme="majorHAnsi" w:cstheme="majorHAnsi"/>
          <w:lang w:val="es-CO"/>
        </w:rPr>
      </w:pPr>
      <w:r>
        <w:rPr>
          <w:rFonts w:asciiTheme="majorHAnsi" w:hAnsiTheme="majorHAnsi" w:cstheme="majorHAnsi"/>
          <w:lang w:val="es-CO"/>
        </w:rPr>
        <w:t>Fortalecer el f</w:t>
      </w:r>
      <w:r w:rsidR="005328FC">
        <w:rPr>
          <w:rFonts w:asciiTheme="majorHAnsi" w:hAnsiTheme="majorHAnsi" w:cstheme="majorHAnsi"/>
          <w:lang w:val="es-CO"/>
        </w:rPr>
        <w:t>lujo de la información</w:t>
      </w:r>
    </w:p>
    <w:p w14:paraId="07896C1D" w14:textId="71E837CF" w:rsidR="005B5BA5" w:rsidRDefault="003F0DD1" w:rsidP="00882B95">
      <w:pPr>
        <w:jc w:val="both"/>
        <w:rPr>
          <w:rFonts w:asciiTheme="majorHAnsi" w:hAnsiTheme="majorHAnsi" w:cstheme="majorHAnsi"/>
          <w:lang w:val="es-CO"/>
        </w:rPr>
      </w:pPr>
      <w:r>
        <w:rPr>
          <w:rFonts w:asciiTheme="majorHAnsi" w:hAnsiTheme="majorHAnsi" w:cstheme="majorHAnsi"/>
          <w:lang w:val="es-CO"/>
        </w:rPr>
        <w:t xml:space="preserve">Así como sucede en otras cadenas de valor, una de las principales barreras de la cadena de valor de la yuca es el bajo flujo de la información a lo largo de </w:t>
      </w:r>
      <w:r w:rsidR="00FA2AC7">
        <w:rPr>
          <w:rFonts w:asciiTheme="majorHAnsi" w:hAnsiTheme="majorHAnsi" w:cstheme="majorHAnsi"/>
          <w:lang w:val="es-CO"/>
        </w:rPr>
        <w:t>la cadena. Para incentivar este flujo, se pueden realizar a</w:t>
      </w:r>
      <w:r w:rsidR="00882B95" w:rsidRPr="00882B95">
        <w:rPr>
          <w:rFonts w:asciiTheme="majorHAnsi" w:hAnsiTheme="majorHAnsi" w:cstheme="majorHAnsi"/>
          <w:lang w:val="es-CO"/>
        </w:rPr>
        <w:t xml:space="preserve">cuerdos de cadena de valor </w:t>
      </w:r>
      <w:r w:rsidR="00FA2AC7">
        <w:rPr>
          <w:rFonts w:asciiTheme="majorHAnsi" w:hAnsiTheme="majorHAnsi" w:cstheme="majorHAnsi"/>
          <w:lang w:val="es-CO"/>
        </w:rPr>
        <w:t>entre múltiples actores, como la a</w:t>
      </w:r>
      <w:r w:rsidR="00882B95" w:rsidRPr="00882B95">
        <w:rPr>
          <w:rFonts w:asciiTheme="majorHAnsi" w:hAnsiTheme="majorHAnsi" w:cstheme="majorHAnsi"/>
          <w:lang w:val="es-CO"/>
        </w:rPr>
        <w:t>groindustria</w:t>
      </w:r>
      <w:r w:rsidR="00FA2AC7">
        <w:rPr>
          <w:rFonts w:asciiTheme="majorHAnsi" w:hAnsiTheme="majorHAnsi" w:cstheme="majorHAnsi"/>
          <w:lang w:val="es-CO"/>
        </w:rPr>
        <w:t>, los p</w:t>
      </w:r>
      <w:r w:rsidR="00882B95" w:rsidRPr="00882B95">
        <w:rPr>
          <w:rFonts w:asciiTheme="majorHAnsi" w:hAnsiTheme="majorHAnsi" w:cstheme="majorHAnsi"/>
          <w:lang w:val="es-CO"/>
        </w:rPr>
        <w:t>roductor</w:t>
      </w:r>
      <w:r w:rsidR="00FA2AC7">
        <w:rPr>
          <w:rFonts w:asciiTheme="majorHAnsi" w:hAnsiTheme="majorHAnsi" w:cstheme="majorHAnsi"/>
          <w:lang w:val="es-CO"/>
        </w:rPr>
        <w:t xml:space="preserve">es y el </w:t>
      </w:r>
      <w:r w:rsidR="00882B95" w:rsidRPr="00882B95">
        <w:rPr>
          <w:rFonts w:asciiTheme="majorHAnsi" w:hAnsiTheme="majorHAnsi" w:cstheme="majorHAnsi"/>
          <w:lang w:val="es-CO"/>
        </w:rPr>
        <w:t>gobierno local</w:t>
      </w:r>
      <w:r w:rsidR="008A3A25">
        <w:rPr>
          <w:rFonts w:asciiTheme="majorHAnsi" w:hAnsiTheme="majorHAnsi" w:cstheme="majorHAnsi"/>
          <w:lang w:val="es-CO"/>
        </w:rPr>
        <w:t>, para que información sobre cantidades, cosecha, condiciones ambientales, entre otros, sea compartida entre los actores de manera oportuna. Así, pueden tener</w:t>
      </w:r>
      <w:r w:rsidR="00882B95" w:rsidRPr="00882B95">
        <w:rPr>
          <w:rFonts w:asciiTheme="majorHAnsi" w:hAnsiTheme="majorHAnsi" w:cstheme="majorHAnsi"/>
          <w:lang w:val="es-CO"/>
        </w:rPr>
        <w:t xml:space="preserve"> información</w:t>
      </w:r>
      <w:r w:rsidR="00882B95">
        <w:rPr>
          <w:rFonts w:asciiTheme="majorHAnsi" w:hAnsiTheme="majorHAnsi" w:cstheme="majorHAnsi"/>
          <w:lang w:val="es-CO"/>
        </w:rPr>
        <w:t xml:space="preserve"> </w:t>
      </w:r>
      <w:r w:rsidR="00882B95" w:rsidRPr="00882B95">
        <w:rPr>
          <w:rFonts w:asciiTheme="majorHAnsi" w:hAnsiTheme="majorHAnsi" w:cstheme="majorHAnsi"/>
          <w:lang w:val="es-CO"/>
        </w:rPr>
        <w:t xml:space="preserve">relevante para </w:t>
      </w:r>
      <w:r w:rsidR="008A3A25">
        <w:rPr>
          <w:rFonts w:asciiTheme="majorHAnsi" w:hAnsiTheme="majorHAnsi" w:cstheme="majorHAnsi"/>
          <w:lang w:val="es-CO"/>
        </w:rPr>
        <w:t xml:space="preserve">una </w:t>
      </w:r>
      <w:r w:rsidR="00882B95" w:rsidRPr="00882B95">
        <w:rPr>
          <w:rFonts w:asciiTheme="majorHAnsi" w:hAnsiTheme="majorHAnsi" w:cstheme="majorHAnsi"/>
          <w:lang w:val="es-CO"/>
        </w:rPr>
        <w:t>mejor toma de decisiones</w:t>
      </w:r>
      <w:r w:rsidR="008A3A25">
        <w:rPr>
          <w:rFonts w:asciiTheme="majorHAnsi" w:hAnsiTheme="majorHAnsi" w:cstheme="majorHAnsi"/>
          <w:lang w:val="es-CO"/>
        </w:rPr>
        <w:t>.</w:t>
      </w:r>
    </w:p>
    <w:p w14:paraId="382221E9" w14:textId="122846B3" w:rsidR="00882B95" w:rsidRPr="00B96230" w:rsidRDefault="008A3A25" w:rsidP="0065341F">
      <w:pPr>
        <w:jc w:val="both"/>
        <w:rPr>
          <w:rFonts w:asciiTheme="majorHAnsi" w:hAnsiTheme="majorHAnsi" w:cstheme="majorHAnsi"/>
          <w:lang w:val="es-CO"/>
        </w:rPr>
      </w:pPr>
      <w:r>
        <w:rPr>
          <w:rFonts w:asciiTheme="majorHAnsi" w:hAnsiTheme="majorHAnsi" w:cstheme="majorHAnsi"/>
          <w:lang w:val="es-CO"/>
        </w:rPr>
        <w:t xml:space="preserve">Más allá del flujo de información, es importante primero recolectarla, dado que no todos los productores tienen claros los datos sobre su </w:t>
      </w:r>
      <w:r w:rsidR="00031C4A">
        <w:rPr>
          <w:rFonts w:asciiTheme="majorHAnsi" w:hAnsiTheme="majorHAnsi" w:cstheme="majorHAnsi"/>
          <w:lang w:val="es-CO"/>
        </w:rPr>
        <w:t xml:space="preserve">sistema productivo: costos detallados, margen de ganancia, </w:t>
      </w:r>
      <w:r w:rsidR="003D5080">
        <w:rPr>
          <w:rFonts w:asciiTheme="majorHAnsi" w:hAnsiTheme="majorHAnsi" w:cstheme="majorHAnsi"/>
          <w:lang w:val="es-CO"/>
        </w:rPr>
        <w:t xml:space="preserve">entre otros. Para impulsar esta recolección, </w:t>
      </w:r>
      <w:r w:rsidR="00C3746D">
        <w:rPr>
          <w:rFonts w:asciiTheme="majorHAnsi" w:hAnsiTheme="majorHAnsi" w:cstheme="majorHAnsi"/>
          <w:lang w:val="es-CO"/>
        </w:rPr>
        <w:t xml:space="preserve">los planes de extensión pueden motivar la recolección de datos a </w:t>
      </w:r>
      <w:r w:rsidR="00882B95" w:rsidRPr="00882B95">
        <w:rPr>
          <w:rFonts w:asciiTheme="majorHAnsi" w:hAnsiTheme="majorHAnsi" w:cstheme="majorHAnsi"/>
          <w:lang w:val="es-CO"/>
        </w:rPr>
        <w:t>nivel de</w:t>
      </w:r>
      <w:r w:rsidR="00882B95">
        <w:rPr>
          <w:rFonts w:asciiTheme="majorHAnsi" w:hAnsiTheme="majorHAnsi" w:cstheme="majorHAnsi"/>
          <w:lang w:val="es-CO"/>
        </w:rPr>
        <w:t xml:space="preserve"> </w:t>
      </w:r>
      <w:r w:rsidR="00882B95" w:rsidRPr="00882B95">
        <w:rPr>
          <w:rFonts w:asciiTheme="majorHAnsi" w:hAnsiTheme="majorHAnsi" w:cstheme="majorHAnsi"/>
          <w:lang w:val="es-CO"/>
        </w:rPr>
        <w:t>predio o finca.</w:t>
      </w:r>
      <w:r w:rsidR="00D210E7">
        <w:rPr>
          <w:rFonts w:asciiTheme="majorHAnsi" w:hAnsiTheme="majorHAnsi" w:cstheme="majorHAnsi"/>
          <w:lang w:val="es-CO"/>
        </w:rPr>
        <w:t xml:space="preserve"> Una vez impulsado este sistema, sería clave que</w:t>
      </w:r>
      <w:r w:rsidR="0065341F" w:rsidRPr="0065341F">
        <w:rPr>
          <w:rFonts w:asciiTheme="majorHAnsi" w:hAnsiTheme="majorHAnsi" w:cstheme="majorHAnsi"/>
          <w:lang w:val="es-CO"/>
        </w:rPr>
        <w:t xml:space="preserve"> las fincas</w:t>
      </w:r>
      <w:r w:rsidR="0065341F">
        <w:rPr>
          <w:rFonts w:asciiTheme="majorHAnsi" w:hAnsiTheme="majorHAnsi" w:cstheme="majorHAnsi"/>
          <w:lang w:val="es-CO"/>
        </w:rPr>
        <w:t xml:space="preserve"> </w:t>
      </w:r>
      <w:r w:rsidR="0065341F" w:rsidRPr="0065341F">
        <w:rPr>
          <w:rFonts w:asciiTheme="majorHAnsi" w:hAnsiTheme="majorHAnsi" w:cstheme="majorHAnsi"/>
          <w:lang w:val="es-CO"/>
        </w:rPr>
        <w:t>s</w:t>
      </w:r>
      <w:r w:rsidR="0065341F" w:rsidRPr="00B96230">
        <w:rPr>
          <w:rFonts w:asciiTheme="majorHAnsi" w:hAnsiTheme="majorHAnsi" w:cstheme="majorHAnsi"/>
          <w:lang w:val="es-CO"/>
        </w:rPr>
        <w:t>uministren sus datos periódicamente al sistema de información centralizada.</w:t>
      </w:r>
    </w:p>
    <w:p w14:paraId="68BE51C0" w14:textId="388ED3F0" w:rsidR="00882B95" w:rsidRPr="00B96230" w:rsidRDefault="00B96230" w:rsidP="0065341F">
      <w:pPr>
        <w:jc w:val="both"/>
        <w:rPr>
          <w:rFonts w:asciiTheme="majorHAnsi" w:hAnsiTheme="majorHAnsi" w:cstheme="majorHAnsi"/>
          <w:lang w:val="es-CO"/>
        </w:rPr>
      </w:pPr>
      <w:r w:rsidRPr="00B96230">
        <w:rPr>
          <w:rFonts w:asciiTheme="majorHAnsi" w:hAnsiTheme="majorHAnsi" w:cstheme="majorHAnsi"/>
          <w:lang w:val="es-CO"/>
        </w:rPr>
        <w:t xml:space="preserve">Como parte de este ejercicio de divulgar la importancia del flujo de información a lo largo de la cadena, es posible </w:t>
      </w:r>
      <w:r w:rsidR="0044135E">
        <w:rPr>
          <w:rFonts w:asciiTheme="majorHAnsi" w:hAnsiTheme="majorHAnsi" w:cstheme="majorHAnsi"/>
          <w:lang w:val="es-CO"/>
        </w:rPr>
        <w:t xml:space="preserve">recopilar las </w:t>
      </w:r>
      <w:r w:rsidR="0065341F" w:rsidRPr="00B96230">
        <w:rPr>
          <w:rFonts w:asciiTheme="majorHAnsi" w:hAnsiTheme="majorHAnsi" w:cstheme="majorHAnsi"/>
          <w:lang w:val="es-CO"/>
        </w:rPr>
        <w:t>experienci</w:t>
      </w:r>
      <w:r w:rsidRPr="00B96230">
        <w:rPr>
          <w:rFonts w:asciiTheme="majorHAnsi" w:hAnsiTheme="majorHAnsi" w:cstheme="majorHAnsi"/>
          <w:lang w:val="es-CO"/>
        </w:rPr>
        <w:t xml:space="preserve">as </w:t>
      </w:r>
      <w:r w:rsidR="0065341F" w:rsidRPr="00B96230">
        <w:rPr>
          <w:rFonts w:asciiTheme="majorHAnsi" w:hAnsiTheme="majorHAnsi" w:cstheme="majorHAnsi"/>
          <w:lang w:val="es-CO"/>
        </w:rPr>
        <w:t>exitosa</w:t>
      </w:r>
      <w:r w:rsidR="0044135E">
        <w:rPr>
          <w:rFonts w:asciiTheme="majorHAnsi" w:hAnsiTheme="majorHAnsi" w:cstheme="majorHAnsi"/>
          <w:lang w:val="es-CO"/>
        </w:rPr>
        <w:t>s que han tenido otros sectores y poner en evidencia el valor agregado que ha traído para su</w:t>
      </w:r>
      <w:r w:rsidR="00255C78">
        <w:rPr>
          <w:rFonts w:asciiTheme="majorHAnsi" w:hAnsiTheme="majorHAnsi" w:cstheme="majorHAnsi"/>
          <w:lang w:val="es-CO"/>
        </w:rPr>
        <w:t xml:space="preserve"> desarrollo</w:t>
      </w:r>
      <w:r w:rsidR="00D210E7">
        <w:rPr>
          <w:rFonts w:asciiTheme="majorHAnsi" w:hAnsiTheme="majorHAnsi" w:cstheme="majorHAnsi"/>
          <w:lang w:val="es-CO"/>
        </w:rPr>
        <w:t>, así los distintos actores de la cadena pueden percibir de manera más clara los potenciales beneficios.</w:t>
      </w:r>
    </w:p>
    <w:p w14:paraId="4C5D45BB" w14:textId="0111F751" w:rsidR="00034F7A" w:rsidRDefault="005A7F51" w:rsidP="00034F7A">
      <w:pPr>
        <w:jc w:val="both"/>
        <w:rPr>
          <w:rFonts w:asciiTheme="majorHAnsi" w:hAnsiTheme="majorHAnsi" w:cstheme="majorHAnsi"/>
          <w:lang w:val="es-CO"/>
        </w:rPr>
      </w:pPr>
      <w:r>
        <w:rPr>
          <w:rFonts w:asciiTheme="majorHAnsi" w:hAnsiTheme="majorHAnsi" w:cstheme="majorHAnsi"/>
          <w:lang w:val="es-CO"/>
        </w:rPr>
        <w:t xml:space="preserve">Un ejemplo, es </w:t>
      </w:r>
      <w:r w:rsidRPr="00B96230">
        <w:rPr>
          <w:rFonts w:asciiTheme="majorHAnsi" w:hAnsiTheme="majorHAnsi" w:cstheme="majorHAnsi"/>
          <w:lang w:val="es-CO"/>
        </w:rPr>
        <w:t>la cadena de exportación de flores</w:t>
      </w:r>
      <w:r>
        <w:rPr>
          <w:rFonts w:asciiTheme="majorHAnsi" w:hAnsiTheme="majorHAnsi" w:cstheme="majorHAnsi"/>
          <w:lang w:val="es-CO"/>
        </w:rPr>
        <w:t xml:space="preserve"> en Colombia, </w:t>
      </w:r>
      <w:r w:rsidR="00034F7A" w:rsidRPr="00B96230">
        <w:rPr>
          <w:rFonts w:asciiTheme="majorHAnsi" w:hAnsiTheme="majorHAnsi" w:cstheme="majorHAnsi"/>
          <w:lang w:val="es-CO"/>
        </w:rPr>
        <w:t xml:space="preserve">cuya eficacia depende, entre otras, de la competitividad del producto en los mercados internacionales, </w:t>
      </w:r>
      <w:r w:rsidR="005265A5">
        <w:rPr>
          <w:rFonts w:asciiTheme="majorHAnsi" w:hAnsiTheme="majorHAnsi" w:cstheme="majorHAnsi"/>
          <w:lang w:val="es-CO"/>
        </w:rPr>
        <w:t xml:space="preserve">la cual </w:t>
      </w:r>
      <w:r w:rsidR="00034F7A" w:rsidRPr="00B96230">
        <w:rPr>
          <w:rFonts w:asciiTheme="majorHAnsi" w:hAnsiTheme="majorHAnsi" w:cstheme="majorHAnsi"/>
          <w:lang w:val="es-CO"/>
        </w:rPr>
        <w:t xml:space="preserve">se ha logrado a través de una mejora en el intercambio de información y de automatización, con el objetivo de proporcionar a los productores, y sus clientes, </w:t>
      </w:r>
      <w:r w:rsidR="005265A5">
        <w:rPr>
          <w:rFonts w:asciiTheme="majorHAnsi" w:hAnsiTheme="majorHAnsi" w:cstheme="majorHAnsi"/>
          <w:lang w:val="es-CO"/>
        </w:rPr>
        <w:t xml:space="preserve">una </w:t>
      </w:r>
      <w:r w:rsidR="00034F7A" w:rsidRPr="00B96230">
        <w:rPr>
          <w:rFonts w:asciiTheme="majorHAnsi" w:hAnsiTheme="majorHAnsi" w:cstheme="majorHAnsi"/>
          <w:lang w:val="es-CO"/>
        </w:rPr>
        <w:t>logística que contribuya a la mejora de la eficiencia de su producción y de marketing</w:t>
      </w:r>
      <w:r w:rsidR="00653A1F">
        <w:rPr>
          <w:rFonts w:asciiTheme="majorHAnsi" w:hAnsiTheme="majorHAnsi" w:cstheme="majorHAnsi"/>
          <w:lang w:val="es-CO"/>
        </w:rPr>
        <w:t xml:space="preserve">. En este sentido, </w:t>
      </w:r>
      <w:r w:rsidR="00034F7A" w:rsidRPr="000F3B84">
        <w:rPr>
          <w:rFonts w:asciiTheme="majorHAnsi" w:hAnsiTheme="majorHAnsi" w:cstheme="majorHAnsi"/>
          <w:lang w:val="es-CO"/>
        </w:rPr>
        <w:t>el avance en las tecnologías de la</w:t>
      </w:r>
      <w:r w:rsidR="00034F7A">
        <w:rPr>
          <w:rFonts w:asciiTheme="majorHAnsi" w:hAnsiTheme="majorHAnsi" w:cstheme="majorHAnsi"/>
          <w:lang w:val="es-CO"/>
        </w:rPr>
        <w:t xml:space="preserve"> </w:t>
      </w:r>
      <w:r w:rsidR="00034F7A" w:rsidRPr="000F3B84">
        <w:rPr>
          <w:rFonts w:asciiTheme="majorHAnsi" w:hAnsiTheme="majorHAnsi" w:cstheme="majorHAnsi"/>
          <w:lang w:val="es-CO"/>
        </w:rPr>
        <w:t xml:space="preserve">información y las comunicaciones han posicionado </w:t>
      </w:r>
      <w:r w:rsidR="00653A1F">
        <w:rPr>
          <w:rFonts w:asciiTheme="majorHAnsi" w:hAnsiTheme="majorHAnsi" w:cstheme="majorHAnsi"/>
          <w:lang w:val="es-CO"/>
        </w:rPr>
        <w:t xml:space="preserve">el flujo e intercambio de la información a lo largo de la cadena </w:t>
      </w:r>
      <w:r w:rsidR="00034F7A" w:rsidRPr="000F3B84">
        <w:rPr>
          <w:rFonts w:asciiTheme="majorHAnsi" w:hAnsiTheme="majorHAnsi" w:cstheme="majorHAnsi"/>
          <w:lang w:val="es-CO"/>
        </w:rPr>
        <w:t>como un elemento que estimula el cumplimiento de</w:t>
      </w:r>
      <w:r w:rsidR="00034F7A">
        <w:rPr>
          <w:rFonts w:asciiTheme="majorHAnsi" w:hAnsiTheme="majorHAnsi" w:cstheme="majorHAnsi"/>
          <w:lang w:val="es-CO"/>
        </w:rPr>
        <w:t xml:space="preserve"> </w:t>
      </w:r>
      <w:r w:rsidR="00034F7A" w:rsidRPr="000F3B84">
        <w:rPr>
          <w:rFonts w:asciiTheme="majorHAnsi" w:hAnsiTheme="majorHAnsi" w:cstheme="majorHAnsi"/>
          <w:lang w:val="es-CO"/>
        </w:rPr>
        <w:t>estándares de proceso y de producto, así como de la planeación, seguimiento y control a través de la cadena</w:t>
      </w:r>
      <w:r w:rsidR="00034F7A">
        <w:rPr>
          <w:rFonts w:asciiTheme="majorHAnsi" w:hAnsiTheme="majorHAnsi" w:cstheme="majorHAnsi"/>
          <w:lang w:val="es-CO"/>
        </w:rPr>
        <w:t xml:space="preserve"> </w:t>
      </w:r>
      <w:r w:rsidR="00034F7A">
        <w:rPr>
          <w:rFonts w:asciiTheme="majorHAnsi" w:hAnsiTheme="majorHAnsi" w:cstheme="majorHAnsi"/>
          <w:lang w:val="es-CO"/>
        </w:rPr>
        <w:fldChar w:fldCharType="begin"/>
      </w:r>
      <w:r w:rsidR="00034F7A">
        <w:rPr>
          <w:rFonts w:asciiTheme="majorHAnsi" w:hAnsiTheme="majorHAnsi" w:cstheme="majorHAnsi"/>
          <w:lang w:val="es-CO"/>
        </w:rPr>
        <w:instrText xml:space="preserve"> ADDIN ZOTERO_ITEM CSL_CITATION {"citationID":"CfNR29NB","properties":{"formattedCitation":"(Gonz\\uc0\\u225{}lez C\\uc0\\u225{}rdenas, 2013)","plainCitation":"(González Cárdenas, 2013)","noteIndex":0},"citationItems":[{"id":107,"uris":["http://zotero.org/groups/4898838/items/BGEN3IRD"],"itemData":{"id":107,"type":"document","note":"NU. CEPAL. División de Comercio Internacional e Integración","publisher":"CEPAL","title":"Intercambio de información en las cadenas de suministro internacionales: el caso de la cadena de suministro de flor fresca cortada colombiana para la exportación","author":[{"family":"González Cárdenas","given":"Andrea"}],"issued":{"date-parts":[["2013",9]]}}}],"schema":"https://github.com/citation-style-language/schema/raw/master/csl-citation.json"} </w:instrText>
      </w:r>
      <w:r w:rsidR="00034F7A">
        <w:rPr>
          <w:rFonts w:asciiTheme="majorHAnsi" w:hAnsiTheme="majorHAnsi" w:cstheme="majorHAnsi"/>
          <w:lang w:val="es-CO"/>
        </w:rPr>
        <w:fldChar w:fldCharType="separate"/>
      </w:r>
      <w:r w:rsidR="00034F7A" w:rsidRPr="00971E55">
        <w:rPr>
          <w:rFonts w:cs="Calibri"/>
          <w:szCs w:val="24"/>
          <w:lang w:val="es-CO"/>
        </w:rPr>
        <w:t>(González Cárdenas, 2013)</w:t>
      </w:r>
      <w:r w:rsidR="00034F7A">
        <w:rPr>
          <w:rFonts w:asciiTheme="majorHAnsi" w:hAnsiTheme="majorHAnsi" w:cstheme="majorHAnsi"/>
          <w:lang w:val="es-CO"/>
        </w:rPr>
        <w:fldChar w:fldCharType="end"/>
      </w:r>
      <w:r w:rsidR="00034F7A" w:rsidRPr="000F3B84">
        <w:rPr>
          <w:rFonts w:asciiTheme="majorHAnsi" w:hAnsiTheme="majorHAnsi" w:cstheme="majorHAnsi"/>
          <w:lang w:val="es-CO"/>
        </w:rPr>
        <w:t>.</w:t>
      </w:r>
    </w:p>
    <w:p w14:paraId="0FD7E430" w14:textId="2CE1400B" w:rsidR="00C451ED" w:rsidRDefault="00904F97" w:rsidP="002457EB">
      <w:pPr>
        <w:jc w:val="both"/>
        <w:rPr>
          <w:rFonts w:asciiTheme="majorHAnsi" w:hAnsiTheme="majorHAnsi" w:cstheme="majorHAnsi"/>
          <w:lang w:val="es-CO"/>
        </w:rPr>
      </w:pPr>
      <w:r>
        <w:rPr>
          <w:rFonts w:asciiTheme="majorHAnsi" w:hAnsiTheme="majorHAnsi" w:cstheme="majorHAnsi"/>
          <w:lang w:val="es-CO"/>
        </w:rPr>
        <w:t xml:space="preserve">La integración de la información puede ayudar a los transformadores a reducer errores y residuos, a través de una mejor planeación. </w:t>
      </w:r>
      <w:r w:rsidR="00D340E5" w:rsidRPr="00D340E5">
        <w:rPr>
          <w:rFonts w:asciiTheme="majorHAnsi" w:hAnsiTheme="majorHAnsi" w:cstheme="majorHAnsi"/>
          <w:lang w:val="es-CO"/>
        </w:rPr>
        <w:t xml:space="preserve">Por lo tanto, </w:t>
      </w:r>
      <w:r w:rsidR="00D340E5" w:rsidRPr="00C451ED">
        <w:rPr>
          <w:rFonts w:asciiTheme="majorHAnsi" w:hAnsiTheme="majorHAnsi" w:cstheme="majorHAnsi"/>
          <w:i/>
          <w:iCs/>
          <w:lang w:val="es-CO"/>
        </w:rPr>
        <w:t>“una efectiva gestión de la cadena de suministro implica el intercambio de información y bienes, entre proveedores y clientes, incluyendo fabricantes, distribuidores, y otras empresas que participan en el funcionamiento de la cadena de suministro”.</w:t>
      </w:r>
      <w:r w:rsidR="00D340E5" w:rsidRPr="00D340E5">
        <w:rPr>
          <w:rFonts w:asciiTheme="majorHAnsi" w:hAnsiTheme="majorHAnsi" w:cstheme="majorHAnsi"/>
          <w:lang w:val="es-CO"/>
        </w:rPr>
        <w:t xml:space="preserve"> Esto se ve favorecido gracias a la facilidad en el intercambio de información, debido a la diversidad y avances de las tecnologías de la información y la comunicación -TIC’s- logística</w:t>
      </w:r>
      <w:r w:rsidR="00D340E5">
        <w:rPr>
          <w:rFonts w:asciiTheme="majorHAnsi" w:hAnsiTheme="majorHAnsi" w:cstheme="majorHAnsi"/>
          <w:lang w:val="es-CO"/>
        </w:rPr>
        <w:t xml:space="preserve"> </w:t>
      </w:r>
      <w:r w:rsidR="00A81111">
        <w:rPr>
          <w:rFonts w:asciiTheme="majorHAnsi" w:hAnsiTheme="majorHAnsi" w:cstheme="majorHAnsi"/>
          <w:lang w:val="es-CO"/>
        </w:rPr>
        <w:fldChar w:fldCharType="begin"/>
      </w:r>
      <w:r w:rsidR="00A81111">
        <w:rPr>
          <w:rFonts w:asciiTheme="majorHAnsi" w:hAnsiTheme="majorHAnsi" w:cstheme="majorHAnsi"/>
          <w:lang w:val="es-CO"/>
        </w:rPr>
        <w:instrText xml:space="preserve"> ADDIN ZOTERO_ITEM CSL_CITATION {"citationID":"hrkrhTAT","properties":{"formattedCitation":"(Correa &amp; G\\uc0\\u243{}mez, 2008)","plainCitation":"(Correa &amp; Gómez, 2008)","noteIndex":0},"citationItems":[{"id":108,"uris":["http://zotero.org/groups/4898838/items/BSC2TDYM"],"itemData":{"id":108,"type":"article-journal","title":"TEGNOLOGÍAS DE LA INFORMACIÓN EN LA CADENA DE SUMINISTRO","URL":"https://revistas.unal.edu.co/index.php/dyna/article/view/9551/11475","author":[{"family":"Correa","given":"Alexander"},{"family":"Gómez","given":"Rodrigo"}],"issued":{"date-parts":[["2008",8,13]]}}}],"schema":"https://github.com/citation-style-language/schema/raw/master/csl-citation.json"} </w:instrText>
      </w:r>
      <w:r w:rsidR="00A81111">
        <w:rPr>
          <w:rFonts w:asciiTheme="majorHAnsi" w:hAnsiTheme="majorHAnsi" w:cstheme="majorHAnsi"/>
          <w:lang w:val="es-CO"/>
        </w:rPr>
        <w:fldChar w:fldCharType="separate"/>
      </w:r>
      <w:r w:rsidR="00A81111" w:rsidRPr="000E018B">
        <w:rPr>
          <w:rFonts w:cs="Calibri"/>
          <w:szCs w:val="24"/>
          <w:lang w:val="es-CO"/>
        </w:rPr>
        <w:t>(Correa &amp; Gómez, 2008)</w:t>
      </w:r>
      <w:r w:rsidR="00A81111">
        <w:rPr>
          <w:rFonts w:asciiTheme="majorHAnsi" w:hAnsiTheme="majorHAnsi" w:cstheme="majorHAnsi"/>
          <w:lang w:val="es-CO"/>
        </w:rPr>
        <w:fldChar w:fldCharType="end"/>
      </w:r>
      <w:r w:rsidR="00D340E5">
        <w:rPr>
          <w:rFonts w:asciiTheme="majorHAnsi" w:hAnsiTheme="majorHAnsi" w:cstheme="majorHAnsi"/>
          <w:lang w:val="es-CO"/>
        </w:rPr>
        <w:t>.</w:t>
      </w:r>
    </w:p>
    <w:p w14:paraId="03D1158F" w14:textId="05F7371A" w:rsidR="004F694A" w:rsidRPr="004F694A" w:rsidRDefault="00D86AC7" w:rsidP="00773396">
      <w:pPr>
        <w:pStyle w:val="Prrafodelista"/>
        <w:numPr>
          <w:ilvl w:val="0"/>
          <w:numId w:val="8"/>
        </w:numPr>
        <w:jc w:val="both"/>
        <w:rPr>
          <w:rFonts w:asciiTheme="majorHAnsi" w:hAnsiTheme="majorHAnsi" w:cstheme="majorHAnsi"/>
          <w:lang w:val="es-CO"/>
        </w:rPr>
      </w:pPr>
      <w:r>
        <w:rPr>
          <w:rFonts w:asciiTheme="majorHAnsi" w:hAnsiTheme="majorHAnsi" w:cstheme="majorHAnsi"/>
          <w:lang w:val="es-CO"/>
        </w:rPr>
        <w:t>Trabajar para minimizar i</w:t>
      </w:r>
      <w:r w:rsidR="004F694A">
        <w:rPr>
          <w:rFonts w:asciiTheme="majorHAnsi" w:hAnsiTheme="majorHAnsi" w:cstheme="majorHAnsi"/>
          <w:lang w:val="es-CO"/>
        </w:rPr>
        <w:t>ncumplimiento de contratos</w:t>
      </w:r>
      <w:r>
        <w:rPr>
          <w:rFonts w:asciiTheme="majorHAnsi" w:hAnsiTheme="majorHAnsi" w:cstheme="majorHAnsi"/>
          <w:lang w:val="es-CO"/>
        </w:rPr>
        <w:t xml:space="preserve"> y fomentar mejores acuerdos</w:t>
      </w:r>
    </w:p>
    <w:p w14:paraId="445350F1" w14:textId="14425ED0" w:rsidR="002854C3" w:rsidRDefault="00131216" w:rsidP="005D0543">
      <w:pPr>
        <w:jc w:val="both"/>
        <w:rPr>
          <w:rFonts w:asciiTheme="majorHAnsi" w:hAnsiTheme="majorHAnsi" w:cstheme="majorHAnsi"/>
          <w:lang w:val="es-CO"/>
        </w:rPr>
      </w:pPr>
      <w:r>
        <w:rPr>
          <w:rFonts w:asciiTheme="majorHAnsi" w:hAnsiTheme="majorHAnsi" w:cstheme="majorHAnsi"/>
          <w:lang w:val="es-CO"/>
        </w:rPr>
        <w:t>El incumplimiento de contratos ha sido uno de los factores que más ha limitado la posibilidad de integración de la cadena de valor de la yuca. Una de las principales acciones para superar esta barrera es identificar sus causas, por ejemplo</w:t>
      </w:r>
      <w:r w:rsidR="00C95E7D">
        <w:rPr>
          <w:rFonts w:asciiTheme="majorHAnsi" w:hAnsiTheme="majorHAnsi" w:cstheme="majorHAnsi"/>
          <w:lang w:val="es-CO"/>
        </w:rPr>
        <w:t>,</w:t>
      </w:r>
      <w:r>
        <w:rPr>
          <w:rFonts w:asciiTheme="majorHAnsi" w:hAnsiTheme="majorHAnsi" w:cstheme="majorHAnsi"/>
          <w:lang w:val="es-CO"/>
        </w:rPr>
        <w:t xml:space="preserve"> que la </w:t>
      </w:r>
      <w:r w:rsidR="003D09B4">
        <w:rPr>
          <w:rFonts w:asciiTheme="majorHAnsi" w:hAnsiTheme="majorHAnsi" w:cstheme="majorHAnsi"/>
          <w:lang w:val="es-CO"/>
        </w:rPr>
        <w:t>decisión de incumplimiento esté motivada por una situación coyuntural, como un aumento repentino de los precios</w:t>
      </w:r>
      <w:r w:rsidR="002854C3">
        <w:rPr>
          <w:rFonts w:asciiTheme="majorHAnsi" w:hAnsiTheme="majorHAnsi" w:cstheme="majorHAnsi"/>
          <w:lang w:val="es-CO"/>
        </w:rPr>
        <w:t>, tal como se ha identificado en el trabajo de campo realizado (</w:t>
      </w:r>
      <w:r w:rsidR="00F05A5D">
        <w:rPr>
          <w:rFonts w:asciiTheme="majorHAnsi" w:hAnsiTheme="majorHAnsi" w:cstheme="majorHAnsi"/>
          <w:lang w:val="es-CO"/>
        </w:rPr>
        <w:t>Garzón &amp; Nilsson</w:t>
      </w:r>
      <w:r w:rsidR="006076B1">
        <w:rPr>
          <w:rFonts w:asciiTheme="majorHAnsi" w:hAnsiTheme="majorHAnsi" w:cstheme="majorHAnsi"/>
          <w:lang w:val="es-CO"/>
        </w:rPr>
        <w:t>, 2023</w:t>
      </w:r>
      <w:r w:rsidR="002854C3">
        <w:rPr>
          <w:rFonts w:asciiTheme="majorHAnsi" w:hAnsiTheme="majorHAnsi" w:cstheme="majorHAnsi"/>
          <w:lang w:val="es-CO"/>
        </w:rPr>
        <w:t xml:space="preserve">). </w:t>
      </w:r>
    </w:p>
    <w:p w14:paraId="77911E9C" w14:textId="78099EEF" w:rsidR="004F694A" w:rsidRPr="005D0543" w:rsidRDefault="003C5804" w:rsidP="00773396">
      <w:pPr>
        <w:pStyle w:val="Prrafodelista"/>
        <w:numPr>
          <w:ilvl w:val="0"/>
          <w:numId w:val="8"/>
        </w:numPr>
        <w:jc w:val="both"/>
        <w:rPr>
          <w:rFonts w:asciiTheme="majorHAnsi" w:hAnsiTheme="majorHAnsi" w:cstheme="majorHAnsi"/>
          <w:lang w:val="es-CO"/>
        </w:rPr>
      </w:pPr>
      <w:r>
        <w:rPr>
          <w:rFonts w:asciiTheme="majorHAnsi" w:hAnsiTheme="majorHAnsi" w:cstheme="majorHAnsi"/>
          <w:lang w:val="es-CO"/>
        </w:rPr>
        <w:t>Fomentar la</w:t>
      </w:r>
      <w:r w:rsidRPr="005D0543">
        <w:rPr>
          <w:rFonts w:asciiTheme="majorHAnsi" w:hAnsiTheme="majorHAnsi" w:cstheme="majorHAnsi"/>
          <w:lang w:val="es-CO"/>
        </w:rPr>
        <w:t xml:space="preserve"> </w:t>
      </w:r>
      <w:r w:rsidR="005D0543" w:rsidRPr="005D0543">
        <w:rPr>
          <w:rFonts w:asciiTheme="majorHAnsi" w:hAnsiTheme="majorHAnsi" w:cstheme="majorHAnsi"/>
          <w:lang w:val="es-CO"/>
        </w:rPr>
        <w:t>planeación y</w:t>
      </w:r>
      <w:r w:rsidR="005D0543">
        <w:rPr>
          <w:rFonts w:asciiTheme="majorHAnsi" w:hAnsiTheme="majorHAnsi" w:cstheme="majorHAnsi"/>
          <w:lang w:val="es-CO"/>
        </w:rPr>
        <w:t xml:space="preserve"> </w:t>
      </w:r>
      <w:r w:rsidR="005D0543" w:rsidRPr="005D0543">
        <w:rPr>
          <w:rFonts w:asciiTheme="majorHAnsi" w:hAnsiTheme="majorHAnsi" w:cstheme="majorHAnsi"/>
          <w:lang w:val="es-CO"/>
        </w:rPr>
        <w:t>seguimiento</w:t>
      </w:r>
    </w:p>
    <w:p w14:paraId="6B1A4DA0" w14:textId="4C64F830" w:rsidR="00A34DC6" w:rsidRDefault="00A34DC6" w:rsidP="005D0543">
      <w:pPr>
        <w:jc w:val="both"/>
        <w:rPr>
          <w:rFonts w:asciiTheme="majorHAnsi" w:hAnsiTheme="majorHAnsi" w:cstheme="majorHAnsi"/>
          <w:lang w:val="es-CO"/>
        </w:rPr>
      </w:pPr>
      <w:r>
        <w:rPr>
          <w:rFonts w:asciiTheme="majorHAnsi" w:hAnsiTheme="majorHAnsi" w:cstheme="majorHAnsi"/>
          <w:lang w:val="es-CO"/>
        </w:rPr>
        <w:t>Así como la recolección de información no es una actividad tan común entre los productores</w:t>
      </w:r>
      <w:r w:rsidR="00D1028F">
        <w:rPr>
          <w:rFonts w:asciiTheme="majorHAnsi" w:hAnsiTheme="majorHAnsi" w:cstheme="majorHAnsi"/>
          <w:lang w:val="es-CO"/>
        </w:rPr>
        <w:t xml:space="preserve"> de yuca, la planeación del sistema productivo también es escasa. Esto implica que las decisiones se toman día a día sin normalmente tener una guía clara de lo que necesita el cultivo: por ejemplo, qué tantos insumos se necesitan, </w:t>
      </w:r>
      <w:r w:rsidR="008F12EA">
        <w:rPr>
          <w:rFonts w:asciiTheme="majorHAnsi" w:hAnsiTheme="majorHAnsi" w:cstheme="majorHAnsi"/>
          <w:lang w:val="es-CO"/>
        </w:rPr>
        <w:t>si es necesario hacer riego durante ciertos periodos del año, entre otros.</w:t>
      </w:r>
    </w:p>
    <w:p w14:paraId="177A447C" w14:textId="10C10362" w:rsidR="005D0543" w:rsidRDefault="008F12EA" w:rsidP="002B42BF">
      <w:pPr>
        <w:jc w:val="both"/>
        <w:rPr>
          <w:rFonts w:asciiTheme="majorHAnsi" w:hAnsiTheme="majorHAnsi" w:cstheme="majorHAnsi"/>
          <w:lang w:val="es-CO"/>
        </w:rPr>
      </w:pPr>
      <w:r>
        <w:rPr>
          <w:rFonts w:asciiTheme="majorHAnsi" w:hAnsiTheme="majorHAnsi" w:cstheme="majorHAnsi"/>
          <w:lang w:val="es-CO"/>
        </w:rPr>
        <w:t xml:space="preserve">Los acuerdos en el marco de la cadena de valor de la yuca pueden aportar a que se realice de manera cada vez más frecuente la planeación del sistema productivo. </w:t>
      </w:r>
      <w:r w:rsidR="004F7980">
        <w:rPr>
          <w:rFonts w:asciiTheme="majorHAnsi" w:hAnsiTheme="majorHAnsi" w:cstheme="majorHAnsi"/>
          <w:lang w:val="es-CO"/>
        </w:rPr>
        <w:t>Por ejemplo, q</w:t>
      </w:r>
      <w:r w:rsidR="002B42BF" w:rsidRPr="002B42BF">
        <w:rPr>
          <w:rFonts w:asciiTheme="majorHAnsi" w:hAnsiTheme="majorHAnsi" w:cstheme="majorHAnsi"/>
          <w:lang w:val="es-CO"/>
        </w:rPr>
        <w:t>ue los actores de la</w:t>
      </w:r>
      <w:r w:rsidR="002B42BF">
        <w:rPr>
          <w:rFonts w:asciiTheme="majorHAnsi" w:hAnsiTheme="majorHAnsi" w:cstheme="majorHAnsi"/>
          <w:lang w:val="es-CO"/>
        </w:rPr>
        <w:t xml:space="preserve"> </w:t>
      </w:r>
      <w:r w:rsidR="002B42BF" w:rsidRPr="002B42BF">
        <w:rPr>
          <w:rFonts w:asciiTheme="majorHAnsi" w:hAnsiTheme="majorHAnsi" w:cstheme="majorHAnsi"/>
          <w:lang w:val="es-CO"/>
        </w:rPr>
        <w:t>cadena compartan</w:t>
      </w:r>
      <w:r w:rsidR="002B42BF">
        <w:rPr>
          <w:rFonts w:asciiTheme="majorHAnsi" w:hAnsiTheme="majorHAnsi" w:cstheme="majorHAnsi"/>
          <w:lang w:val="es-CO"/>
        </w:rPr>
        <w:t xml:space="preserve"> </w:t>
      </w:r>
      <w:r w:rsidR="002B42BF" w:rsidRPr="002B42BF">
        <w:rPr>
          <w:rFonts w:asciiTheme="majorHAnsi" w:hAnsiTheme="majorHAnsi" w:cstheme="majorHAnsi"/>
          <w:lang w:val="es-CO"/>
        </w:rPr>
        <w:t>información sobre</w:t>
      </w:r>
      <w:r w:rsidR="002B42BF">
        <w:rPr>
          <w:rFonts w:asciiTheme="majorHAnsi" w:hAnsiTheme="majorHAnsi" w:cstheme="majorHAnsi"/>
          <w:lang w:val="es-CO"/>
        </w:rPr>
        <w:t xml:space="preserve"> </w:t>
      </w:r>
      <w:r w:rsidR="002B42BF" w:rsidRPr="002B42BF">
        <w:rPr>
          <w:rFonts w:asciiTheme="majorHAnsi" w:hAnsiTheme="majorHAnsi" w:cstheme="majorHAnsi"/>
          <w:lang w:val="es-CO"/>
        </w:rPr>
        <w:t xml:space="preserve">siembra esperada </w:t>
      </w:r>
      <w:r w:rsidR="004F7980">
        <w:rPr>
          <w:rFonts w:asciiTheme="majorHAnsi" w:hAnsiTheme="majorHAnsi" w:cstheme="majorHAnsi"/>
          <w:lang w:val="es-CO"/>
        </w:rPr>
        <w:t xml:space="preserve">a un </w:t>
      </w:r>
      <w:r w:rsidR="002B42BF" w:rsidRPr="002B42BF">
        <w:rPr>
          <w:rFonts w:asciiTheme="majorHAnsi" w:hAnsiTheme="majorHAnsi" w:cstheme="majorHAnsi"/>
          <w:lang w:val="es-CO"/>
        </w:rPr>
        <w:t>sistema de</w:t>
      </w:r>
      <w:r w:rsidR="002B42BF">
        <w:rPr>
          <w:rFonts w:asciiTheme="majorHAnsi" w:hAnsiTheme="majorHAnsi" w:cstheme="majorHAnsi"/>
          <w:lang w:val="es-CO"/>
        </w:rPr>
        <w:t xml:space="preserve"> </w:t>
      </w:r>
      <w:r w:rsidR="002B42BF" w:rsidRPr="002B42BF">
        <w:rPr>
          <w:rFonts w:asciiTheme="majorHAnsi" w:hAnsiTheme="majorHAnsi" w:cstheme="majorHAnsi"/>
          <w:lang w:val="es-CO"/>
        </w:rPr>
        <w:t>información</w:t>
      </w:r>
      <w:r w:rsidR="004F7980">
        <w:rPr>
          <w:rFonts w:asciiTheme="majorHAnsi" w:hAnsiTheme="majorHAnsi" w:cstheme="majorHAnsi"/>
          <w:lang w:val="es-CO"/>
        </w:rPr>
        <w:t xml:space="preserve"> centralizado, que permita conocer el posible comportamiento de </w:t>
      </w:r>
      <w:r w:rsidR="00917BB4">
        <w:rPr>
          <w:rFonts w:asciiTheme="majorHAnsi" w:hAnsiTheme="majorHAnsi" w:cstheme="majorHAnsi"/>
          <w:lang w:val="es-CO"/>
        </w:rPr>
        <w:t>la industria</w:t>
      </w:r>
      <w:r w:rsidR="002B42BF" w:rsidRPr="002B42BF">
        <w:rPr>
          <w:rFonts w:asciiTheme="majorHAnsi" w:hAnsiTheme="majorHAnsi" w:cstheme="majorHAnsi"/>
          <w:lang w:val="es-CO"/>
        </w:rPr>
        <w:t>.</w:t>
      </w:r>
    </w:p>
    <w:p w14:paraId="17E6DA8E" w14:textId="58BDAD05" w:rsidR="002854C3" w:rsidRDefault="0014765D" w:rsidP="002B42BF">
      <w:pPr>
        <w:jc w:val="both"/>
        <w:rPr>
          <w:rFonts w:asciiTheme="majorHAnsi" w:hAnsiTheme="majorHAnsi" w:cstheme="majorHAnsi"/>
          <w:lang w:val="es-CO"/>
        </w:rPr>
      </w:pPr>
      <w:r>
        <w:rPr>
          <w:rFonts w:asciiTheme="majorHAnsi" w:hAnsiTheme="majorHAnsi" w:cstheme="majorHAnsi"/>
          <w:lang w:val="es-CO"/>
        </w:rPr>
        <w:t>Esta planeación coordinada entre actores, puede facilitarse con la c</w:t>
      </w:r>
      <w:r w:rsidR="009478DF" w:rsidRPr="00491C01">
        <w:rPr>
          <w:rFonts w:asciiTheme="majorHAnsi" w:hAnsiTheme="majorHAnsi" w:cstheme="majorHAnsi"/>
          <w:lang w:val="es-CO"/>
        </w:rPr>
        <w:t>onformación de</w:t>
      </w:r>
      <w:r w:rsidR="009478DF">
        <w:rPr>
          <w:rFonts w:asciiTheme="majorHAnsi" w:hAnsiTheme="majorHAnsi" w:cstheme="majorHAnsi"/>
          <w:lang w:val="es-CO"/>
        </w:rPr>
        <w:t xml:space="preserve"> </w:t>
      </w:r>
      <w:r>
        <w:rPr>
          <w:rFonts w:asciiTheme="majorHAnsi" w:hAnsiTheme="majorHAnsi" w:cstheme="majorHAnsi"/>
          <w:lang w:val="es-CO"/>
        </w:rPr>
        <w:t xml:space="preserve">una </w:t>
      </w:r>
      <w:r w:rsidR="009478DF" w:rsidRPr="00491C01">
        <w:rPr>
          <w:rFonts w:asciiTheme="majorHAnsi" w:hAnsiTheme="majorHAnsi" w:cstheme="majorHAnsi"/>
          <w:lang w:val="es-CO"/>
        </w:rPr>
        <w:t xml:space="preserve">asociación </w:t>
      </w:r>
      <w:r>
        <w:rPr>
          <w:rFonts w:asciiTheme="majorHAnsi" w:hAnsiTheme="majorHAnsi" w:cstheme="majorHAnsi"/>
          <w:lang w:val="es-CO"/>
        </w:rPr>
        <w:t xml:space="preserve">con amplia cobertura y capacidades </w:t>
      </w:r>
      <w:r w:rsidR="00074555">
        <w:rPr>
          <w:rFonts w:asciiTheme="majorHAnsi" w:hAnsiTheme="majorHAnsi" w:cstheme="majorHAnsi"/>
          <w:lang w:val="es-CO"/>
        </w:rPr>
        <w:t xml:space="preserve">robustas, la </w:t>
      </w:r>
      <w:r w:rsidR="009478DF" w:rsidRPr="00491C01">
        <w:rPr>
          <w:rFonts w:asciiTheme="majorHAnsi" w:hAnsiTheme="majorHAnsi" w:cstheme="majorHAnsi"/>
          <w:lang w:val="es-CO"/>
        </w:rPr>
        <w:t xml:space="preserve">cual </w:t>
      </w:r>
      <w:r w:rsidR="00074555">
        <w:rPr>
          <w:rFonts w:asciiTheme="majorHAnsi" w:hAnsiTheme="majorHAnsi" w:cstheme="majorHAnsi"/>
          <w:lang w:val="es-CO"/>
        </w:rPr>
        <w:t xml:space="preserve">lidere el </w:t>
      </w:r>
      <w:r w:rsidR="009478DF" w:rsidRPr="00491C01">
        <w:rPr>
          <w:rFonts w:asciiTheme="majorHAnsi" w:hAnsiTheme="majorHAnsi" w:cstheme="majorHAnsi"/>
          <w:lang w:val="es-CO"/>
        </w:rPr>
        <w:t>diseñ</w:t>
      </w:r>
      <w:r w:rsidR="00074555">
        <w:rPr>
          <w:rFonts w:asciiTheme="majorHAnsi" w:hAnsiTheme="majorHAnsi" w:cstheme="majorHAnsi"/>
          <w:lang w:val="es-CO"/>
        </w:rPr>
        <w:t>ó de</w:t>
      </w:r>
      <w:r w:rsidR="009478DF" w:rsidRPr="00491C01">
        <w:rPr>
          <w:rFonts w:asciiTheme="majorHAnsi" w:hAnsiTheme="majorHAnsi" w:cstheme="majorHAnsi"/>
          <w:lang w:val="es-CO"/>
        </w:rPr>
        <w:t xml:space="preserve"> </w:t>
      </w:r>
      <w:r w:rsidR="00074555">
        <w:rPr>
          <w:rFonts w:asciiTheme="majorHAnsi" w:hAnsiTheme="majorHAnsi" w:cstheme="majorHAnsi"/>
          <w:lang w:val="es-CO"/>
        </w:rPr>
        <w:t>una</w:t>
      </w:r>
      <w:r w:rsidR="009478DF">
        <w:rPr>
          <w:rFonts w:asciiTheme="majorHAnsi" w:hAnsiTheme="majorHAnsi" w:cstheme="majorHAnsi"/>
          <w:lang w:val="es-CO"/>
        </w:rPr>
        <w:t xml:space="preserve"> </w:t>
      </w:r>
      <w:r w:rsidR="009478DF" w:rsidRPr="00491C01">
        <w:rPr>
          <w:rFonts w:asciiTheme="majorHAnsi" w:hAnsiTheme="majorHAnsi" w:cstheme="majorHAnsi"/>
          <w:lang w:val="es-CO"/>
        </w:rPr>
        <w:t xml:space="preserve">ruta a seguir </w:t>
      </w:r>
      <w:r w:rsidR="00074555">
        <w:rPr>
          <w:rFonts w:asciiTheme="majorHAnsi" w:hAnsiTheme="majorHAnsi" w:cstheme="majorHAnsi"/>
          <w:lang w:val="es-CO"/>
        </w:rPr>
        <w:t xml:space="preserve">para la </w:t>
      </w:r>
      <w:r w:rsidR="009478DF" w:rsidRPr="00491C01">
        <w:rPr>
          <w:rFonts w:asciiTheme="majorHAnsi" w:hAnsiTheme="majorHAnsi" w:cstheme="majorHAnsi"/>
          <w:lang w:val="es-CO"/>
        </w:rPr>
        <w:t>yuca</w:t>
      </w:r>
      <w:r w:rsidR="009478DF">
        <w:rPr>
          <w:rFonts w:asciiTheme="majorHAnsi" w:hAnsiTheme="majorHAnsi" w:cstheme="majorHAnsi"/>
          <w:lang w:val="es-CO"/>
        </w:rPr>
        <w:t xml:space="preserve"> </w:t>
      </w:r>
      <w:r w:rsidR="009478DF">
        <w:rPr>
          <w:rFonts w:asciiTheme="majorHAnsi" w:hAnsiTheme="majorHAnsi" w:cstheme="majorHAnsi"/>
          <w:lang w:val="es-CO"/>
        </w:rPr>
        <w:fldChar w:fldCharType="begin"/>
      </w:r>
      <w:r w:rsidR="009478DF">
        <w:rPr>
          <w:rFonts w:asciiTheme="majorHAnsi" w:hAnsiTheme="majorHAnsi" w:cstheme="majorHAnsi"/>
          <w:lang w:val="es-CO"/>
        </w:rPr>
        <w:instrText xml:space="preserve"> ADDIN ZOTERO_ITEM CSL_CITATION {"citationID":"VN5rvMDp","properties":{"formattedCitation":"({\\i{}Resultados Encuentro nacional de yuca}, 2022)","plainCitation":"(Resultados Encuentro nacional de yuca, 2022)","noteIndex":0},"citationItems":[{"id":12,"uris":["http://zotero.org/groups/4898838/items/SLUY7SHG"],"itemData":{"id":12,"type":"report","event-place":"Bogotá, Colombia","publisher-place":"Bogotá, Colombia","title":"Resultados Encuentro nacional de yuca","issued":{"date-parts":[["2022",11,11]]}}}],"schema":"https://github.com/citation-style-language/schema/raw/master/csl-citation.json"} </w:instrText>
      </w:r>
      <w:r w:rsidR="009478DF">
        <w:rPr>
          <w:rFonts w:asciiTheme="majorHAnsi" w:hAnsiTheme="majorHAnsi" w:cstheme="majorHAnsi"/>
          <w:lang w:val="es-CO"/>
        </w:rPr>
        <w:fldChar w:fldCharType="separate"/>
      </w:r>
      <w:r w:rsidR="009478DF" w:rsidRPr="00BE4330">
        <w:rPr>
          <w:rFonts w:cs="Calibri"/>
          <w:szCs w:val="24"/>
          <w:lang w:val="es-CO"/>
        </w:rPr>
        <w:t>(</w:t>
      </w:r>
      <w:r w:rsidR="009478DF" w:rsidRPr="00BE4330">
        <w:rPr>
          <w:rFonts w:cs="Calibri"/>
          <w:i/>
          <w:iCs/>
          <w:szCs w:val="24"/>
          <w:lang w:val="es-CO"/>
        </w:rPr>
        <w:t>Resultados Encuentro nacional de yuca</w:t>
      </w:r>
      <w:r w:rsidR="009478DF" w:rsidRPr="00BE4330">
        <w:rPr>
          <w:rFonts w:cs="Calibri"/>
          <w:szCs w:val="24"/>
          <w:lang w:val="es-CO"/>
        </w:rPr>
        <w:t>, 2022)</w:t>
      </w:r>
      <w:r w:rsidR="009478DF">
        <w:rPr>
          <w:rFonts w:asciiTheme="majorHAnsi" w:hAnsiTheme="majorHAnsi" w:cstheme="majorHAnsi"/>
          <w:lang w:val="es-CO"/>
        </w:rPr>
        <w:fldChar w:fldCharType="end"/>
      </w:r>
      <w:r w:rsidR="009478DF">
        <w:rPr>
          <w:rFonts w:asciiTheme="majorHAnsi" w:hAnsiTheme="majorHAnsi" w:cstheme="majorHAnsi"/>
          <w:lang w:val="es-CO"/>
        </w:rPr>
        <w:t>.</w:t>
      </w:r>
    </w:p>
    <w:p w14:paraId="2331936E" w14:textId="24232366" w:rsidR="005D0543" w:rsidRPr="002B42BF" w:rsidRDefault="003308FE" w:rsidP="00773396">
      <w:pPr>
        <w:pStyle w:val="Prrafodelista"/>
        <w:numPr>
          <w:ilvl w:val="0"/>
          <w:numId w:val="8"/>
        </w:numPr>
        <w:jc w:val="both"/>
        <w:rPr>
          <w:rFonts w:asciiTheme="majorHAnsi" w:hAnsiTheme="majorHAnsi" w:cstheme="majorHAnsi"/>
          <w:lang w:val="es-CO"/>
        </w:rPr>
      </w:pPr>
      <w:r>
        <w:rPr>
          <w:rFonts w:asciiTheme="majorHAnsi" w:hAnsiTheme="majorHAnsi" w:cstheme="majorHAnsi"/>
          <w:lang w:val="es-CO"/>
        </w:rPr>
        <w:t xml:space="preserve">Trabajar incentivos para promover el trabajo </w:t>
      </w:r>
      <w:r w:rsidR="002B42BF">
        <w:rPr>
          <w:rFonts w:asciiTheme="majorHAnsi" w:hAnsiTheme="majorHAnsi" w:cstheme="majorHAnsi"/>
          <w:lang w:val="es-CO"/>
        </w:rPr>
        <w:t>local</w:t>
      </w:r>
    </w:p>
    <w:p w14:paraId="2A4B4C3C" w14:textId="091E79F4" w:rsidR="00CD386C" w:rsidRDefault="004D212B" w:rsidP="00CD386C">
      <w:pPr>
        <w:jc w:val="both"/>
        <w:rPr>
          <w:rFonts w:asciiTheme="majorHAnsi" w:hAnsiTheme="majorHAnsi" w:cstheme="majorHAnsi"/>
          <w:lang w:val="es-CO"/>
        </w:rPr>
      </w:pPr>
      <w:r>
        <w:rPr>
          <w:rFonts w:asciiTheme="majorHAnsi" w:hAnsiTheme="majorHAnsi" w:cstheme="majorHAnsi"/>
          <w:lang w:val="es-CO"/>
        </w:rPr>
        <w:t xml:space="preserve">Una problemática que se está presentando de manera general en las zonas rurales del país y que por ende afecta directamente a los productores de diversos cultivos, incluyendo la yuca, es la falta de mano de obra. Una posible acción para poder </w:t>
      </w:r>
      <w:r w:rsidR="00D35356">
        <w:rPr>
          <w:rFonts w:asciiTheme="majorHAnsi" w:hAnsiTheme="majorHAnsi" w:cstheme="majorHAnsi"/>
          <w:lang w:val="es-CO"/>
        </w:rPr>
        <w:t>atenuar o abordar esta barrera es la de f</w:t>
      </w:r>
      <w:r w:rsidR="00233F36" w:rsidRPr="00233F36">
        <w:rPr>
          <w:rFonts w:asciiTheme="majorHAnsi" w:hAnsiTheme="majorHAnsi" w:cstheme="majorHAnsi"/>
          <w:lang w:val="es-CO"/>
        </w:rPr>
        <w:t xml:space="preserve">ormalizar </w:t>
      </w:r>
      <w:r w:rsidR="00D35356">
        <w:rPr>
          <w:rFonts w:asciiTheme="majorHAnsi" w:hAnsiTheme="majorHAnsi" w:cstheme="majorHAnsi"/>
          <w:lang w:val="es-CO"/>
        </w:rPr>
        <w:t xml:space="preserve">el trabajo en zonas rurales, el cual normalmente se presta por jornales o por días. </w:t>
      </w:r>
    </w:p>
    <w:p w14:paraId="0FB8DA45" w14:textId="35D8F494" w:rsidR="00CD386C" w:rsidRDefault="00847560" w:rsidP="00A45D12">
      <w:pPr>
        <w:jc w:val="both"/>
        <w:rPr>
          <w:rFonts w:asciiTheme="majorHAnsi" w:hAnsiTheme="majorHAnsi" w:cstheme="majorHAnsi"/>
          <w:lang w:val="es-CO"/>
        </w:rPr>
      </w:pPr>
      <w:r>
        <w:rPr>
          <w:rFonts w:asciiTheme="majorHAnsi" w:hAnsiTheme="majorHAnsi" w:cstheme="majorHAnsi"/>
          <w:lang w:val="es-CO"/>
        </w:rPr>
        <w:t>Esta puede estar impulsada por una p</w:t>
      </w:r>
      <w:r w:rsidR="00A45D12" w:rsidRPr="00A45D12">
        <w:rPr>
          <w:rFonts w:asciiTheme="majorHAnsi" w:hAnsiTheme="majorHAnsi" w:cstheme="majorHAnsi"/>
          <w:lang w:val="es-CO"/>
        </w:rPr>
        <w:t>olítica pública</w:t>
      </w:r>
      <w:r>
        <w:rPr>
          <w:rFonts w:asciiTheme="majorHAnsi" w:hAnsiTheme="majorHAnsi" w:cstheme="majorHAnsi"/>
          <w:lang w:val="es-CO"/>
        </w:rPr>
        <w:t>, ya sea desde el Ministerio de Trabajo o desde las Gobernaciones,</w:t>
      </w:r>
      <w:r w:rsidR="00A45D12" w:rsidRPr="00A45D12">
        <w:rPr>
          <w:rFonts w:asciiTheme="majorHAnsi" w:hAnsiTheme="majorHAnsi" w:cstheme="majorHAnsi"/>
          <w:lang w:val="es-CO"/>
        </w:rPr>
        <w:t xml:space="preserve"> de trabajo</w:t>
      </w:r>
      <w:r w:rsidR="00A45D12">
        <w:rPr>
          <w:rFonts w:asciiTheme="majorHAnsi" w:hAnsiTheme="majorHAnsi" w:cstheme="majorHAnsi"/>
          <w:lang w:val="es-CO"/>
        </w:rPr>
        <w:t xml:space="preserve"> </w:t>
      </w:r>
      <w:r w:rsidR="00A45D12" w:rsidRPr="00A45D12">
        <w:rPr>
          <w:rFonts w:asciiTheme="majorHAnsi" w:hAnsiTheme="majorHAnsi" w:cstheme="majorHAnsi"/>
          <w:lang w:val="es-CO"/>
        </w:rPr>
        <w:t>digno y decente con</w:t>
      </w:r>
      <w:r w:rsidR="00A45D12">
        <w:rPr>
          <w:rFonts w:asciiTheme="majorHAnsi" w:hAnsiTheme="majorHAnsi" w:cstheme="majorHAnsi"/>
          <w:lang w:val="es-CO"/>
        </w:rPr>
        <w:t xml:space="preserve"> </w:t>
      </w:r>
      <w:r w:rsidR="00A45D12" w:rsidRPr="00A45D12">
        <w:rPr>
          <w:rFonts w:asciiTheme="majorHAnsi" w:hAnsiTheme="majorHAnsi" w:cstheme="majorHAnsi"/>
          <w:lang w:val="es-CO"/>
        </w:rPr>
        <w:t>enfoque específico para las</w:t>
      </w:r>
      <w:r w:rsidR="00A45D12">
        <w:rPr>
          <w:rFonts w:asciiTheme="majorHAnsi" w:hAnsiTheme="majorHAnsi" w:cstheme="majorHAnsi"/>
          <w:lang w:val="es-CO"/>
        </w:rPr>
        <w:t xml:space="preserve"> </w:t>
      </w:r>
      <w:r w:rsidR="00A45D12" w:rsidRPr="00A45D12">
        <w:rPr>
          <w:rFonts w:asciiTheme="majorHAnsi" w:hAnsiTheme="majorHAnsi" w:cstheme="majorHAnsi"/>
          <w:lang w:val="es-CO"/>
        </w:rPr>
        <w:t xml:space="preserve">zonas rurales, </w:t>
      </w:r>
      <w:r w:rsidR="0017566C">
        <w:rPr>
          <w:rFonts w:asciiTheme="majorHAnsi" w:hAnsiTheme="majorHAnsi" w:cstheme="majorHAnsi"/>
          <w:lang w:val="es-CO"/>
        </w:rPr>
        <w:t>generando i</w:t>
      </w:r>
      <w:r w:rsidR="00A45D12" w:rsidRPr="00A45D12">
        <w:rPr>
          <w:rFonts w:asciiTheme="majorHAnsi" w:hAnsiTheme="majorHAnsi" w:cstheme="majorHAnsi"/>
          <w:lang w:val="es-CO"/>
        </w:rPr>
        <w:t>ncentivo</w:t>
      </w:r>
      <w:r w:rsidR="0017566C">
        <w:rPr>
          <w:rFonts w:asciiTheme="majorHAnsi" w:hAnsiTheme="majorHAnsi" w:cstheme="majorHAnsi"/>
          <w:lang w:val="es-CO"/>
        </w:rPr>
        <w:t>s</w:t>
      </w:r>
      <w:r w:rsidR="00A45D12" w:rsidRPr="00A45D12">
        <w:rPr>
          <w:rFonts w:asciiTheme="majorHAnsi" w:hAnsiTheme="majorHAnsi" w:cstheme="majorHAnsi"/>
          <w:lang w:val="es-CO"/>
        </w:rPr>
        <w:t xml:space="preserve"> a la</w:t>
      </w:r>
      <w:r w:rsidR="00A45D12">
        <w:rPr>
          <w:rFonts w:asciiTheme="majorHAnsi" w:hAnsiTheme="majorHAnsi" w:cstheme="majorHAnsi"/>
          <w:lang w:val="es-CO"/>
        </w:rPr>
        <w:t xml:space="preserve"> </w:t>
      </w:r>
      <w:r w:rsidR="00A45D12" w:rsidRPr="00A45D12">
        <w:rPr>
          <w:rFonts w:asciiTheme="majorHAnsi" w:hAnsiTheme="majorHAnsi" w:cstheme="majorHAnsi"/>
          <w:lang w:val="es-CO"/>
        </w:rPr>
        <w:t>creación de nuevos</w:t>
      </w:r>
      <w:r w:rsidR="00A45D12">
        <w:rPr>
          <w:rFonts w:asciiTheme="majorHAnsi" w:hAnsiTheme="majorHAnsi" w:cstheme="majorHAnsi"/>
          <w:lang w:val="es-CO"/>
        </w:rPr>
        <w:t xml:space="preserve"> </w:t>
      </w:r>
      <w:r w:rsidR="00A45D12" w:rsidRPr="00A45D12">
        <w:rPr>
          <w:rFonts w:asciiTheme="majorHAnsi" w:hAnsiTheme="majorHAnsi" w:cstheme="majorHAnsi"/>
          <w:lang w:val="es-CO"/>
        </w:rPr>
        <w:t>empleos formales</w:t>
      </w:r>
      <w:r w:rsidR="0017566C">
        <w:rPr>
          <w:rFonts w:asciiTheme="majorHAnsi" w:hAnsiTheme="majorHAnsi" w:cstheme="majorHAnsi"/>
          <w:lang w:val="es-CO"/>
        </w:rPr>
        <w:t>.</w:t>
      </w:r>
    </w:p>
    <w:p w14:paraId="485EDAD8" w14:textId="77777777" w:rsidR="008F0594" w:rsidRDefault="008F0594" w:rsidP="008F0594">
      <w:pPr>
        <w:jc w:val="both"/>
        <w:rPr>
          <w:rFonts w:ascii="ArialMT" w:hAnsi="ArialMT" w:cs="ArialMT"/>
          <w:color w:val="auto"/>
          <w:sz w:val="24"/>
          <w:szCs w:val="24"/>
          <w:lang w:val="es-CO"/>
        </w:rPr>
      </w:pPr>
    </w:p>
    <w:p w14:paraId="2D73D480" w14:textId="77777777" w:rsidR="008F0594" w:rsidRPr="009A1DD9" w:rsidRDefault="008F0594" w:rsidP="008F0594">
      <w:pPr>
        <w:pStyle w:val="Ttulo3"/>
        <w:rPr>
          <w:lang w:val="es-CO"/>
        </w:rPr>
      </w:pPr>
      <w:bookmarkStart w:id="44" w:name="_Toc169883335"/>
      <w:r w:rsidRPr="009A1DD9">
        <w:rPr>
          <w:lang w:val="es-CO"/>
        </w:rPr>
        <w:t>Tecnologías</w:t>
      </w:r>
      <w:bookmarkEnd w:id="44"/>
    </w:p>
    <w:p w14:paraId="0B25DDFC" w14:textId="19F06E7A" w:rsidR="002B781C" w:rsidRPr="00580006" w:rsidRDefault="00580006" w:rsidP="00773396">
      <w:pPr>
        <w:pStyle w:val="Prrafodelista"/>
        <w:numPr>
          <w:ilvl w:val="0"/>
          <w:numId w:val="9"/>
        </w:numPr>
        <w:jc w:val="both"/>
        <w:rPr>
          <w:rFonts w:asciiTheme="majorHAnsi" w:hAnsiTheme="majorHAnsi" w:cstheme="majorHAnsi"/>
          <w:lang w:val="es-CO"/>
        </w:rPr>
      </w:pPr>
      <w:r w:rsidRPr="00580006">
        <w:rPr>
          <w:rFonts w:asciiTheme="majorHAnsi" w:hAnsiTheme="majorHAnsi" w:cstheme="majorHAnsi"/>
          <w:lang w:val="es-CO"/>
        </w:rPr>
        <w:t>Manejo</w:t>
      </w:r>
      <w:r>
        <w:rPr>
          <w:rFonts w:asciiTheme="majorHAnsi" w:hAnsiTheme="majorHAnsi" w:cstheme="majorHAnsi"/>
          <w:lang w:val="es-CO"/>
        </w:rPr>
        <w:t xml:space="preserve"> </w:t>
      </w:r>
      <w:r w:rsidRPr="00580006">
        <w:rPr>
          <w:rFonts w:asciiTheme="majorHAnsi" w:hAnsiTheme="majorHAnsi" w:cstheme="majorHAnsi"/>
          <w:lang w:val="es-CO"/>
        </w:rPr>
        <w:t>postcosecha</w:t>
      </w:r>
    </w:p>
    <w:p w14:paraId="38ED3614" w14:textId="605E2FD0" w:rsidR="004C5E97" w:rsidRDefault="001E711F" w:rsidP="00580006">
      <w:pPr>
        <w:jc w:val="both"/>
        <w:rPr>
          <w:rFonts w:asciiTheme="majorHAnsi" w:hAnsiTheme="majorHAnsi" w:cstheme="majorHAnsi"/>
          <w:lang w:val="es-CO"/>
        </w:rPr>
      </w:pPr>
      <w:r>
        <w:rPr>
          <w:rFonts w:asciiTheme="majorHAnsi" w:hAnsiTheme="majorHAnsi" w:cstheme="majorHAnsi"/>
          <w:lang w:val="es-CO"/>
        </w:rPr>
        <w:t xml:space="preserve">Uno de los retos que se presentan para el manejo postcosecha es la alta perecibilidad de las raíces una vez cosechadas. Una de las posibilidades que se plantean es la posibilidad de encerar la yuca </w:t>
      </w:r>
      <w:r w:rsidR="00580006" w:rsidRPr="00580006">
        <w:rPr>
          <w:rFonts w:asciiTheme="majorHAnsi" w:hAnsiTheme="majorHAnsi" w:cstheme="majorHAnsi"/>
          <w:lang w:val="es-CO"/>
        </w:rPr>
        <w:t>amarga para aumentar</w:t>
      </w:r>
      <w:r w:rsidR="00580006">
        <w:rPr>
          <w:rFonts w:asciiTheme="majorHAnsi" w:hAnsiTheme="majorHAnsi" w:cstheme="majorHAnsi"/>
          <w:lang w:val="es-CO"/>
        </w:rPr>
        <w:t xml:space="preserve"> </w:t>
      </w:r>
      <w:r w:rsidR="00580006" w:rsidRPr="00580006">
        <w:rPr>
          <w:rFonts w:asciiTheme="majorHAnsi" w:hAnsiTheme="majorHAnsi" w:cstheme="majorHAnsi"/>
          <w:lang w:val="es-CO"/>
        </w:rPr>
        <w:t>su vida útil</w:t>
      </w:r>
      <w:r>
        <w:rPr>
          <w:rFonts w:asciiTheme="majorHAnsi" w:hAnsiTheme="majorHAnsi" w:cstheme="majorHAnsi"/>
          <w:lang w:val="es-CO"/>
        </w:rPr>
        <w:t>. Esto dependerá del costo beneficio asociado: cuáles son los costos de encerarla o de darle un tratamiento, y cuánta yuca se evita perder gracias a este método.</w:t>
      </w:r>
    </w:p>
    <w:p w14:paraId="10DF6424" w14:textId="7311BB2C" w:rsidR="002B781C" w:rsidRPr="000A161D" w:rsidRDefault="000A161D" w:rsidP="00773396">
      <w:pPr>
        <w:pStyle w:val="Prrafodelista"/>
        <w:numPr>
          <w:ilvl w:val="0"/>
          <w:numId w:val="9"/>
        </w:numPr>
        <w:jc w:val="both"/>
        <w:rPr>
          <w:rFonts w:asciiTheme="majorHAnsi" w:hAnsiTheme="majorHAnsi" w:cstheme="majorHAnsi"/>
          <w:lang w:val="es-CO"/>
        </w:rPr>
      </w:pPr>
      <w:r w:rsidRPr="000A161D">
        <w:rPr>
          <w:rFonts w:asciiTheme="majorHAnsi" w:hAnsiTheme="majorHAnsi" w:cstheme="majorHAnsi"/>
          <w:lang w:val="es-CO"/>
        </w:rPr>
        <w:t>Costos de</w:t>
      </w:r>
      <w:r>
        <w:rPr>
          <w:rFonts w:asciiTheme="majorHAnsi" w:hAnsiTheme="majorHAnsi" w:cstheme="majorHAnsi"/>
          <w:lang w:val="es-CO"/>
        </w:rPr>
        <w:t xml:space="preserve"> </w:t>
      </w:r>
      <w:r w:rsidRPr="000A161D">
        <w:rPr>
          <w:rFonts w:asciiTheme="majorHAnsi" w:hAnsiTheme="majorHAnsi" w:cstheme="majorHAnsi"/>
          <w:lang w:val="es-CO"/>
        </w:rPr>
        <w:t xml:space="preserve">Producción </w:t>
      </w:r>
    </w:p>
    <w:p w14:paraId="56DE25E9" w14:textId="3D4DCA4F" w:rsidR="001E711F" w:rsidRDefault="001E711F" w:rsidP="00B92B28">
      <w:pPr>
        <w:jc w:val="both"/>
        <w:rPr>
          <w:rFonts w:asciiTheme="majorHAnsi" w:hAnsiTheme="majorHAnsi" w:cstheme="majorHAnsi"/>
          <w:lang w:val="es-CO"/>
        </w:rPr>
      </w:pPr>
      <w:r>
        <w:rPr>
          <w:rFonts w:asciiTheme="majorHAnsi" w:hAnsiTheme="majorHAnsi" w:cstheme="majorHAnsi"/>
          <w:lang w:val="es-CO"/>
        </w:rPr>
        <w:t>Un factor crucial para mejorar el desempeño de la cadena e impulsar que sea más competitiva, por ejemplo, en comparación con mercados internacionales, es la disminución de los costos de producción. Actualmente, el cultivo de la yuca es intensivo en mano de obra, a lo largo de todas sus etapas, pero especialmente en la cosecha. Una de las acciones que se proponen es la inversión en tecnificación, que permita automatizar tareas repetitivas y permita liberar ese tiempo para realizar otras actividades.</w:t>
      </w:r>
    </w:p>
    <w:p w14:paraId="1441590A" w14:textId="2FA14727" w:rsidR="001B47CA" w:rsidRDefault="001E711F" w:rsidP="00B92B28">
      <w:pPr>
        <w:jc w:val="both"/>
        <w:rPr>
          <w:rFonts w:asciiTheme="majorHAnsi" w:hAnsiTheme="majorHAnsi" w:cstheme="majorHAnsi"/>
          <w:lang w:val="es-CO"/>
        </w:rPr>
      </w:pPr>
      <w:r>
        <w:rPr>
          <w:rFonts w:asciiTheme="majorHAnsi" w:hAnsiTheme="majorHAnsi" w:cstheme="majorHAnsi"/>
          <w:lang w:val="es-CO"/>
        </w:rPr>
        <w:t>Un riesgo es que se genere un incentivo y una cultura del monocultivo.</w:t>
      </w:r>
      <w:r w:rsidR="006222D3">
        <w:rPr>
          <w:rFonts w:asciiTheme="majorHAnsi" w:hAnsiTheme="majorHAnsi" w:cstheme="majorHAnsi"/>
          <w:lang w:val="es-CO"/>
        </w:rPr>
        <w:t xml:space="preserve"> Por tal motivo e</w:t>
      </w:r>
      <w:r>
        <w:rPr>
          <w:rFonts w:asciiTheme="majorHAnsi" w:hAnsiTheme="majorHAnsi" w:cstheme="majorHAnsi"/>
          <w:lang w:val="es-CO"/>
        </w:rPr>
        <w:t>s importante que se desarrolle un sistema que tenga impactos ambientales limitados y cuide el suelo, pero que a su vez permita tener actividades automatizadas para disminuir los costos.</w:t>
      </w:r>
      <w:r w:rsidR="006222D3">
        <w:rPr>
          <w:rFonts w:asciiTheme="majorHAnsi" w:hAnsiTheme="majorHAnsi" w:cstheme="majorHAnsi"/>
          <w:lang w:val="es-CO"/>
        </w:rPr>
        <w:t xml:space="preserve"> Esto se puede impulsar desde distintas corrientes que </w:t>
      </w:r>
      <w:r w:rsidR="00EB088E">
        <w:rPr>
          <w:rFonts w:asciiTheme="majorHAnsi" w:hAnsiTheme="majorHAnsi" w:cstheme="majorHAnsi"/>
          <w:lang w:val="es-CO"/>
        </w:rPr>
        <w:t>promueva la rotación y asociación de cultivos, lo que no sólo favorecería el cuidado del suelo</w:t>
      </w:r>
      <w:r w:rsidR="001E029D">
        <w:rPr>
          <w:rFonts w:asciiTheme="majorHAnsi" w:hAnsiTheme="majorHAnsi" w:cstheme="majorHAnsi"/>
          <w:lang w:val="es-CO"/>
        </w:rPr>
        <w:t>,</w:t>
      </w:r>
      <w:r w:rsidR="00EB088E">
        <w:rPr>
          <w:rFonts w:asciiTheme="majorHAnsi" w:hAnsiTheme="majorHAnsi" w:cstheme="majorHAnsi"/>
          <w:lang w:val="es-CO"/>
        </w:rPr>
        <w:t xml:space="preserve"> sino que le permitiría al productor d</w:t>
      </w:r>
      <w:r w:rsidR="00B92B28" w:rsidRPr="00B92B28">
        <w:rPr>
          <w:rFonts w:asciiTheme="majorHAnsi" w:hAnsiTheme="majorHAnsi" w:cstheme="majorHAnsi"/>
          <w:lang w:val="es-CO"/>
        </w:rPr>
        <w:t xml:space="preserve">iversificar </w:t>
      </w:r>
      <w:r w:rsidR="00EB088E">
        <w:rPr>
          <w:rFonts w:asciiTheme="majorHAnsi" w:hAnsiTheme="majorHAnsi" w:cstheme="majorHAnsi"/>
          <w:lang w:val="es-CO"/>
        </w:rPr>
        <w:t xml:space="preserve">sus </w:t>
      </w:r>
      <w:r w:rsidR="00B92B28" w:rsidRPr="00B92B28">
        <w:rPr>
          <w:rFonts w:asciiTheme="majorHAnsi" w:hAnsiTheme="majorHAnsi" w:cstheme="majorHAnsi"/>
          <w:lang w:val="es-CO"/>
        </w:rPr>
        <w:t>ingresos</w:t>
      </w:r>
      <w:r w:rsidR="00EB088E">
        <w:rPr>
          <w:rFonts w:asciiTheme="majorHAnsi" w:hAnsiTheme="majorHAnsi" w:cstheme="majorHAnsi"/>
          <w:lang w:val="es-CO"/>
        </w:rPr>
        <w:t xml:space="preserve">. </w:t>
      </w:r>
    </w:p>
    <w:p w14:paraId="2FA0A7BE" w14:textId="4FB9EBBD" w:rsidR="004C5E97" w:rsidRDefault="001B47CA" w:rsidP="00B92B28">
      <w:pPr>
        <w:jc w:val="both"/>
        <w:rPr>
          <w:rFonts w:asciiTheme="majorHAnsi" w:hAnsiTheme="majorHAnsi" w:cstheme="majorHAnsi"/>
          <w:lang w:val="es-CO"/>
        </w:rPr>
      </w:pPr>
      <w:r>
        <w:rPr>
          <w:rFonts w:asciiTheme="majorHAnsi" w:hAnsiTheme="majorHAnsi" w:cstheme="majorHAnsi"/>
          <w:lang w:val="es-CO"/>
        </w:rPr>
        <w:t xml:space="preserve">En línea con lo anterior, se podría también incentivar el aumento de los ingresos a </w:t>
      </w:r>
      <w:r w:rsidR="00B92B28" w:rsidRPr="00B92B28">
        <w:rPr>
          <w:rFonts w:asciiTheme="majorHAnsi" w:hAnsiTheme="majorHAnsi" w:cstheme="majorHAnsi"/>
          <w:lang w:val="es-CO"/>
        </w:rPr>
        <w:t>partir</w:t>
      </w:r>
      <w:r w:rsidR="00B92B28">
        <w:rPr>
          <w:rFonts w:asciiTheme="majorHAnsi" w:hAnsiTheme="majorHAnsi" w:cstheme="majorHAnsi"/>
          <w:lang w:val="es-CO"/>
        </w:rPr>
        <w:t xml:space="preserve"> </w:t>
      </w:r>
      <w:r w:rsidR="00B92B28" w:rsidRPr="00B92B28">
        <w:rPr>
          <w:rFonts w:asciiTheme="majorHAnsi" w:hAnsiTheme="majorHAnsi" w:cstheme="majorHAnsi"/>
          <w:lang w:val="es-CO"/>
        </w:rPr>
        <w:t>de</w:t>
      </w:r>
      <w:r>
        <w:rPr>
          <w:rFonts w:asciiTheme="majorHAnsi" w:hAnsiTheme="majorHAnsi" w:cstheme="majorHAnsi"/>
          <w:lang w:val="es-CO"/>
        </w:rPr>
        <w:t>l</w:t>
      </w:r>
      <w:r w:rsidR="004C5E97">
        <w:rPr>
          <w:rFonts w:asciiTheme="majorHAnsi" w:hAnsiTheme="majorHAnsi" w:cstheme="majorHAnsi"/>
          <w:lang w:val="es-CO"/>
        </w:rPr>
        <w:t xml:space="preserve"> </w:t>
      </w:r>
      <w:r>
        <w:rPr>
          <w:rFonts w:asciiTheme="majorHAnsi" w:hAnsiTheme="majorHAnsi" w:cstheme="majorHAnsi"/>
          <w:lang w:val="es-CO"/>
        </w:rPr>
        <w:t>uso de</w:t>
      </w:r>
      <w:r w:rsidR="00B92B28" w:rsidRPr="00B92B28">
        <w:rPr>
          <w:rFonts w:asciiTheme="majorHAnsi" w:hAnsiTheme="majorHAnsi" w:cstheme="majorHAnsi"/>
          <w:lang w:val="es-CO"/>
        </w:rPr>
        <w:t xml:space="preserve"> los residuos de </w:t>
      </w:r>
      <w:r>
        <w:rPr>
          <w:rFonts w:asciiTheme="majorHAnsi" w:hAnsiTheme="majorHAnsi" w:cstheme="majorHAnsi"/>
          <w:lang w:val="es-CO"/>
        </w:rPr>
        <w:t xml:space="preserve">la </w:t>
      </w:r>
      <w:r w:rsidR="00B92B28" w:rsidRPr="00B92B28">
        <w:rPr>
          <w:rFonts w:asciiTheme="majorHAnsi" w:hAnsiTheme="majorHAnsi" w:cstheme="majorHAnsi"/>
          <w:lang w:val="es-CO"/>
        </w:rPr>
        <w:t>yuca</w:t>
      </w:r>
      <w:r>
        <w:rPr>
          <w:rFonts w:asciiTheme="majorHAnsi" w:hAnsiTheme="majorHAnsi" w:cstheme="majorHAnsi"/>
          <w:lang w:val="es-CO"/>
        </w:rPr>
        <w:t xml:space="preserve">, principalmente las hojas. Esto se podría incluir dentro de los planes de extensión que divulgue las propiedades de las hojas y las ventajas </w:t>
      </w:r>
      <w:r w:rsidR="004C5E97">
        <w:rPr>
          <w:rFonts w:asciiTheme="majorHAnsi" w:hAnsiTheme="majorHAnsi" w:cstheme="majorHAnsi"/>
          <w:lang w:val="es-CO"/>
        </w:rPr>
        <w:t>económicas de usarlas, ya sea como un producto a la venta o como una forma de reducir costos de la alimentación animal.</w:t>
      </w:r>
      <w:r w:rsidR="000406EA">
        <w:rPr>
          <w:rFonts w:asciiTheme="majorHAnsi" w:hAnsiTheme="majorHAnsi" w:cstheme="majorHAnsi"/>
          <w:lang w:val="es-CO"/>
        </w:rPr>
        <w:t xml:space="preserve"> </w:t>
      </w:r>
      <w:r w:rsidR="00964164">
        <w:rPr>
          <w:rFonts w:asciiTheme="majorHAnsi" w:hAnsiTheme="majorHAnsi" w:cstheme="majorHAnsi"/>
          <w:lang w:val="es-CO"/>
        </w:rPr>
        <w:t>En resumen, e</w:t>
      </w:r>
      <w:r w:rsidR="000406EA" w:rsidRPr="00CA346F">
        <w:rPr>
          <w:rFonts w:asciiTheme="majorHAnsi" w:hAnsiTheme="majorHAnsi" w:cstheme="majorHAnsi"/>
          <w:lang w:val="es-CO"/>
        </w:rPr>
        <w:t xml:space="preserve">n el mundo existe un aprovechamiento integral del cultivo de la yuca (raíces y hojas) que se puede empezar a implementar en Colombia </w:t>
      </w:r>
      <w:r w:rsidR="000406EA" w:rsidRPr="00CA346F">
        <w:rPr>
          <w:rFonts w:asciiTheme="majorHAnsi" w:hAnsiTheme="majorHAnsi" w:cstheme="majorHAnsi"/>
          <w:lang w:val="es-CO"/>
        </w:rPr>
        <w:fldChar w:fldCharType="begin"/>
      </w:r>
      <w:r w:rsidR="000406EA" w:rsidRPr="00CA346F">
        <w:rPr>
          <w:rFonts w:asciiTheme="majorHAnsi" w:hAnsiTheme="majorHAnsi" w:cstheme="majorHAnsi"/>
          <w:lang w:val="es-CO"/>
        </w:rPr>
        <w:instrText xml:space="preserve"> ADDIN ZOTERO_ITEM CSL_CITATION {"citationID":"1jLdIecO","properties":{"formattedCitation":"(MADR, 2017)","plainCitation":"(MADR, 2017)","noteIndex":0},"citationItems":[{"id":19,"uris":["http://zotero.org/groups/4898838/items/GC8V9XRI"],"itemData":{"id":19,"type":"report","publisher":"Ministerio de Agricultura y Desarrollo Rural (MADR), Colombia.","title":"Documento clúster de tubérculos en los departamentos de Bolívar, Córdoba y Sucre para las líneas productivas de ñame, yuca y batata","URL":"https://sioc.minagricultura.gov.co/DocumentosContexto/A890-DOCUMENTO%20CLUSTER%20 TUBE%cc%81RCULOS%20UV.docx","author":[{"family":"MADR","given":""}],"issued":{"date-parts":[["2017"]]}}}],"schema":"https://github.com/citation-style-language/schema/raw/master/csl-citation.json"} </w:instrText>
      </w:r>
      <w:r w:rsidR="000406EA" w:rsidRPr="00CA346F">
        <w:rPr>
          <w:rFonts w:asciiTheme="majorHAnsi" w:hAnsiTheme="majorHAnsi" w:cstheme="majorHAnsi"/>
          <w:lang w:val="es-CO"/>
        </w:rPr>
        <w:fldChar w:fldCharType="separate"/>
      </w:r>
      <w:r w:rsidR="000406EA" w:rsidRPr="00CA346F">
        <w:rPr>
          <w:rFonts w:asciiTheme="majorHAnsi" w:hAnsiTheme="majorHAnsi" w:cstheme="majorHAnsi"/>
          <w:lang w:val="es-CO"/>
        </w:rPr>
        <w:t>(MADR, 2017)</w:t>
      </w:r>
      <w:r w:rsidR="000406EA" w:rsidRPr="00CA346F">
        <w:rPr>
          <w:rFonts w:asciiTheme="majorHAnsi" w:hAnsiTheme="majorHAnsi" w:cstheme="majorHAnsi"/>
          <w:lang w:val="es-CO"/>
        </w:rPr>
        <w:fldChar w:fldCharType="end"/>
      </w:r>
      <w:r w:rsidR="000406EA" w:rsidRPr="00CA346F">
        <w:rPr>
          <w:rFonts w:asciiTheme="majorHAnsi" w:hAnsiTheme="majorHAnsi" w:cstheme="majorHAnsi"/>
          <w:lang w:val="es-CO"/>
        </w:rPr>
        <w:t>.</w:t>
      </w:r>
    </w:p>
    <w:p w14:paraId="18FE2F8C" w14:textId="1347F1F1" w:rsidR="000A161D" w:rsidRPr="00375E17" w:rsidRDefault="00D252EF" w:rsidP="00773396">
      <w:pPr>
        <w:pStyle w:val="Prrafodelista"/>
        <w:numPr>
          <w:ilvl w:val="0"/>
          <w:numId w:val="9"/>
        </w:numPr>
        <w:jc w:val="both"/>
        <w:rPr>
          <w:rFonts w:asciiTheme="majorHAnsi" w:hAnsiTheme="majorHAnsi" w:cstheme="majorHAnsi"/>
          <w:lang w:val="es-CO"/>
        </w:rPr>
      </w:pPr>
      <w:r>
        <w:rPr>
          <w:rFonts w:asciiTheme="majorHAnsi" w:hAnsiTheme="majorHAnsi" w:cstheme="majorHAnsi"/>
          <w:lang w:val="es-CO"/>
        </w:rPr>
        <w:t xml:space="preserve">Extensión rural </w:t>
      </w:r>
      <w:r w:rsidR="00375E17" w:rsidRPr="00375E17">
        <w:rPr>
          <w:rFonts w:asciiTheme="majorHAnsi" w:hAnsiTheme="majorHAnsi" w:cstheme="majorHAnsi"/>
          <w:lang w:val="es-CO"/>
        </w:rPr>
        <w:t>para los agricultores</w:t>
      </w:r>
    </w:p>
    <w:p w14:paraId="214C4F48" w14:textId="6123BE40" w:rsidR="004C5E97" w:rsidRDefault="00FB553E" w:rsidP="00FB553E">
      <w:pPr>
        <w:jc w:val="both"/>
        <w:rPr>
          <w:rFonts w:asciiTheme="majorHAnsi" w:hAnsiTheme="majorHAnsi" w:cstheme="majorHAnsi"/>
          <w:lang w:val="es-CO"/>
        </w:rPr>
      </w:pPr>
      <w:r w:rsidRPr="00FB553E">
        <w:rPr>
          <w:rFonts w:asciiTheme="majorHAnsi" w:hAnsiTheme="majorHAnsi" w:cstheme="majorHAnsi"/>
          <w:lang w:val="es-CO"/>
        </w:rPr>
        <w:t>Aumentar la capacidad de las EPSEAS, secretarías de</w:t>
      </w:r>
      <w:r>
        <w:rPr>
          <w:rFonts w:asciiTheme="majorHAnsi" w:hAnsiTheme="majorHAnsi" w:cstheme="majorHAnsi"/>
          <w:lang w:val="es-CO"/>
        </w:rPr>
        <w:t xml:space="preserve"> </w:t>
      </w:r>
      <w:r w:rsidRPr="00FB553E">
        <w:rPr>
          <w:rFonts w:asciiTheme="majorHAnsi" w:hAnsiTheme="majorHAnsi" w:cstheme="majorHAnsi"/>
          <w:lang w:val="es-CO"/>
        </w:rPr>
        <w:t>agricultura, etc. para que la cobertura de los</w:t>
      </w:r>
      <w:r>
        <w:rPr>
          <w:rFonts w:asciiTheme="majorHAnsi" w:hAnsiTheme="majorHAnsi" w:cstheme="majorHAnsi"/>
          <w:lang w:val="es-CO"/>
        </w:rPr>
        <w:t xml:space="preserve"> </w:t>
      </w:r>
      <w:r w:rsidRPr="00FB553E">
        <w:rPr>
          <w:rFonts w:asciiTheme="majorHAnsi" w:hAnsiTheme="majorHAnsi" w:cstheme="majorHAnsi"/>
          <w:lang w:val="es-CO"/>
        </w:rPr>
        <w:t>agrónomos sea mayor (viabilidad 2 - revisar proyecto</w:t>
      </w:r>
      <w:r>
        <w:rPr>
          <w:rFonts w:asciiTheme="majorHAnsi" w:hAnsiTheme="majorHAnsi" w:cstheme="majorHAnsi"/>
          <w:lang w:val="es-CO"/>
        </w:rPr>
        <w:t xml:space="preserve"> </w:t>
      </w:r>
      <w:r w:rsidRPr="00FB553E">
        <w:rPr>
          <w:rFonts w:asciiTheme="majorHAnsi" w:hAnsiTheme="majorHAnsi" w:cstheme="majorHAnsi"/>
          <w:lang w:val="es-CO"/>
        </w:rPr>
        <w:t>de video extensión agropecuaria - Agrosavia).</w:t>
      </w:r>
      <w:r>
        <w:rPr>
          <w:rFonts w:asciiTheme="majorHAnsi" w:hAnsiTheme="majorHAnsi" w:cstheme="majorHAnsi"/>
          <w:lang w:val="es-CO"/>
        </w:rPr>
        <w:t xml:space="preserve"> </w:t>
      </w:r>
      <w:r w:rsidRPr="00FB553E">
        <w:rPr>
          <w:rFonts w:asciiTheme="majorHAnsi" w:hAnsiTheme="majorHAnsi" w:cstheme="majorHAnsi"/>
          <w:lang w:val="es-CO"/>
        </w:rPr>
        <w:t>Sin embargo</w:t>
      </w:r>
      <w:r w:rsidR="002105F2">
        <w:rPr>
          <w:rFonts w:asciiTheme="majorHAnsi" w:hAnsiTheme="majorHAnsi" w:cstheme="majorHAnsi"/>
          <w:lang w:val="es-CO"/>
        </w:rPr>
        <w:t xml:space="preserve">, </w:t>
      </w:r>
      <w:r w:rsidRPr="00FB553E">
        <w:rPr>
          <w:rFonts w:asciiTheme="majorHAnsi" w:hAnsiTheme="majorHAnsi" w:cstheme="majorHAnsi"/>
          <w:lang w:val="es-CO"/>
        </w:rPr>
        <w:t>para tener indicadores sostenibles el</w:t>
      </w:r>
      <w:r>
        <w:rPr>
          <w:rFonts w:asciiTheme="majorHAnsi" w:hAnsiTheme="majorHAnsi" w:cstheme="majorHAnsi"/>
          <w:lang w:val="es-CO"/>
        </w:rPr>
        <w:t xml:space="preserve"> </w:t>
      </w:r>
      <w:r w:rsidRPr="00FB553E">
        <w:rPr>
          <w:rFonts w:asciiTheme="majorHAnsi" w:hAnsiTheme="majorHAnsi" w:cstheme="majorHAnsi"/>
          <w:lang w:val="es-CO"/>
        </w:rPr>
        <w:t>agrónomo no debería tener la visión tradicional de</w:t>
      </w:r>
      <w:r>
        <w:rPr>
          <w:rFonts w:asciiTheme="majorHAnsi" w:hAnsiTheme="majorHAnsi" w:cstheme="majorHAnsi"/>
          <w:lang w:val="es-CO"/>
        </w:rPr>
        <w:t xml:space="preserve"> </w:t>
      </w:r>
      <w:r w:rsidRPr="00FB553E">
        <w:rPr>
          <w:rFonts w:asciiTheme="majorHAnsi" w:hAnsiTheme="majorHAnsi" w:cstheme="majorHAnsi"/>
          <w:lang w:val="es-CO"/>
        </w:rPr>
        <w:t>recomendar agroquímicos, sino, recomendar</w:t>
      </w:r>
      <w:r>
        <w:rPr>
          <w:rFonts w:asciiTheme="majorHAnsi" w:hAnsiTheme="majorHAnsi" w:cstheme="majorHAnsi"/>
          <w:lang w:val="es-CO"/>
        </w:rPr>
        <w:t xml:space="preserve"> </w:t>
      </w:r>
      <w:r w:rsidRPr="00FB553E">
        <w:rPr>
          <w:rFonts w:asciiTheme="majorHAnsi" w:hAnsiTheme="majorHAnsi" w:cstheme="majorHAnsi"/>
          <w:lang w:val="es-CO"/>
        </w:rPr>
        <w:t xml:space="preserve">soluciones más sostenibles, ej. </w:t>
      </w:r>
      <w:r w:rsidR="002105F2" w:rsidRPr="00FB553E">
        <w:rPr>
          <w:rFonts w:asciiTheme="majorHAnsi" w:hAnsiTheme="majorHAnsi" w:cstheme="majorHAnsi"/>
          <w:lang w:val="es-CO"/>
        </w:rPr>
        <w:t>B</w:t>
      </w:r>
      <w:r w:rsidRPr="00FB553E">
        <w:rPr>
          <w:rFonts w:asciiTheme="majorHAnsi" w:hAnsiTheme="majorHAnsi" w:cstheme="majorHAnsi"/>
          <w:lang w:val="es-CO"/>
        </w:rPr>
        <w:t>io</w:t>
      </w:r>
      <w:r w:rsidR="002105F2">
        <w:rPr>
          <w:rFonts w:asciiTheme="majorHAnsi" w:hAnsiTheme="majorHAnsi" w:cstheme="majorHAnsi"/>
          <w:lang w:val="es-CO"/>
        </w:rPr>
        <w:t>-</w:t>
      </w:r>
      <w:r w:rsidRPr="00FB553E">
        <w:rPr>
          <w:rFonts w:asciiTheme="majorHAnsi" w:hAnsiTheme="majorHAnsi" w:cstheme="majorHAnsi"/>
          <w:lang w:val="es-CO"/>
        </w:rPr>
        <w:t>insumos, agricultura</w:t>
      </w:r>
      <w:r>
        <w:rPr>
          <w:rFonts w:asciiTheme="majorHAnsi" w:hAnsiTheme="majorHAnsi" w:cstheme="majorHAnsi"/>
          <w:lang w:val="es-CO"/>
        </w:rPr>
        <w:t xml:space="preserve"> </w:t>
      </w:r>
      <w:r w:rsidRPr="00FB553E">
        <w:rPr>
          <w:rFonts w:asciiTheme="majorHAnsi" w:hAnsiTheme="majorHAnsi" w:cstheme="majorHAnsi"/>
          <w:lang w:val="es-CO"/>
        </w:rPr>
        <w:t>orgánica, agroecología (Viabilidad 3, requiere</w:t>
      </w:r>
      <w:r>
        <w:rPr>
          <w:rFonts w:asciiTheme="majorHAnsi" w:hAnsiTheme="majorHAnsi" w:cstheme="majorHAnsi"/>
          <w:lang w:val="es-CO"/>
        </w:rPr>
        <w:t xml:space="preserve"> </w:t>
      </w:r>
      <w:r w:rsidRPr="00FB553E">
        <w:rPr>
          <w:rFonts w:asciiTheme="majorHAnsi" w:hAnsiTheme="majorHAnsi" w:cstheme="majorHAnsi"/>
          <w:lang w:val="es-CO"/>
        </w:rPr>
        <w:t>presupuesto, cambio de pensamiento, mucha</w:t>
      </w:r>
      <w:r>
        <w:rPr>
          <w:rFonts w:asciiTheme="majorHAnsi" w:hAnsiTheme="majorHAnsi" w:cstheme="majorHAnsi"/>
          <w:lang w:val="es-CO"/>
        </w:rPr>
        <w:t xml:space="preserve"> </w:t>
      </w:r>
      <w:r w:rsidRPr="00FB553E">
        <w:rPr>
          <w:rFonts w:asciiTheme="majorHAnsi" w:hAnsiTheme="majorHAnsi" w:cstheme="majorHAnsi"/>
          <w:lang w:val="es-CO"/>
        </w:rPr>
        <w:t xml:space="preserve">educación, etc.). </w:t>
      </w:r>
      <w:r w:rsidR="002105F2">
        <w:rPr>
          <w:rFonts w:asciiTheme="majorHAnsi" w:hAnsiTheme="majorHAnsi" w:cstheme="majorHAnsi"/>
          <w:lang w:val="es-CO"/>
        </w:rPr>
        <w:t>Esto lo puede implementar</w:t>
      </w:r>
      <w:r w:rsidRPr="00FB553E">
        <w:rPr>
          <w:rFonts w:asciiTheme="majorHAnsi" w:hAnsiTheme="majorHAnsi" w:cstheme="majorHAnsi"/>
          <w:lang w:val="es-CO"/>
        </w:rPr>
        <w:t xml:space="preserve"> Agrosavia</w:t>
      </w:r>
      <w:r w:rsidR="002105F2">
        <w:rPr>
          <w:rFonts w:asciiTheme="majorHAnsi" w:hAnsiTheme="majorHAnsi" w:cstheme="majorHAnsi"/>
          <w:lang w:val="es-CO"/>
        </w:rPr>
        <w:t>.</w:t>
      </w:r>
    </w:p>
    <w:p w14:paraId="3CEECBFB" w14:textId="517ABA3F" w:rsidR="00FB553E" w:rsidRPr="00506DB6" w:rsidRDefault="00506DB6" w:rsidP="00773396">
      <w:pPr>
        <w:pStyle w:val="Prrafodelista"/>
        <w:numPr>
          <w:ilvl w:val="0"/>
          <w:numId w:val="9"/>
        </w:numPr>
        <w:jc w:val="both"/>
        <w:rPr>
          <w:rFonts w:asciiTheme="majorHAnsi" w:hAnsiTheme="majorHAnsi" w:cstheme="majorHAnsi"/>
          <w:lang w:val="es-CO"/>
        </w:rPr>
      </w:pPr>
      <w:r w:rsidRPr="00506DB6">
        <w:rPr>
          <w:rFonts w:asciiTheme="majorHAnsi" w:hAnsiTheme="majorHAnsi" w:cstheme="majorHAnsi"/>
          <w:lang w:val="es-CO"/>
        </w:rPr>
        <w:t>Suministro</w:t>
      </w:r>
      <w:r>
        <w:rPr>
          <w:rFonts w:asciiTheme="majorHAnsi" w:hAnsiTheme="majorHAnsi" w:cstheme="majorHAnsi"/>
          <w:lang w:val="es-CO"/>
        </w:rPr>
        <w:t xml:space="preserve"> </w:t>
      </w:r>
      <w:r w:rsidRPr="00506DB6">
        <w:rPr>
          <w:rFonts w:asciiTheme="majorHAnsi" w:hAnsiTheme="majorHAnsi" w:cstheme="majorHAnsi"/>
          <w:lang w:val="es-CO"/>
        </w:rPr>
        <w:t>de semilla</w:t>
      </w:r>
    </w:p>
    <w:p w14:paraId="2A57DC29" w14:textId="36602AFD" w:rsidR="00CA346F" w:rsidRDefault="00506DB6" w:rsidP="00506DB6">
      <w:pPr>
        <w:jc w:val="both"/>
        <w:rPr>
          <w:rFonts w:asciiTheme="majorHAnsi" w:hAnsiTheme="majorHAnsi" w:cstheme="majorHAnsi"/>
          <w:lang w:val="es-CO"/>
        </w:rPr>
      </w:pPr>
      <w:r w:rsidRPr="00506DB6">
        <w:rPr>
          <w:rFonts w:asciiTheme="majorHAnsi" w:hAnsiTheme="majorHAnsi" w:cstheme="majorHAnsi"/>
          <w:lang w:val="es-CO"/>
        </w:rPr>
        <w:t>Suministro masivo inicial de</w:t>
      </w:r>
      <w:r>
        <w:rPr>
          <w:rFonts w:asciiTheme="majorHAnsi" w:hAnsiTheme="majorHAnsi" w:cstheme="majorHAnsi"/>
          <w:lang w:val="es-CO"/>
        </w:rPr>
        <w:t xml:space="preserve"> </w:t>
      </w:r>
      <w:r w:rsidRPr="00506DB6">
        <w:rPr>
          <w:rFonts w:asciiTheme="majorHAnsi" w:hAnsiTheme="majorHAnsi" w:cstheme="majorHAnsi"/>
          <w:lang w:val="es-CO"/>
        </w:rPr>
        <w:t>Agrosavia y banco de semilla de</w:t>
      </w:r>
      <w:r>
        <w:rPr>
          <w:rFonts w:asciiTheme="majorHAnsi" w:hAnsiTheme="majorHAnsi" w:cstheme="majorHAnsi"/>
          <w:lang w:val="es-CO"/>
        </w:rPr>
        <w:t xml:space="preserve"> </w:t>
      </w:r>
      <w:r w:rsidRPr="00506DB6">
        <w:rPr>
          <w:rFonts w:asciiTheme="majorHAnsi" w:hAnsiTheme="majorHAnsi" w:cstheme="majorHAnsi"/>
          <w:lang w:val="es-CO"/>
        </w:rPr>
        <w:t>productores. Los productores deben</w:t>
      </w:r>
      <w:r>
        <w:rPr>
          <w:rFonts w:asciiTheme="majorHAnsi" w:hAnsiTheme="majorHAnsi" w:cstheme="majorHAnsi"/>
          <w:lang w:val="es-CO"/>
        </w:rPr>
        <w:t xml:space="preserve"> </w:t>
      </w:r>
      <w:r w:rsidRPr="00506DB6">
        <w:rPr>
          <w:rFonts w:asciiTheme="majorHAnsi" w:hAnsiTheme="majorHAnsi" w:cstheme="majorHAnsi"/>
          <w:lang w:val="es-CO"/>
        </w:rPr>
        <w:t>destinar área para esta semilla viable</w:t>
      </w:r>
      <w:r>
        <w:rPr>
          <w:rFonts w:asciiTheme="majorHAnsi" w:hAnsiTheme="majorHAnsi" w:cstheme="majorHAnsi"/>
          <w:lang w:val="es-CO"/>
        </w:rPr>
        <w:t xml:space="preserve"> </w:t>
      </w:r>
      <w:r w:rsidRPr="00506DB6">
        <w:rPr>
          <w:rFonts w:asciiTheme="majorHAnsi" w:hAnsiTheme="majorHAnsi" w:cstheme="majorHAnsi"/>
          <w:lang w:val="es-CO"/>
        </w:rPr>
        <w:t>y deben tener conocimientos sobre</w:t>
      </w:r>
      <w:r>
        <w:rPr>
          <w:rFonts w:asciiTheme="majorHAnsi" w:hAnsiTheme="majorHAnsi" w:cstheme="majorHAnsi"/>
          <w:lang w:val="es-CO"/>
        </w:rPr>
        <w:t xml:space="preserve"> </w:t>
      </w:r>
      <w:r w:rsidRPr="00506DB6">
        <w:rPr>
          <w:rFonts w:asciiTheme="majorHAnsi" w:hAnsiTheme="majorHAnsi" w:cstheme="majorHAnsi"/>
          <w:lang w:val="es-CO"/>
        </w:rPr>
        <w:t>cómo mantenerla viable y usarla.</w:t>
      </w:r>
      <w:r w:rsidR="002C0D1F">
        <w:rPr>
          <w:rFonts w:asciiTheme="majorHAnsi" w:hAnsiTheme="majorHAnsi" w:cstheme="majorHAnsi"/>
          <w:lang w:val="es-CO"/>
        </w:rPr>
        <w:t xml:space="preserve"> C</w:t>
      </w:r>
      <w:r w:rsidRPr="00506DB6">
        <w:rPr>
          <w:rFonts w:asciiTheme="majorHAnsi" w:hAnsiTheme="majorHAnsi" w:cstheme="majorHAnsi"/>
          <w:lang w:val="es-CO"/>
        </w:rPr>
        <w:t>apacitación Agrosavia.</w:t>
      </w:r>
      <w:r w:rsidR="00CA346F" w:rsidRPr="00CA346F">
        <w:rPr>
          <w:rFonts w:asciiTheme="majorHAnsi" w:hAnsiTheme="majorHAnsi" w:cstheme="majorHAnsi"/>
          <w:lang w:val="es-CO"/>
        </w:rPr>
        <w:t xml:space="preserve"> </w:t>
      </w:r>
      <w:r w:rsidR="00CA346F">
        <w:rPr>
          <w:rFonts w:asciiTheme="majorHAnsi" w:hAnsiTheme="majorHAnsi" w:cstheme="majorHAnsi"/>
          <w:lang w:val="es-CO"/>
        </w:rPr>
        <w:t>Esta s</w:t>
      </w:r>
      <w:r w:rsidR="00CA346F" w:rsidRPr="005768B9">
        <w:rPr>
          <w:rFonts w:asciiTheme="majorHAnsi" w:hAnsiTheme="majorHAnsi" w:cstheme="majorHAnsi"/>
          <w:lang w:val="es-CO"/>
        </w:rPr>
        <w:t>emilla de</w:t>
      </w:r>
      <w:r w:rsidR="00CA346F">
        <w:rPr>
          <w:rFonts w:asciiTheme="majorHAnsi" w:hAnsiTheme="majorHAnsi" w:cstheme="majorHAnsi"/>
          <w:lang w:val="es-CO"/>
        </w:rPr>
        <w:t xml:space="preserve">be ser de </w:t>
      </w:r>
      <w:r w:rsidR="00CA346F" w:rsidRPr="005768B9">
        <w:rPr>
          <w:rFonts w:asciiTheme="majorHAnsi" w:hAnsiTheme="majorHAnsi" w:cstheme="majorHAnsi"/>
          <w:lang w:val="es-CO"/>
        </w:rPr>
        <w:t>calidad</w:t>
      </w:r>
      <w:r w:rsidR="00CA346F">
        <w:rPr>
          <w:rFonts w:asciiTheme="majorHAnsi" w:hAnsiTheme="majorHAnsi" w:cstheme="majorHAnsi"/>
          <w:lang w:val="es-CO"/>
        </w:rPr>
        <w:t xml:space="preserve"> y </w:t>
      </w:r>
      <w:r w:rsidR="00CA346F" w:rsidRPr="005768B9">
        <w:rPr>
          <w:rFonts w:asciiTheme="majorHAnsi" w:hAnsiTheme="majorHAnsi" w:cstheme="majorHAnsi"/>
          <w:lang w:val="es-CO"/>
        </w:rPr>
        <w:t>certificada</w:t>
      </w:r>
      <w:r w:rsidR="00CA346F">
        <w:rPr>
          <w:rFonts w:asciiTheme="majorHAnsi" w:hAnsiTheme="majorHAnsi" w:cstheme="majorHAnsi"/>
          <w:lang w:val="es-CO"/>
        </w:rPr>
        <w:t>.</w:t>
      </w:r>
    </w:p>
    <w:p w14:paraId="39D16990" w14:textId="7522484A" w:rsidR="00447681" w:rsidRDefault="00447681" w:rsidP="00783C16">
      <w:pPr>
        <w:jc w:val="both"/>
        <w:rPr>
          <w:rFonts w:asciiTheme="majorHAnsi" w:hAnsiTheme="majorHAnsi" w:cstheme="majorHAnsi"/>
          <w:lang w:val="es-CO"/>
        </w:rPr>
      </w:pPr>
      <w:r>
        <w:rPr>
          <w:rFonts w:asciiTheme="majorHAnsi" w:hAnsiTheme="majorHAnsi" w:cstheme="majorHAnsi"/>
          <w:lang w:val="es-CO"/>
        </w:rPr>
        <w:t>Dado que las recomendaciones expuestas en este documento buscan generar un plan integral de desarrollo e impulso a la cadena de valor de la yuca, entre las distintas categorías se entrelazan las recomendaciones. Así, dado que se plantea fortalecer la asociatividad y ampliar sus beneficios, esto sirve de base para nuevas propuestas, entre ellas la formación de un banco de semilla por asociación que permita tener reservas para la época de siembra y que sirva también como un colchón en momentos de escasez. Así mismo, se puede impulsar un banco de insumos por asociación, que proteja de la fluctuación de los precios en los insumos, y supla la necesidad en épocas de escasez.</w:t>
      </w:r>
    </w:p>
    <w:p w14:paraId="5F3B7D33" w14:textId="439EBD44" w:rsidR="004C5E97" w:rsidRDefault="00447681" w:rsidP="00783C16">
      <w:pPr>
        <w:jc w:val="both"/>
        <w:rPr>
          <w:rFonts w:asciiTheme="majorHAnsi" w:hAnsiTheme="majorHAnsi" w:cstheme="majorHAnsi"/>
          <w:lang w:val="es-CO"/>
        </w:rPr>
      </w:pPr>
      <w:r>
        <w:rPr>
          <w:rFonts w:asciiTheme="majorHAnsi" w:hAnsiTheme="majorHAnsi" w:cstheme="majorHAnsi"/>
          <w:lang w:val="es-CO"/>
        </w:rPr>
        <w:t>Existen experiencias exitosas con métodos alternativos de siembra que permiten multiplicar los tallos por semilla plantada. Una de estas alternativas consiste en plantar el tallo-semilla en posición horizontal, más no vertical, de manera tal que de la misma semilla puedan surgir 2 o más tallos nuevos multiplicando así su número por cantidad de semilla.</w:t>
      </w:r>
      <w:r w:rsidR="00CA346F">
        <w:rPr>
          <w:rFonts w:asciiTheme="majorHAnsi" w:hAnsiTheme="majorHAnsi" w:cstheme="majorHAnsi"/>
          <w:lang w:val="es-CO"/>
        </w:rPr>
        <w:t xml:space="preserve"> Esto implica un cambio cultural y una apertura a ensayar nuevas técnicas que no necesariamente están alienadas con el conocimiento tradicional.</w:t>
      </w:r>
    </w:p>
    <w:p w14:paraId="0CEF3B24" w14:textId="4A19685E" w:rsidR="00783C16" w:rsidRPr="00783C16" w:rsidRDefault="00D252EF" w:rsidP="00773396">
      <w:pPr>
        <w:pStyle w:val="Prrafodelista"/>
        <w:numPr>
          <w:ilvl w:val="0"/>
          <w:numId w:val="9"/>
        </w:numPr>
        <w:jc w:val="both"/>
        <w:rPr>
          <w:rFonts w:asciiTheme="majorHAnsi" w:hAnsiTheme="majorHAnsi" w:cstheme="majorHAnsi"/>
          <w:lang w:val="es-CO"/>
        </w:rPr>
      </w:pPr>
      <w:r>
        <w:rPr>
          <w:rFonts w:asciiTheme="majorHAnsi" w:hAnsiTheme="majorHAnsi" w:cstheme="majorHAnsi"/>
          <w:lang w:val="es-CO"/>
        </w:rPr>
        <w:t>Explorar alternativas de</w:t>
      </w:r>
      <w:r w:rsidRPr="00783C16">
        <w:rPr>
          <w:rFonts w:asciiTheme="majorHAnsi" w:hAnsiTheme="majorHAnsi" w:cstheme="majorHAnsi"/>
          <w:lang w:val="es-CO"/>
        </w:rPr>
        <w:t xml:space="preserve"> </w:t>
      </w:r>
      <w:r w:rsidR="00783C16" w:rsidRPr="00783C16">
        <w:rPr>
          <w:rFonts w:asciiTheme="majorHAnsi" w:hAnsiTheme="majorHAnsi" w:cstheme="majorHAnsi"/>
          <w:lang w:val="es-CO"/>
        </w:rPr>
        <w:t>tecnificación</w:t>
      </w:r>
      <w:r w:rsidR="00783C16">
        <w:rPr>
          <w:rFonts w:asciiTheme="majorHAnsi" w:hAnsiTheme="majorHAnsi" w:cstheme="majorHAnsi"/>
          <w:lang w:val="es-CO"/>
        </w:rPr>
        <w:t xml:space="preserve"> </w:t>
      </w:r>
      <w:r w:rsidR="00783C16" w:rsidRPr="00783C16">
        <w:rPr>
          <w:rFonts w:asciiTheme="majorHAnsi" w:hAnsiTheme="majorHAnsi" w:cstheme="majorHAnsi"/>
          <w:lang w:val="es-CO"/>
        </w:rPr>
        <w:t>- Maquinaria</w:t>
      </w:r>
    </w:p>
    <w:p w14:paraId="09B2D527" w14:textId="360168DD" w:rsidR="00447681" w:rsidRDefault="00447681" w:rsidP="00043FF0">
      <w:pPr>
        <w:jc w:val="both"/>
        <w:rPr>
          <w:rFonts w:asciiTheme="majorHAnsi" w:hAnsiTheme="majorHAnsi" w:cstheme="majorHAnsi"/>
          <w:lang w:val="es-CO"/>
        </w:rPr>
      </w:pPr>
      <w:r>
        <w:rPr>
          <w:rFonts w:asciiTheme="majorHAnsi" w:hAnsiTheme="majorHAnsi" w:cstheme="majorHAnsi"/>
          <w:lang w:val="es-CO"/>
        </w:rPr>
        <w:t>Ligado a los altos costos de producción se encuentra la baja tecnificación de todos los procesos relacionados con el cultivo. En este sentido, un b</w:t>
      </w:r>
      <w:r w:rsidR="00043FF0" w:rsidRPr="00043FF0">
        <w:rPr>
          <w:rFonts w:asciiTheme="majorHAnsi" w:hAnsiTheme="majorHAnsi" w:cstheme="majorHAnsi"/>
          <w:lang w:val="es-CO"/>
        </w:rPr>
        <w:t>anco de maquinarias</w:t>
      </w:r>
      <w:r w:rsidR="00043FF0">
        <w:rPr>
          <w:rFonts w:asciiTheme="majorHAnsi" w:hAnsiTheme="majorHAnsi" w:cstheme="majorHAnsi"/>
          <w:lang w:val="es-CO"/>
        </w:rPr>
        <w:t xml:space="preserve"> </w:t>
      </w:r>
      <w:r w:rsidR="00043FF0" w:rsidRPr="00043FF0">
        <w:rPr>
          <w:rFonts w:asciiTheme="majorHAnsi" w:hAnsiTheme="majorHAnsi" w:cstheme="majorHAnsi"/>
          <w:lang w:val="es-CO"/>
        </w:rPr>
        <w:t xml:space="preserve">por asociación </w:t>
      </w:r>
      <w:r>
        <w:rPr>
          <w:rFonts w:asciiTheme="majorHAnsi" w:hAnsiTheme="majorHAnsi" w:cstheme="majorHAnsi"/>
          <w:lang w:val="es-CO"/>
        </w:rPr>
        <w:t xml:space="preserve">permitiría </w:t>
      </w:r>
      <w:r w:rsidR="00043FF0" w:rsidRPr="00043FF0">
        <w:rPr>
          <w:rFonts w:asciiTheme="majorHAnsi" w:hAnsiTheme="majorHAnsi" w:cstheme="majorHAnsi"/>
          <w:lang w:val="es-CO"/>
        </w:rPr>
        <w:t>distrib</w:t>
      </w:r>
      <w:r>
        <w:rPr>
          <w:rFonts w:asciiTheme="majorHAnsi" w:hAnsiTheme="majorHAnsi" w:cstheme="majorHAnsi"/>
          <w:lang w:val="es-CO"/>
        </w:rPr>
        <w:t>uir</w:t>
      </w:r>
      <w:r w:rsidR="00043FF0" w:rsidRPr="00043FF0">
        <w:rPr>
          <w:rFonts w:asciiTheme="majorHAnsi" w:hAnsiTheme="majorHAnsi" w:cstheme="majorHAnsi"/>
          <w:lang w:val="es-CO"/>
        </w:rPr>
        <w:t xml:space="preserve"> los costos</w:t>
      </w:r>
      <w:r w:rsidR="00043FF0">
        <w:rPr>
          <w:rFonts w:asciiTheme="majorHAnsi" w:hAnsiTheme="majorHAnsi" w:cstheme="majorHAnsi"/>
          <w:lang w:val="es-CO"/>
        </w:rPr>
        <w:t xml:space="preserve"> </w:t>
      </w:r>
      <w:r w:rsidR="00043FF0" w:rsidRPr="00043FF0">
        <w:rPr>
          <w:rFonts w:asciiTheme="majorHAnsi" w:hAnsiTheme="majorHAnsi" w:cstheme="majorHAnsi"/>
          <w:lang w:val="es-CO"/>
        </w:rPr>
        <w:t>entre todos los</w:t>
      </w:r>
      <w:r w:rsidR="00043FF0">
        <w:rPr>
          <w:rFonts w:asciiTheme="majorHAnsi" w:hAnsiTheme="majorHAnsi" w:cstheme="majorHAnsi"/>
          <w:lang w:val="es-CO"/>
        </w:rPr>
        <w:t xml:space="preserve"> </w:t>
      </w:r>
      <w:r w:rsidR="00043FF0" w:rsidRPr="00043FF0">
        <w:rPr>
          <w:rFonts w:asciiTheme="majorHAnsi" w:hAnsiTheme="majorHAnsi" w:cstheme="majorHAnsi"/>
          <w:lang w:val="es-CO"/>
        </w:rPr>
        <w:t>asociados</w:t>
      </w:r>
      <w:r>
        <w:rPr>
          <w:rFonts w:asciiTheme="majorHAnsi" w:hAnsiTheme="majorHAnsi" w:cstheme="majorHAnsi"/>
          <w:lang w:val="es-CO"/>
        </w:rPr>
        <w:t xml:space="preserve"> y facilitaría la obtención de la maquinaria</w:t>
      </w:r>
      <w:r w:rsidR="00043FF0" w:rsidRPr="00043FF0">
        <w:rPr>
          <w:rFonts w:asciiTheme="majorHAnsi" w:hAnsiTheme="majorHAnsi" w:cstheme="majorHAnsi"/>
          <w:lang w:val="es-CO"/>
        </w:rPr>
        <w:t>.</w:t>
      </w:r>
      <w:r w:rsidR="00CA346F">
        <w:rPr>
          <w:rFonts w:asciiTheme="majorHAnsi" w:hAnsiTheme="majorHAnsi" w:cstheme="majorHAnsi"/>
          <w:lang w:val="es-CO"/>
        </w:rPr>
        <w:t xml:space="preserve"> Este ha sido el caso de algunas zonas de Brasil, que les ha permitido tecnificar distintos cultivos y reducir sus costos de producción.</w:t>
      </w:r>
    </w:p>
    <w:p w14:paraId="262296C7" w14:textId="7CDB62EA" w:rsidR="00783C16" w:rsidRDefault="00447681" w:rsidP="00447681">
      <w:pPr>
        <w:jc w:val="both"/>
        <w:rPr>
          <w:rFonts w:asciiTheme="majorHAnsi" w:hAnsiTheme="majorHAnsi" w:cstheme="majorHAnsi"/>
          <w:lang w:val="es-CO"/>
        </w:rPr>
      </w:pPr>
      <w:r>
        <w:rPr>
          <w:rFonts w:asciiTheme="majorHAnsi" w:hAnsiTheme="majorHAnsi" w:cstheme="majorHAnsi"/>
          <w:lang w:val="es-CO"/>
        </w:rPr>
        <w:t xml:space="preserve">Otra opción son los acuerdos de </w:t>
      </w:r>
      <w:r w:rsidR="00043FF0" w:rsidRPr="00043FF0">
        <w:rPr>
          <w:rFonts w:asciiTheme="majorHAnsi" w:hAnsiTheme="majorHAnsi" w:cstheme="majorHAnsi"/>
          <w:lang w:val="es-CO"/>
        </w:rPr>
        <w:t xml:space="preserve">cadena de valor </w:t>
      </w:r>
      <w:r>
        <w:rPr>
          <w:rFonts w:asciiTheme="majorHAnsi" w:hAnsiTheme="majorHAnsi" w:cstheme="majorHAnsi"/>
          <w:lang w:val="es-CO"/>
        </w:rPr>
        <w:t xml:space="preserve">entre la </w:t>
      </w:r>
      <w:r w:rsidR="00043FF0" w:rsidRPr="00043FF0">
        <w:rPr>
          <w:rFonts w:asciiTheme="majorHAnsi" w:hAnsiTheme="majorHAnsi" w:cstheme="majorHAnsi"/>
          <w:lang w:val="es-CO"/>
        </w:rPr>
        <w:t>Agroindustria y</w:t>
      </w:r>
      <w:r w:rsidR="00043FF0">
        <w:rPr>
          <w:rFonts w:asciiTheme="majorHAnsi" w:hAnsiTheme="majorHAnsi" w:cstheme="majorHAnsi"/>
          <w:lang w:val="es-CO"/>
        </w:rPr>
        <w:t xml:space="preserve"> </w:t>
      </w:r>
      <w:r>
        <w:rPr>
          <w:rFonts w:asciiTheme="majorHAnsi" w:hAnsiTheme="majorHAnsi" w:cstheme="majorHAnsi"/>
          <w:lang w:val="es-CO"/>
        </w:rPr>
        <w:t xml:space="preserve">el </w:t>
      </w:r>
      <w:r w:rsidR="00043FF0" w:rsidRPr="00043FF0">
        <w:rPr>
          <w:rFonts w:asciiTheme="majorHAnsi" w:hAnsiTheme="majorHAnsi" w:cstheme="majorHAnsi"/>
          <w:lang w:val="es-CO"/>
        </w:rPr>
        <w:t>pequeño productor</w:t>
      </w:r>
      <w:r>
        <w:rPr>
          <w:rFonts w:asciiTheme="majorHAnsi" w:hAnsiTheme="majorHAnsi" w:cstheme="majorHAnsi"/>
          <w:lang w:val="es-CO"/>
        </w:rPr>
        <w:t>, en el que se</w:t>
      </w:r>
      <w:r w:rsidR="00043FF0" w:rsidRPr="00043FF0">
        <w:rPr>
          <w:rFonts w:asciiTheme="majorHAnsi" w:hAnsiTheme="majorHAnsi" w:cstheme="majorHAnsi"/>
          <w:lang w:val="es-CO"/>
        </w:rPr>
        <w:t xml:space="preserve"> financi</w:t>
      </w:r>
      <w:r>
        <w:rPr>
          <w:rFonts w:asciiTheme="majorHAnsi" w:hAnsiTheme="majorHAnsi" w:cstheme="majorHAnsi"/>
          <w:lang w:val="es-CO"/>
        </w:rPr>
        <w:t>e parte de la</w:t>
      </w:r>
      <w:r w:rsidR="00043FF0" w:rsidRPr="00043FF0">
        <w:rPr>
          <w:rFonts w:asciiTheme="majorHAnsi" w:hAnsiTheme="majorHAnsi" w:cstheme="majorHAnsi"/>
          <w:lang w:val="es-CO"/>
        </w:rPr>
        <w:t xml:space="preserve"> maquinaria</w:t>
      </w:r>
      <w:r>
        <w:rPr>
          <w:rFonts w:asciiTheme="majorHAnsi" w:hAnsiTheme="majorHAnsi" w:cstheme="majorHAnsi"/>
          <w:lang w:val="es-CO"/>
        </w:rPr>
        <w:t xml:space="preserve"> dentro de una </w:t>
      </w:r>
      <w:r w:rsidR="00043FF0" w:rsidRPr="00043FF0">
        <w:rPr>
          <w:rFonts w:asciiTheme="majorHAnsi" w:hAnsiTheme="majorHAnsi" w:cstheme="majorHAnsi"/>
          <w:lang w:val="es-CO"/>
        </w:rPr>
        <w:t>soci</w:t>
      </w:r>
      <w:r>
        <w:rPr>
          <w:rFonts w:asciiTheme="majorHAnsi" w:hAnsiTheme="majorHAnsi" w:cstheme="majorHAnsi"/>
          <w:lang w:val="es-CO"/>
        </w:rPr>
        <w:t xml:space="preserve">edad </w:t>
      </w:r>
      <w:r w:rsidR="00043FF0" w:rsidRPr="00043FF0">
        <w:rPr>
          <w:rFonts w:asciiTheme="majorHAnsi" w:hAnsiTheme="majorHAnsi" w:cstheme="majorHAnsi"/>
          <w:lang w:val="es-CO"/>
        </w:rPr>
        <w:t>comercial</w:t>
      </w:r>
      <w:r>
        <w:rPr>
          <w:rFonts w:asciiTheme="majorHAnsi" w:hAnsiTheme="majorHAnsi" w:cstheme="majorHAnsi"/>
          <w:lang w:val="es-CO"/>
        </w:rPr>
        <w:t>, y esto se retribuya en la forma de yuca a menor precio para la agroindustria.</w:t>
      </w:r>
    </w:p>
    <w:p w14:paraId="7DB6E920" w14:textId="379DC49B" w:rsidR="009C1E3F" w:rsidRDefault="00CA346F" w:rsidP="00CA346F">
      <w:pPr>
        <w:jc w:val="both"/>
        <w:rPr>
          <w:rFonts w:asciiTheme="majorHAnsi" w:hAnsiTheme="majorHAnsi" w:cstheme="majorHAnsi"/>
          <w:lang w:val="es-CO"/>
        </w:rPr>
      </w:pPr>
      <w:r>
        <w:rPr>
          <w:rFonts w:asciiTheme="majorHAnsi" w:hAnsiTheme="majorHAnsi" w:cstheme="majorHAnsi"/>
          <w:lang w:val="es-CO"/>
        </w:rPr>
        <w:t>Es importante también invertir en s</w:t>
      </w:r>
      <w:r w:rsidRPr="005768B9">
        <w:rPr>
          <w:rFonts w:asciiTheme="majorHAnsi" w:hAnsiTheme="majorHAnsi" w:cstheme="majorHAnsi"/>
          <w:lang w:val="es-CO"/>
        </w:rPr>
        <w:t>istemas de</w:t>
      </w:r>
      <w:r>
        <w:rPr>
          <w:rFonts w:asciiTheme="majorHAnsi" w:hAnsiTheme="majorHAnsi" w:cstheme="majorHAnsi"/>
          <w:lang w:val="es-CO"/>
        </w:rPr>
        <w:t xml:space="preserve"> </w:t>
      </w:r>
      <w:r w:rsidRPr="005768B9">
        <w:rPr>
          <w:rFonts w:asciiTheme="majorHAnsi" w:hAnsiTheme="majorHAnsi" w:cstheme="majorHAnsi"/>
          <w:lang w:val="es-CO"/>
        </w:rPr>
        <w:t>riego y vías</w:t>
      </w:r>
      <w:r>
        <w:rPr>
          <w:rFonts w:asciiTheme="majorHAnsi" w:hAnsiTheme="majorHAnsi" w:cstheme="majorHAnsi"/>
          <w:lang w:val="es-CO"/>
        </w:rPr>
        <w:t xml:space="preserve"> </w:t>
      </w:r>
      <w:r w:rsidRPr="005768B9">
        <w:rPr>
          <w:rFonts w:asciiTheme="majorHAnsi" w:hAnsiTheme="majorHAnsi" w:cstheme="majorHAnsi"/>
          <w:lang w:val="es-CO"/>
        </w:rPr>
        <w:t>de drena</w:t>
      </w:r>
      <w:r>
        <w:rPr>
          <w:rFonts w:asciiTheme="majorHAnsi" w:hAnsiTheme="majorHAnsi" w:cstheme="majorHAnsi"/>
          <w:lang w:val="es-CO"/>
        </w:rPr>
        <w:t>j</w:t>
      </w:r>
      <w:r w:rsidRPr="005768B9">
        <w:rPr>
          <w:rFonts w:asciiTheme="majorHAnsi" w:hAnsiTheme="majorHAnsi" w:cstheme="majorHAnsi"/>
          <w:lang w:val="es-CO"/>
        </w:rPr>
        <w:t>e</w:t>
      </w:r>
      <w:r>
        <w:rPr>
          <w:rFonts w:asciiTheme="majorHAnsi" w:hAnsiTheme="majorHAnsi" w:cstheme="majorHAnsi"/>
          <w:lang w:val="es-CO"/>
        </w:rPr>
        <w:t>, dado que actualmente hay una d</w:t>
      </w:r>
      <w:r w:rsidRPr="005768B9">
        <w:rPr>
          <w:rFonts w:asciiTheme="majorHAnsi" w:hAnsiTheme="majorHAnsi" w:cstheme="majorHAnsi"/>
          <w:lang w:val="es-CO"/>
        </w:rPr>
        <w:t>eficiencia en</w:t>
      </w:r>
      <w:r>
        <w:rPr>
          <w:rFonts w:asciiTheme="majorHAnsi" w:hAnsiTheme="majorHAnsi" w:cstheme="majorHAnsi"/>
          <w:lang w:val="es-CO"/>
        </w:rPr>
        <w:t xml:space="preserve"> el </w:t>
      </w:r>
      <w:r w:rsidRPr="005768B9">
        <w:rPr>
          <w:rFonts w:asciiTheme="majorHAnsi" w:hAnsiTheme="majorHAnsi" w:cstheme="majorHAnsi"/>
          <w:lang w:val="es-CO"/>
        </w:rPr>
        <w:t>riego</w:t>
      </w:r>
      <w:r>
        <w:rPr>
          <w:rFonts w:asciiTheme="majorHAnsi" w:hAnsiTheme="majorHAnsi" w:cstheme="majorHAnsi"/>
          <w:lang w:val="es-CO"/>
        </w:rPr>
        <w:t xml:space="preserve"> que reduce la productividad</w:t>
      </w:r>
      <w:r w:rsidRPr="005768B9">
        <w:rPr>
          <w:rFonts w:asciiTheme="majorHAnsi" w:hAnsiTheme="majorHAnsi" w:cstheme="majorHAnsi"/>
          <w:lang w:val="es-CO"/>
        </w:rPr>
        <w:t>.</w:t>
      </w:r>
      <w:r>
        <w:rPr>
          <w:rFonts w:asciiTheme="majorHAnsi" w:hAnsiTheme="majorHAnsi" w:cstheme="majorHAnsi"/>
          <w:lang w:val="es-CO"/>
        </w:rPr>
        <w:t xml:space="preserve"> La c</w:t>
      </w:r>
      <w:r w:rsidRPr="005768B9">
        <w:rPr>
          <w:rFonts w:asciiTheme="majorHAnsi" w:hAnsiTheme="majorHAnsi" w:cstheme="majorHAnsi"/>
          <w:lang w:val="es-CO"/>
        </w:rPr>
        <w:t>onstrucción</w:t>
      </w:r>
      <w:r>
        <w:rPr>
          <w:rFonts w:asciiTheme="majorHAnsi" w:hAnsiTheme="majorHAnsi" w:cstheme="majorHAnsi"/>
          <w:lang w:val="es-CO"/>
        </w:rPr>
        <w:t xml:space="preserve"> </w:t>
      </w:r>
      <w:r w:rsidRPr="005768B9">
        <w:rPr>
          <w:rFonts w:asciiTheme="majorHAnsi" w:hAnsiTheme="majorHAnsi" w:cstheme="majorHAnsi"/>
          <w:lang w:val="es-CO"/>
        </w:rPr>
        <w:t>de distritos de</w:t>
      </w:r>
      <w:r>
        <w:rPr>
          <w:rFonts w:asciiTheme="majorHAnsi" w:hAnsiTheme="majorHAnsi" w:cstheme="majorHAnsi"/>
          <w:lang w:val="es-CO"/>
        </w:rPr>
        <w:t xml:space="preserve"> </w:t>
      </w:r>
      <w:r w:rsidRPr="005768B9">
        <w:rPr>
          <w:rFonts w:asciiTheme="majorHAnsi" w:hAnsiTheme="majorHAnsi" w:cstheme="majorHAnsi"/>
          <w:lang w:val="es-CO"/>
        </w:rPr>
        <w:t>riego</w:t>
      </w:r>
      <w:r>
        <w:rPr>
          <w:rFonts w:asciiTheme="majorHAnsi" w:hAnsiTheme="majorHAnsi" w:cstheme="majorHAnsi"/>
          <w:lang w:val="es-CO"/>
        </w:rPr>
        <w:t xml:space="preserve"> estaría encaminada a superar esta barrera.</w:t>
      </w:r>
    </w:p>
    <w:p w14:paraId="49F101AB" w14:textId="4BC5B25E" w:rsidR="00043FF0" w:rsidRPr="004E29B9" w:rsidRDefault="00D252EF" w:rsidP="00773396">
      <w:pPr>
        <w:pStyle w:val="Prrafodelista"/>
        <w:numPr>
          <w:ilvl w:val="0"/>
          <w:numId w:val="9"/>
        </w:numPr>
        <w:jc w:val="both"/>
        <w:rPr>
          <w:rFonts w:asciiTheme="majorHAnsi" w:hAnsiTheme="majorHAnsi" w:cstheme="majorHAnsi"/>
          <w:lang w:val="es-CO"/>
        </w:rPr>
      </w:pPr>
      <w:r>
        <w:rPr>
          <w:rFonts w:asciiTheme="majorHAnsi" w:hAnsiTheme="majorHAnsi" w:cstheme="majorHAnsi"/>
          <w:lang w:val="es-CO"/>
        </w:rPr>
        <w:t>Sistemas productivos más sostenibles</w:t>
      </w:r>
    </w:p>
    <w:p w14:paraId="3CA51D30" w14:textId="0666A142" w:rsidR="00447681" w:rsidRDefault="00447681" w:rsidP="004E29B9">
      <w:pPr>
        <w:jc w:val="both"/>
        <w:rPr>
          <w:rFonts w:asciiTheme="majorHAnsi" w:hAnsiTheme="majorHAnsi" w:cstheme="majorHAnsi"/>
          <w:lang w:val="es-CO"/>
        </w:rPr>
      </w:pPr>
      <w:r>
        <w:rPr>
          <w:rFonts w:asciiTheme="majorHAnsi" w:hAnsiTheme="majorHAnsi" w:cstheme="majorHAnsi"/>
          <w:lang w:val="es-CO"/>
        </w:rPr>
        <w:t xml:space="preserve">Uno de los retos es la expansión del monocultivo, dado que puede tener efectos negativos en la biodiversidad local y en los cuerpos de agua, según el manejo que se le dé. </w:t>
      </w:r>
      <w:r w:rsidR="00CA346F">
        <w:rPr>
          <w:rFonts w:asciiTheme="majorHAnsi" w:hAnsiTheme="majorHAnsi" w:cstheme="majorHAnsi"/>
          <w:lang w:val="es-CO"/>
        </w:rPr>
        <w:t>En este sentido, es importante promover el desarrollo de la agricultura de precisión que permita optimizar la aplicación de insumos con el objetivo de evitar que por escorrentía los excesos de fertilizantes generen eutroficación de los cuerpos de agua.</w:t>
      </w:r>
    </w:p>
    <w:p w14:paraId="701BAFA8" w14:textId="77777777" w:rsidR="005C19E1" w:rsidRPr="00CA346F" w:rsidRDefault="005C19E1" w:rsidP="009C1E3F">
      <w:pPr>
        <w:pStyle w:val="NormalWeb"/>
        <w:shd w:val="clear" w:color="auto" w:fill="FFFFFF"/>
        <w:spacing w:before="0" w:beforeAutospacing="0" w:line="240" w:lineRule="auto"/>
        <w:jc w:val="both"/>
        <w:rPr>
          <w:rFonts w:asciiTheme="majorHAnsi" w:hAnsiTheme="majorHAnsi" w:cstheme="majorHAnsi"/>
          <w:sz w:val="22"/>
          <w:szCs w:val="18"/>
          <w:lang w:val="es-CO"/>
        </w:rPr>
      </w:pPr>
      <w:r w:rsidRPr="00CA346F">
        <w:rPr>
          <w:rFonts w:asciiTheme="majorHAnsi" w:hAnsiTheme="majorHAnsi" w:cstheme="majorHAnsi"/>
          <w:sz w:val="22"/>
          <w:szCs w:val="18"/>
          <w:lang w:val="es-CO"/>
        </w:rPr>
        <w:t>La rentabilidad de la transformación de la yuca industrial y sus procesos depende de la calidad de las raíces frescas de yuca a partir de cuantificación de su materia seca y la articulación de los actores de la cadena de valor que permita tejer relaciones más sólidas y generar procesos de producción más eficientes. Es por ello, que en el marco del Plan Yuca País se desarrollaron unos talleres participativos organizados en busca de apoyar a la comprensión y uso de estos conceptos asociados a tener una mejor rentabilidad en el negocio de yuca industrial proporcionando las siguientes herramientas:</w:t>
      </w:r>
    </w:p>
    <w:p w14:paraId="041E17BB" w14:textId="01C6FCC3" w:rsidR="005C19E1" w:rsidRPr="00CA346F" w:rsidRDefault="005C19E1" w:rsidP="00CA346F">
      <w:pPr>
        <w:numPr>
          <w:ilvl w:val="0"/>
          <w:numId w:val="4"/>
        </w:numPr>
        <w:shd w:val="clear" w:color="auto" w:fill="FFFFFF"/>
        <w:spacing w:before="100" w:beforeAutospacing="1" w:after="100" w:afterAutospacing="1" w:line="240" w:lineRule="auto"/>
        <w:ind w:right="0"/>
        <w:rPr>
          <w:rFonts w:asciiTheme="majorHAnsi" w:hAnsiTheme="majorHAnsi" w:cstheme="majorHAnsi"/>
          <w:lang w:val="es-CO"/>
        </w:rPr>
      </w:pPr>
      <w:r w:rsidRPr="00B37E82">
        <w:rPr>
          <w:rFonts w:asciiTheme="majorHAnsi" w:hAnsiTheme="majorHAnsi" w:cstheme="majorHAnsi"/>
          <w:b/>
          <w:bCs/>
          <w:lang w:val="es-CO"/>
        </w:rPr>
        <w:t>Para el cálculo de materia seca:</w:t>
      </w:r>
      <w:r w:rsidRPr="00CA346F">
        <w:rPr>
          <w:rFonts w:asciiTheme="majorHAnsi" w:hAnsiTheme="majorHAnsi" w:cstheme="majorHAnsi"/>
          <w:lang w:val="es-CO"/>
        </w:rPr>
        <w:t> la herramienta es de tipo web y su fin es apoyar la técnica del gramaje. La herramienta contiene un video instructivo de la técnica, luego se encuentran los espacios para ingresar los pesos de la muestra, calcular el % de materia seca y contenido de almidón. En el siguiente enlace se podrá encontrar la herramienta: </w:t>
      </w:r>
      <w:hyperlink r:id="rId33" w:history="1">
        <w:r w:rsidRPr="00B37E82">
          <w:rPr>
            <w:rFonts w:asciiTheme="majorHAnsi" w:hAnsiTheme="majorHAnsi" w:cstheme="majorHAnsi"/>
            <w:lang w:val="es-CO"/>
          </w:rPr>
          <w:t>https://acortar.link/JEgv6V</w:t>
        </w:r>
      </w:hyperlink>
      <w:r w:rsidRPr="00CA346F">
        <w:rPr>
          <w:rFonts w:asciiTheme="majorHAnsi" w:hAnsiTheme="majorHAnsi" w:cstheme="majorHAnsi"/>
          <w:lang w:val="es-CO"/>
        </w:rPr>
        <w:t>. Sin embargo, conociendo las limitaciones de conectividad en ubicaciones rurales, se puede descargar la aplicación a un dispositivo Android la aplicación “calculadora materia seca yuca”. Esta podrá usarse sin tener conexión de internet. En el siguiente enlace podrá acceder a la tienda de aplicaciones y descargarla: </w:t>
      </w:r>
      <w:hyperlink r:id="rId34" w:history="1">
        <w:r w:rsidRPr="00B37E82">
          <w:rPr>
            <w:rFonts w:asciiTheme="majorHAnsi" w:hAnsiTheme="majorHAnsi" w:cstheme="majorHAnsi"/>
            <w:lang w:val="es-CO"/>
          </w:rPr>
          <w:t>https://n9.cl/v2wxo</w:t>
        </w:r>
      </w:hyperlink>
    </w:p>
    <w:p w14:paraId="2F3637B1" w14:textId="0FE6901E" w:rsidR="008F0594" w:rsidRPr="009717E2" w:rsidRDefault="005C19E1" w:rsidP="009717E2">
      <w:pPr>
        <w:numPr>
          <w:ilvl w:val="0"/>
          <w:numId w:val="5"/>
        </w:numPr>
        <w:shd w:val="clear" w:color="auto" w:fill="FFFFFF"/>
        <w:spacing w:before="100" w:beforeAutospacing="1" w:after="100" w:afterAutospacing="1" w:line="240" w:lineRule="auto"/>
        <w:ind w:right="0"/>
        <w:rPr>
          <w:rFonts w:asciiTheme="majorHAnsi" w:hAnsiTheme="majorHAnsi" w:cstheme="majorHAnsi"/>
          <w:lang w:val="es-CO"/>
        </w:rPr>
      </w:pPr>
      <w:r w:rsidRPr="00B37E82">
        <w:rPr>
          <w:rFonts w:asciiTheme="majorHAnsi" w:hAnsiTheme="majorHAnsi" w:cstheme="majorHAnsi"/>
          <w:b/>
          <w:bCs/>
          <w:lang w:val="es-CO"/>
        </w:rPr>
        <w:t>Análisis económico de la producción de yuca y chips secos de yuca:</w:t>
      </w:r>
      <w:r w:rsidRPr="00CA346F">
        <w:rPr>
          <w:rFonts w:asciiTheme="majorHAnsi" w:hAnsiTheme="majorHAnsi" w:cstheme="majorHAnsi"/>
          <w:lang w:val="es-CO"/>
        </w:rPr>
        <w:t> esta herramienta permite analizar la rentabilidad de la producción de raíces de yuca que se destina para la industria de almidón (nativo y fermentado) y la producción de chips de yuca. Con esta herramienta, se podrá analizar diferentes variables de la producción tales como: costos de producción, rendimientos, precios de venta en función a parámetros de calidad materia seca, y otros. Mediante este análisis, un productor de yuca podrá examinar su sistema de producción y/o transformación, a fin de tomar decisiones que maximicen la rentabilidad de sus operaciones. El enlace es: </w:t>
      </w:r>
      <w:hyperlink r:id="rId35" w:history="1">
        <w:r w:rsidRPr="00CA346F">
          <w:rPr>
            <w:rFonts w:asciiTheme="majorHAnsi" w:hAnsiTheme="majorHAnsi" w:cstheme="majorHAnsi"/>
            <w:lang w:val="es-CO"/>
          </w:rPr>
          <w:t>https://acortar.link/herramienta-decisiones</w:t>
        </w:r>
      </w:hyperlink>
    </w:p>
    <w:p w14:paraId="19B44D47" w14:textId="77777777" w:rsidR="005C19E1" w:rsidRPr="00CA346F" w:rsidRDefault="005C19E1" w:rsidP="005C19E1">
      <w:pPr>
        <w:jc w:val="both"/>
        <w:rPr>
          <w:rFonts w:asciiTheme="majorHAnsi" w:hAnsiTheme="majorHAnsi" w:cstheme="majorHAnsi"/>
          <w:lang w:val="es-CO"/>
        </w:rPr>
      </w:pPr>
      <w:r w:rsidRPr="00CA346F">
        <w:rPr>
          <w:rFonts w:asciiTheme="majorHAnsi" w:hAnsiTheme="majorHAnsi" w:cstheme="majorHAnsi"/>
          <w:lang w:val="es-CO"/>
        </w:rPr>
        <w:t>Para ello, las demandas de investigación, desarrollo e innovación (I+D+i) están enfocadas en mejorar la competitividad y la productividad. Esto incluye manejo de cosecha, postcosecha y transformación; material de siembra y mejoramiento genético; socio economía, inteligencia competitiva y desarrollo empresarial; sistemas de información; zonificación (nichos agroecológicos); transferencia de tecnología y asistencia técnica; y manejo sanitario y fitosanitario (Corpoica, MADR, Colciencias 2016).</w:t>
      </w:r>
    </w:p>
    <w:p w14:paraId="517FEB29" w14:textId="77777777" w:rsidR="00FD32DC" w:rsidRPr="00CA346F" w:rsidRDefault="00FD32DC" w:rsidP="00FD32DC">
      <w:pPr>
        <w:jc w:val="both"/>
        <w:rPr>
          <w:rFonts w:asciiTheme="majorHAnsi" w:hAnsiTheme="majorHAnsi" w:cstheme="majorHAnsi"/>
          <w:lang w:val="es-CO"/>
        </w:rPr>
      </w:pPr>
      <w:r w:rsidRPr="00CA346F">
        <w:rPr>
          <w:rFonts w:asciiTheme="majorHAnsi" w:hAnsiTheme="majorHAnsi" w:cstheme="majorHAnsi"/>
          <w:lang w:val="es-CO"/>
        </w:rPr>
        <w:t>Uno de los desafíos más importantes para el desarrollo de una red de valor de yuca para la bioeconomía en Colombia es la baja tecnificación del cultivo, de baja productividad y altos costos de transacción por la presencia de intermediarios. Por ello, es necesario incrementar la asistencia técnica o extensión agropecuaria, incluyendo para el incremento en el uso de semillas mejoradas, incentivar prácticas de mecanización y fertilización, y promover un uso sostenible de herbicidas.</w:t>
      </w:r>
    </w:p>
    <w:p w14:paraId="3D6D9173" w14:textId="27397765" w:rsidR="00FD32DC" w:rsidRPr="00CA346F" w:rsidRDefault="00FD32DC" w:rsidP="00FD32DC">
      <w:pPr>
        <w:jc w:val="both"/>
        <w:rPr>
          <w:rFonts w:asciiTheme="majorHAnsi" w:hAnsiTheme="majorHAnsi" w:cstheme="majorHAnsi"/>
          <w:lang w:val="es-CO"/>
        </w:rPr>
      </w:pPr>
      <w:r w:rsidRPr="00CA346F">
        <w:rPr>
          <w:rFonts w:asciiTheme="majorHAnsi" w:hAnsiTheme="majorHAnsi" w:cstheme="majorHAnsi"/>
          <w:lang w:val="es-CO"/>
        </w:rPr>
        <w:t xml:space="preserve">Según cálculos de CLAYUCA, para un cultivo de yuca, el paso del cultivo tradicional a la utilización de siembra y cosecha mecanizada implica una reducción promedio del 10.7% por tonelada en los costos de producción </w:t>
      </w:r>
      <w:r w:rsidRPr="00CA346F">
        <w:rPr>
          <w:rFonts w:asciiTheme="majorHAnsi" w:hAnsiTheme="majorHAnsi" w:cstheme="majorHAnsi"/>
          <w:lang w:val="es-CO"/>
        </w:rPr>
        <w:fldChar w:fldCharType="begin"/>
      </w:r>
      <w:r w:rsidR="00BE4330" w:rsidRPr="00CA346F">
        <w:rPr>
          <w:rFonts w:asciiTheme="majorHAnsi" w:hAnsiTheme="majorHAnsi" w:cstheme="majorHAnsi"/>
          <w:lang w:val="es-CO"/>
        </w:rPr>
        <w:instrText xml:space="preserve"> ADDIN ZOTERO_ITEM CSL_CITATION {"citationID":"eJKosjgP","properties":{"formattedCitation":"(MADR, 2014)","plainCitation":"(MADR, 2014)","noteIndex":0},"citationItems":[{"id":10,"uris":["http://zotero.org/groups/4898838/items/JS9276YI"],"itemData":{"id":10,"type":"document","title":"Acuerdo de competitividad de la cadena agroindustrial de la yuca en Colombia","author":[{"family":"MADR","given":"M​inisterio de Agricultura y Desarrollo Rural"}],"issued":{"date-parts":[["2014",11]]}}}],"schema":"https://github.com/citation-style-language/schema/raw/master/csl-citation.json"} </w:instrText>
      </w:r>
      <w:r w:rsidRPr="00CA346F">
        <w:rPr>
          <w:rFonts w:asciiTheme="majorHAnsi" w:hAnsiTheme="majorHAnsi" w:cstheme="majorHAnsi"/>
          <w:lang w:val="es-CO"/>
        </w:rPr>
        <w:fldChar w:fldCharType="separate"/>
      </w:r>
      <w:r w:rsidRPr="00CA346F">
        <w:rPr>
          <w:rFonts w:asciiTheme="majorHAnsi" w:hAnsiTheme="majorHAnsi" w:cstheme="majorHAnsi"/>
          <w:lang w:val="es-CO"/>
        </w:rPr>
        <w:t>(MADR, 2014)</w:t>
      </w:r>
      <w:r w:rsidRPr="00CA346F">
        <w:rPr>
          <w:rFonts w:asciiTheme="majorHAnsi" w:hAnsiTheme="majorHAnsi" w:cstheme="majorHAnsi"/>
          <w:lang w:val="es-CO"/>
        </w:rPr>
        <w:fldChar w:fldCharType="end"/>
      </w:r>
      <w:r w:rsidRPr="00CA346F">
        <w:rPr>
          <w:rFonts w:asciiTheme="majorHAnsi" w:hAnsiTheme="majorHAnsi" w:cstheme="majorHAnsi"/>
          <w:lang w:val="es-CO"/>
        </w:rPr>
        <w:t>.</w:t>
      </w:r>
    </w:p>
    <w:p w14:paraId="06EB18E0" w14:textId="77777777" w:rsidR="00FD32DC" w:rsidRDefault="00FD32DC" w:rsidP="008F0594">
      <w:pPr>
        <w:jc w:val="both"/>
        <w:rPr>
          <w:lang w:val="es-CO"/>
        </w:rPr>
      </w:pPr>
    </w:p>
    <w:p w14:paraId="723F4093" w14:textId="77777777" w:rsidR="008F0594" w:rsidRDefault="008F0594" w:rsidP="00EE261B">
      <w:pPr>
        <w:pStyle w:val="Ttulo2"/>
        <w:numPr>
          <w:ilvl w:val="2"/>
          <w:numId w:val="3"/>
        </w:numPr>
        <w:jc w:val="both"/>
        <w:rPr>
          <w:rFonts w:asciiTheme="majorHAnsi" w:hAnsiTheme="majorHAnsi" w:cstheme="majorHAnsi"/>
          <w:lang w:val="es-CO"/>
        </w:rPr>
      </w:pPr>
      <w:bookmarkStart w:id="45" w:name="_Toc169883336"/>
      <w:r>
        <w:rPr>
          <w:rFonts w:asciiTheme="majorHAnsi" w:hAnsiTheme="majorHAnsi" w:cstheme="majorHAnsi"/>
          <w:lang w:val="es-CO"/>
        </w:rPr>
        <w:t>Transformación</w:t>
      </w:r>
      <w:bookmarkEnd w:id="45"/>
    </w:p>
    <w:p w14:paraId="4E0AAB7D" w14:textId="77777777" w:rsidR="008F0594" w:rsidRPr="002217FB" w:rsidRDefault="008F0594" w:rsidP="008F0594">
      <w:pPr>
        <w:pStyle w:val="Ttulo3"/>
        <w:rPr>
          <w:lang w:val="es-CO"/>
        </w:rPr>
      </w:pPr>
      <w:bookmarkStart w:id="46" w:name="_Toc169883337"/>
      <w:r w:rsidRPr="002217FB">
        <w:rPr>
          <w:lang w:val="es-CO"/>
        </w:rPr>
        <w:t>Políticas/incentivos</w:t>
      </w:r>
      <w:bookmarkEnd w:id="46"/>
    </w:p>
    <w:p w14:paraId="44B6246F" w14:textId="7A58A047" w:rsidR="00C91916" w:rsidRPr="00057E03" w:rsidRDefault="00D252EF" w:rsidP="00773396">
      <w:pPr>
        <w:pStyle w:val="Prrafodelista"/>
        <w:numPr>
          <w:ilvl w:val="1"/>
          <w:numId w:val="4"/>
        </w:numPr>
        <w:jc w:val="both"/>
        <w:rPr>
          <w:rFonts w:cs="Calibre Regular"/>
          <w:szCs w:val="22"/>
          <w:lang w:val="es-CO"/>
        </w:rPr>
      </w:pPr>
      <w:r>
        <w:rPr>
          <w:rFonts w:cs="Calibre Regular"/>
          <w:szCs w:val="22"/>
          <w:lang w:val="es-CO"/>
        </w:rPr>
        <w:t>Ampliar</w:t>
      </w:r>
      <w:r w:rsidRPr="00057E03">
        <w:rPr>
          <w:rFonts w:cs="Calibre Regular"/>
          <w:szCs w:val="22"/>
          <w:lang w:val="es-CO"/>
        </w:rPr>
        <w:t xml:space="preserve"> </w:t>
      </w:r>
      <w:r w:rsidR="006B4923" w:rsidRPr="00057E03">
        <w:rPr>
          <w:rFonts w:cs="Calibre Regular"/>
          <w:szCs w:val="22"/>
          <w:lang w:val="es-CO"/>
        </w:rPr>
        <w:t>visión de desarrollo en la región a partir de agroindustria</w:t>
      </w:r>
    </w:p>
    <w:p w14:paraId="691DA1A2" w14:textId="4B74638E" w:rsidR="005C19E1" w:rsidRDefault="005C19E1" w:rsidP="005C19E1">
      <w:pPr>
        <w:jc w:val="both"/>
        <w:rPr>
          <w:rFonts w:asciiTheme="majorHAnsi" w:hAnsiTheme="majorHAnsi" w:cstheme="majorHAnsi"/>
          <w:lang w:val="es-CO"/>
        </w:rPr>
      </w:pPr>
      <w:r w:rsidRPr="00CA346F">
        <w:rPr>
          <w:rFonts w:asciiTheme="majorHAnsi" w:hAnsiTheme="majorHAnsi" w:cstheme="majorHAnsi"/>
          <w:lang w:val="es-CO"/>
        </w:rPr>
        <w:t>El apoyo de financiamiento público para el desarrollo de nuevos productos y procesos es uno de los motores principales en la red de valor de yuca Colombia, especialmente los fondos del Sistema General de Regalías, a través del Fondo de Ciencia, Tecnología e Innovación (FCTeI-SGR). Estos se han utilizado para financiar proyectos de investigación e innovación con universidades públicas e institutos de investigación (p. ej. Universidad del Cauca, Universidad del Valle, Instituto Sinchi).</w:t>
      </w:r>
      <w:r w:rsidR="00B767F3">
        <w:rPr>
          <w:rFonts w:asciiTheme="majorHAnsi" w:hAnsiTheme="majorHAnsi" w:cstheme="majorHAnsi"/>
          <w:lang w:val="es-CO"/>
        </w:rPr>
        <w:t xml:space="preserve"> Estos apoyos podrían apoyar la disminución de costos en el procesamiento de la yuca y expandir el mercado de productos a base de yuca, creando nuevas fuentes de ingresos.</w:t>
      </w:r>
    </w:p>
    <w:p w14:paraId="74C9EC7C" w14:textId="77777777" w:rsidR="00B767F3" w:rsidRPr="00CA346F" w:rsidRDefault="00B767F3" w:rsidP="005C19E1">
      <w:pPr>
        <w:jc w:val="both"/>
        <w:rPr>
          <w:rFonts w:asciiTheme="majorHAnsi" w:hAnsiTheme="majorHAnsi" w:cstheme="majorHAnsi"/>
          <w:lang w:val="es-CO"/>
        </w:rPr>
      </w:pPr>
    </w:p>
    <w:p w14:paraId="4B112DED" w14:textId="77777777" w:rsidR="008F0594" w:rsidRPr="002217FB" w:rsidRDefault="008F0594" w:rsidP="008F0594">
      <w:pPr>
        <w:pStyle w:val="Ttulo3"/>
        <w:rPr>
          <w:lang w:val="es-CO"/>
        </w:rPr>
      </w:pPr>
      <w:bookmarkStart w:id="47" w:name="_Toc169883338"/>
      <w:r w:rsidRPr="002217FB">
        <w:rPr>
          <w:lang w:val="es-CO"/>
        </w:rPr>
        <w:t>Organización empresarial</w:t>
      </w:r>
      <w:bookmarkEnd w:id="47"/>
    </w:p>
    <w:p w14:paraId="3DAFD05C" w14:textId="52F2FC7C" w:rsidR="008F0594" w:rsidRPr="00EF4C28" w:rsidRDefault="00A51816" w:rsidP="00773396">
      <w:pPr>
        <w:pStyle w:val="Prrafodelista"/>
        <w:numPr>
          <w:ilvl w:val="0"/>
          <w:numId w:val="10"/>
        </w:numPr>
        <w:jc w:val="both"/>
        <w:rPr>
          <w:szCs w:val="22"/>
          <w:lang w:val="es-CO"/>
        </w:rPr>
      </w:pPr>
      <w:r>
        <w:rPr>
          <w:szCs w:val="22"/>
          <w:lang w:val="es-CO"/>
        </w:rPr>
        <w:t>Satisfacer d</w:t>
      </w:r>
      <w:r w:rsidR="00483961" w:rsidRPr="00EF4C28">
        <w:rPr>
          <w:szCs w:val="22"/>
          <w:lang w:val="es-CO"/>
        </w:rPr>
        <w:t>emanda interna de almidón - Núcleo Caribe</w:t>
      </w:r>
    </w:p>
    <w:p w14:paraId="4FAF1D2D" w14:textId="710BA25D" w:rsidR="00327756" w:rsidRDefault="00145495" w:rsidP="00483961">
      <w:pPr>
        <w:jc w:val="both"/>
        <w:rPr>
          <w:rFonts w:asciiTheme="majorHAnsi" w:hAnsiTheme="majorHAnsi" w:cs="Arial"/>
          <w:iCs/>
          <w:szCs w:val="22"/>
          <w:lang w:val="es-CO"/>
        </w:rPr>
      </w:pPr>
      <w:r>
        <w:rPr>
          <w:rFonts w:asciiTheme="majorHAnsi" w:hAnsiTheme="majorHAnsi" w:cs="Arial"/>
          <w:iCs/>
          <w:szCs w:val="22"/>
          <w:lang w:val="es-CO"/>
        </w:rPr>
        <w:t xml:space="preserve">Debido a la baja producción local de almidón, hay una demanda que no es cubierta en la actualidad. El principal incentivo debería estar dirigido a motivar la inversión en plantas de procesamiento que aumenten la capacidad de producción de almidón en </w:t>
      </w:r>
      <w:r w:rsidR="00A65E5A">
        <w:rPr>
          <w:rFonts w:asciiTheme="majorHAnsi" w:hAnsiTheme="majorHAnsi" w:cs="Arial"/>
          <w:iCs/>
          <w:szCs w:val="22"/>
          <w:lang w:val="es-CO"/>
        </w:rPr>
        <w:t>la región Caribe, tal como se está planteando con la expansión de ADS en alianza con Ingredion</w:t>
      </w:r>
      <w:r w:rsidR="00A65E5A">
        <w:rPr>
          <w:rStyle w:val="Refdenotaalpie"/>
          <w:rFonts w:asciiTheme="majorHAnsi" w:hAnsiTheme="majorHAnsi" w:cs="Arial"/>
          <w:iCs/>
          <w:szCs w:val="22"/>
          <w:lang w:val="es-CO"/>
        </w:rPr>
        <w:footnoteReference w:id="15"/>
      </w:r>
      <w:r w:rsidR="00A65E5A">
        <w:rPr>
          <w:rFonts w:asciiTheme="majorHAnsi" w:hAnsiTheme="majorHAnsi" w:cs="Arial"/>
          <w:iCs/>
          <w:szCs w:val="22"/>
          <w:lang w:val="es-CO"/>
        </w:rPr>
        <w:t>.</w:t>
      </w:r>
    </w:p>
    <w:p w14:paraId="5C290E95" w14:textId="2CDD3CD0" w:rsidR="00353765" w:rsidRPr="00EF4C28" w:rsidRDefault="00353765" w:rsidP="00773396">
      <w:pPr>
        <w:pStyle w:val="Prrafodelista"/>
        <w:numPr>
          <w:ilvl w:val="0"/>
          <w:numId w:val="10"/>
        </w:numPr>
        <w:jc w:val="both"/>
        <w:rPr>
          <w:rFonts w:asciiTheme="majorHAnsi" w:hAnsiTheme="majorHAnsi" w:cs="Arial"/>
          <w:iCs/>
          <w:szCs w:val="22"/>
          <w:lang w:val="es-CO"/>
        </w:rPr>
      </w:pPr>
      <w:r w:rsidRPr="00EF4C28">
        <w:rPr>
          <w:rFonts w:asciiTheme="majorHAnsi" w:hAnsiTheme="majorHAnsi" w:cs="Arial"/>
          <w:iCs/>
          <w:szCs w:val="22"/>
          <w:lang w:val="es-CO"/>
        </w:rPr>
        <w:t>Flujo de la información</w:t>
      </w:r>
    </w:p>
    <w:p w14:paraId="55C6F591" w14:textId="038E5912" w:rsidR="00F33947" w:rsidRPr="00EF4C28" w:rsidRDefault="00F33947" w:rsidP="00F33947">
      <w:pPr>
        <w:jc w:val="both"/>
        <w:rPr>
          <w:rFonts w:asciiTheme="majorHAnsi" w:hAnsiTheme="majorHAnsi" w:cstheme="majorHAnsi"/>
          <w:szCs w:val="22"/>
          <w:lang w:val="es-CO"/>
        </w:rPr>
      </w:pPr>
      <w:r w:rsidRPr="00EF4C28">
        <w:rPr>
          <w:rFonts w:asciiTheme="majorHAnsi" w:hAnsiTheme="majorHAnsi" w:cstheme="majorHAnsi"/>
          <w:szCs w:val="22"/>
          <w:lang w:val="es-CO"/>
        </w:rPr>
        <w:t xml:space="preserve">Creación de un sistema de información por parte de ADS, POLTEC </w:t>
      </w:r>
      <w:r w:rsidR="00BD38ED">
        <w:rPr>
          <w:rFonts w:asciiTheme="majorHAnsi" w:hAnsiTheme="majorHAnsi" w:cstheme="majorHAnsi"/>
          <w:szCs w:val="22"/>
          <w:lang w:val="es-CO"/>
        </w:rPr>
        <w:t xml:space="preserve">e Ingredion, sobre </w:t>
      </w:r>
      <w:r w:rsidRPr="00EF4C28">
        <w:rPr>
          <w:rFonts w:asciiTheme="majorHAnsi" w:hAnsiTheme="majorHAnsi" w:cstheme="majorHAnsi"/>
          <w:szCs w:val="22"/>
          <w:lang w:val="es-CO"/>
        </w:rPr>
        <w:t>siembra, cosecha, plagas y enf</w:t>
      </w:r>
      <w:r w:rsidR="00BD38ED">
        <w:rPr>
          <w:rFonts w:asciiTheme="majorHAnsi" w:hAnsiTheme="majorHAnsi" w:cstheme="majorHAnsi"/>
          <w:szCs w:val="22"/>
          <w:lang w:val="es-CO"/>
        </w:rPr>
        <w:t>ermedades</w:t>
      </w:r>
      <w:r w:rsidRPr="00EF4C28">
        <w:rPr>
          <w:rFonts w:asciiTheme="majorHAnsi" w:hAnsiTheme="majorHAnsi" w:cstheme="majorHAnsi"/>
          <w:szCs w:val="22"/>
          <w:lang w:val="es-CO"/>
        </w:rPr>
        <w:t>, calidad (biomasa, prote</w:t>
      </w:r>
      <w:r w:rsidR="00327756">
        <w:rPr>
          <w:rFonts w:asciiTheme="majorHAnsi" w:hAnsiTheme="majorHAnsi" w:cstheme="majorHAnsi"/>
          <w:szCs w:val="22"/>
          <w:lang w:val="es-CO"/>
        </w:rPr>
        <w:t>í</w:t>
      </w:r>
      <w:r w:rsidRPr="00EF4C28">
        <w:rPr>
          <w:rFonts w:asciiTheme="majorHAnsi" w:hAnsiTheme="majorHAnsi" w:cstheme="majorHAnsi"/>
          <w:szCs w:val="22"/>
          <w:lang w:val="es-CO"/>
        </w:rPr>
        <w:t xml:space="preserve">na), que permita asesorar la producción y dar una mejor idea de los </w:t>
      </w:r>
      <w:r w:rsidR="00495159">
        <w:rPr>
          <w:rFonts w:asciiTheme="majorHAnsi" w:hAnsiTheme="majorHAnsi" w:cstheme="majorHAnsi"/>
          <w:szCs w:val="22"/>
          <w:lang w:val="es-CO"/>
        </w:rPr>
        <w:t>flujos de yuca a lo largo de la cadena. Esto permitiría tener una planeación mucho más acertada y le</w:t>
      </w:r>
      <w:r w:rsidR="00BD38ED">
        <w:rPr>
          <w:rFonts w:asciiTheme="majorHAnsi" w:hAnsiTheme="majorHAnsi" w:cstheme="majorHAnsi"/>
          <w:szCs w:val="22"/>
          <w:lang w:val="es-CO"/>
        </w:rPr>
        <w:t>s</w:t>
      </w:r>
      <w:r w:rsidR="00495159">
        <w:rPr>
          <w:rFonts w:asciiTheme="majorHAnsi" w:hAnsiTheme="majorHAnsi" w:cstheme="majorHAnsi"/>
          <w:szCs w:val="22"/>
          <w:lang w:val="es-CO"/>
        </w:rPr>
        <w:t xml:space="preserve"> daría más herramientas a las almidoneras para enfrentar fluctuaciones </w:t>
      </w:r>
      <w:r w:rsidR="00C33829">
        <w:rPr>
          <w:rFonts w:asciiTheme="majorHAnsi" w:hAnsiTheme="majorHAnsi" w:cstheme="majorHAnsi"/>
          <w:szCs w:val="22"/>
          <w:lang w:val="es-CO"/>
        </w:rPr>
        <w:t>severas de los precios.</w:t>
      </w:r>
    </w:p>
    <w:p w14:paraId="62FA56C0" w14:textId="63BF6E02" w:rsidR="00483961" w:rsidRPr="00EF4C28" w:rsidRDefault="002B2B7F" w:rsidP="00773396">
      <w:pPr>
        <w:pStyle w:val="Prrafodelista"/>
        <w:numPr>
          <w:ilvl w:val="0"/>
          <w:numId w:val="10"/>
        </w:numPr>
        <w:jc w:val="both"/>
        <w:rPr>
          <w:rFonts w:asciiTheme="majorHAnsi" w:hAnsiTheme="majorHAnsi" w:cs="Arial"/>
          <w:iCs/>
          <w:szCs w:val="22"/>
          <w:lang w:val="es-CO"/>
        </w:rPr>
      </w:pPr>
      <w:r w:rsidRPr="00EF4C28">
        <w:rPr>
          <w:rFonts w:asciiTheme="majorHAnsi" w:hAnsiTheme="majorHAnsi" w:cs="Arial"/>
          <w:iCs/>
          <w:szCs w:val="22"/>
          <w:lang w:val="es-CO"/>
        </w:rPr>
        <w:t>Mejorar la logística en la recolección, transporte y procesamiento</w:t>
      </w:r>
    </w:p>
    <w:p w14:paraId="52289C3A" w14:textId="22C1C51E" w:rsidR="002B2B7F" w:rsidRDefault="00F377A3" w:rsidP="004762ED">
      <w:pPr>
        <w:jc w:val="both"/>
        <w:rPr>
          <w:szCs w:val="22"/>
          <w:lang w:val="es-CO"/>
        </w:rPr>
      </w:pPr>
      <w:r>
        <w:rPr>
          <w:szCs w:val="22"/>
          <w:lang w:val="es-CO"/>
        </w:rPr>
        <w:t xml:space="preserve">Dado que uno de los cuellos de botella es la logística para el transporte de las raíces de yuca una vez </w:t>
      </w:r>
      <w:r w:rsidR="004762ED">
        <w:rPr>
          <w:szCs w:val="22"/>
          <w:lang w:val="es-CO"/>
        </w:rPr>
        <w:t xml:space="preserve">cosechadas, es posible crear </w:t>
      </w:r>
      <w:r w:rsidR="00152F36" w:rsidRPr="00EF4C28">
        <w:rPr>
          <w:szCs w:val="22"/>
          <w:lang w:val="es-CO"/>
        </w:rPr>
        <w:t xml:space="preserve">un sistema de alertas tempranas para anticipar la logística de recolección y transporte. </w:t>
      </w:r>
      <w:r w:rsidR="004762ED">
        <w:rPr>
          <w:szCs w:val="22"/>
          <w:lang w:val="es-CO"/>
        </w:rPr>
        <w:t xml:space="preserve">Este </w:t>
      </w:r>
      <w:r w:rsidR="009E33D8">
        <w:rPr>
          <w:szCs w:val="22"/>
          <w:lang w:val="es-CO"/>
        </w:rPr>
        <w:t>sub</w:t>
      </w:r>
      <w:r w:rsidR="004762ED">
        <w:rPr>
          <w:szCs w:val="22"/>
          <w:lang w:val="es-CO"/>
        </w:rPr>
        <w:t xml:space="preserve">sistema puede ser una parte importante del </w:t>
      </w:r>
      <w:r w:rsidR="00152F36" w:rsidRPr="00EF4C28">
        <w:rPr>
          <w:szCs w:val="22"/>
          <w:lang w:val="es-CO"/>
        </w:rPr>
        <w:t>sistema de información</w:t>
      </w:r>
      <w:r w:rsidR="004762ED">
        <w:rPr>
          <w:szCs w:val="22"/>
          <w:lang w:val="es-CO"/>
        </w:rPr>
        <w:t xml:space="preserve"> sugerido en el punto anterior</w:t>
      </w:r>
      <w:r w:rsidR="00152F36" w:rsidRPr="00EF4C28">
        <w:rPr>
          <w:szCs w:val="22"/>
          <w:lang w:val="es-CO"/>
        </w:rPr>
        <w:t xml:space="preserve">. </w:t>
      </w:r>
    </w:p>
    <w:p w14:paraId="49982815" w14:textId="77777777" w:rsidR="00F377A3" w:rsidRPr="00EF4C28" w:rsidRDefault="00F377A3" w:rsidP="002B2B7F">
      <w:pPr>
        <w:rPr>
          <w:szCs w:val="22"/>
          <w:lang w:val="es-CO"/>
        </w:rPr>
      </w:pPr>
    </w:p>
    <w:p w14:paraId="1CD93476" w14:textId="77777777" w:rsidR="008F0594" w:rsidRPr="00EF4C28" w:rsidRDefault="008F0594" w:rsidP="008F0594">
      <w:pPr>
        <w:pStyle w:val="Ttulo3"/>
        <w:rPr>
          <w:szCs w:val="22"/>
          <w:lang w:val="es-CO"/>
        </w:rPr>
      </w:pPr>
      <w:bookmarkStart w:id="48" w:name="_Toc169883339"/>
      <w:r w:rsidRPr="00EF4C28">
        <w:rPr>
          <w:szCs w:val="22"/>
          <w:lang w:val="es-CO"/>
        </w:rPr>
        <w:t>Tecnologías</w:t>
      </w:r>
      <w:bookmarkEnd w:id="48"/>
    </w:p>
    <w:p w14:paraId="55CB7EA2" w14:textId="7FEC75A3" w:rsidR="000C506C" w:rsidRDefault="006672DD" w:rsidP="00773396">
      <w:pPr>
        <w:pStyle w:val="Prrafodelista"/>
        <w:numPr>
          <w:ilvl w:val="0"/>
          <w:numId w:val="11"/>
        </w:numPr>
        <w:jc w:val="both"/>
        <w:rPr>
          <w:rFonts w:asciiTheme="majorHAnsi" w:hAnsiTheme="majorHAnsi" w:cstheme="majorHAnsi"/>
          <w:szCs w:val="22"/>
          <w:lang w:val="es-CO"/>
        </w:rPr>
      </w:pPr>
      <w:r w:rsidRPr="00EF4C28">
        <w:rPr>
          <w:rFonts w:asciiTheme="majorHAnsi" w:hAnsiTheme="majorHAnsi" w:cstheme="majorHAnsi"/>
          <w:szCs w:val="22"/>
          <w:lang w:val="es-CO"/>
        </w:rPr>
        <w:t>Investigación relacionada con el procesamiento y transformación</w:t>
      </w:r>
    </w:p>
    <w:p w14:paraId="32704FCB" w14:textId="63DE23AB" w:rsidR="00A2383B" w:rsidRDefault="004762ED" w:rsidP="004762ED">
      <w:pPr>
        <w:rPr>
          <w:lang w:val="es-CO"/>
        </w:rPr>
      </w:pPr>
      <w:r>
        <w:rPr>
          <w:lang w:val="es-CO"/>
        </w:rPr>
        <w:t xml:space="preserve">Es importante también </w:t>
      </w:r>
      <w:r w:rsidR="0005087E">
        <w:rPr>
          <w:lang w:val="es-CO"/>
        </w:rPr>
        <w:t>la investigación sobre cómo mejorar los procesos</w:t>
      </w:r>
      <w:r w:rsidR="009E33D8">
        <w:rPr>
          <w:lang w:val="es-CO"/>
        </w:rPr>
        <w:t xml:space="preserve"> de transformación (limpieza, corte, </w:t>
      </w:r>
      <w:r w:rsidR="003259AB">
        <w:rPr>
          <w:lang w:val="es-CO"/>
        </w:rPr>
        <w:t>secado, etc.) de la yuca, de manera tal que se puedan reducir costos, dar un uso más eficiente del agua, reducir los vertimientos de aguas residuales, y tener una mayor eficiencia energética. Todo esto redundaría en mayores ingresos para los actores de la cadena.</w:t>
      </w:r>
    </w:p>
    <w:p w14:paraId="27D9A5EA" w14:textId="77777777" w:rsidR="00CA346F" w:rsidRPr="00EF4C28" w:rsidRDefault="00CA346F" w:rsidP="00CA346F">
      <w:pPr>
        <w:pStyle w:val="Prrafodelista"/>
        <w:numPr>
          <w:ilvl w:val="0"/>
          <w:numId w:val="11"/>
        </w:numPr>
        <w:jc w:val="both"/>
        <w:rPr>
          <w:rFonts w:asciiTheme="majorHAnsi" w:hAnsiTheme="majorHAnsi" w:cstheme="majorHAnsi"/>
          <w:szCs w:val="22"/>
          <w:lang w:val="en-US"/>
        </w:rPr>
      </w:pPr>
      <w:r w:rsidRPr="00EF4C28">
        <w:rPr>
          <w:rFonts w:asciiTheme="majorHAnsi" w:hAnsiTheme="majorHAnsi" w:cstheme="majorHAnsi"/>
          <w:szCs w:val="22"/>
          <w:lang w:val="en-US"/>
        </w:rPr>
        <w:t>Incentivos bio-plásticos</w:t>
      </w:r>
    </w:p>
    <w:p w14:paraId="688BCDE8" w14:textId="33A61672" w:rsidR="007120BD" w:rsidRPr="00BE00DD" w:rsidRDefault="00A2383B" w:rsidP="00A214C6">
      <w:pPr>
        <w:jc w:val="both"/>
        <w:rPr>
          <w:rFonts w:cs="Calibre Regular"/>
          <w:szCs w:val="22"/>
          <w:lang w:val="es-CO"/>
        </w:rPr>
      </w:pPr>
      <w:r w:rsidRPr="00A2383B">
        <w:rPr>
          <w:rFonts w:cs="Calibre Regular"/>
          <w:szCs w:val="22"/>
          <w:lang w:val="es-CO"/>
        </w:rPr>
        <w:t>Uno de los potenciales u</w:t>
      </w:r>
      <w:r>
        <w:rPr>
          <w:rFonts w:cs="Calibre Regular"/>
          <w:szCs w:val="22"/>
          <w:lang w:val="es-CO"/>
        </w:rPr>
        <w:t xml:space="preserve">sos del almidón y del afrecho de yuca es la creación de bio-plásticos, los cuales pueden reemplazar los plásticos actuales y permitir una disminución de la contaminación de estos materiales, al poderse degradar de manera natural en un periodo corto de tiempo. </w:t>
      </w:r>
      <w:r w:rsidR="00BE00DD" w:rsidRPr="00BE00DD">
        <w:rPr>
          <w:rFonts w:cs="Calibre Regular"/>
          <w:szCs w:val="22"/>
          <w:lang w:val="es-CO"/>
        </w:rPr>
        <w:t>Dado el potencial que tiene, es importante dar incentivos que</w:t>
      </w:r>
      <w:r w:rsidR="00BE00DD">
        <w:rPr>
          <w:rFonts w:cs="Calibre Regular"/>
          <w:szCs w:val="22"/>
          <w:lang w:val="es-CO"/>
        </w:rPr>
        <w:t xml:space="preserve"> impulsen su desarrollo, tales como </w:t>
      </w:r>
      <w:r w:rsidR="00364AE1">
        <w:rPr>
          <w:rFonts w:cs="Calibre Regular"/>
          <w:szCs w:val="22"/>
          <w:lang w:val="es-CO"/>
        </w:rPr>
        <w:t>incentivos a la investigación, incentivos a su producción y a su consumo</w:t>
      </w:r>
      <w:r w:rsidR="00331188">
        <w:rPr>
          <w:rFonts w:cs="Calibre Regular"/>
          <w:szCs w:val="22"/>
          <w:lang w:val="es-CO"/>
        </w:rPr>
        <w:t xml:space="preserve">, por ejemplo, </w:t>
      </w:r>
      <w:r w:rsidR="00331188">
        <w:rPr>
          <w:rFonts w:asciiTheme="majorHAnsi" w:hAnsiTheme="majorHAnsi" w:cstheme="majorHAnsi"/>
          <w:lang w:val="es-CO"/>
        </w:rPr>
        <w:t>q</w:t>
      </w:r>
      <w:r w:rsidR="00331188" w:rsidRPr="00B17830">
        <w:rPr>
          <w:rFonts w:asciiTheme="majorHAnsi" w:hAnsiTheme="majorHAnsi" w:cstheme="majorHAnsi"/>
          <w:lang w:val="es-CO"/>
        </w:rPr>
        <w:t>ue el beneficio ambiental se refleje en los precios de los bioplásticos</w:t>
      </w:r>
      <w:r w:rsidR="00364AE1">
        <w:rPr>
          <w:rFonts w:cs="Calibre Regular"/>
          <w:szCs w:val="22"/>
          <w:lang w:val="es-CO"/>
        </w:rPr>
        <w:t>.</w:t>
      </w:r>
    </w:p>
    <w:p w14:paraId="5B9CCAE2" w14:textId="0FBB52B3" w:rsidR="00E93E49" w:rsidRDefault="00364AE1" w:rsidP="00A214C6">
      <w:pPr>
        <w:jc w:val="both"/>
        <w:rPr>
          <w:rFonts w:asciiTheme="majorHAnsi" w:hAnsiTheme="majorHAnsi" w:cstheme="majorHAnsi"/>
          <w:szCs w:val="22"/>
          <w:lang w:val="es-CO"/>
        </w:rPr>
      </w:pPr>
      <w:r>
        <w:rPr>
          <w:rFonts w:asciiTheme="majorHAnsi" w:hAnsiTheme="majorHAnsi" w:cstheme="majorHAnsi"/>
          <w:szCs w:val="22"/>
          <w:lang w:val="es-CO"/>
        </w:rPr>
        <w:t>Un canal a través de los cuales se pueden incentivar puede venir de los gobiernos locales, dado que puede impulsar una industria naciente en el territorio que genere encadenamientos múltiples con distintas industrias que demandan plásticos actualmente y que están buscando una alternativa.</w:t>
      </w:r>
    </w:p>
    <w:p w14:paraId="27D6750A" w14:textId="76338FA8" w:rsidR="00F45716" w:rsidRPr="00EF4C28" w:rsidRDefault="0076071D" w:rsidP="00773396">
      <w:pPr>
        <w:pStyle w:val="Prrafodelista"/>
        <w:numPr>
          <w:ilvl w:val="0"/>
          <w:numId w:val="11"/>
        </w:numPr>
        <w:jc w:val="both"/>
        <w:rPr>
          <w:rFonts w:cs="Calibre Regular"/>
          <w:szCs w:val="22"/>
          <w:lang w:val="es-CO"/>
        </w:rPr>
      </w:pPr>
      <w:r w:rsidRPr="00EF4C28">
        <w:rPr>
          <w:rFonts w:cs="Calibre Regular"/>
          <w:szCs w:val="22"/>
          <w:lang w:val="es-CO"/>
        </w:rPr>
        <w:t>Tecnología contaminante Rallanderías</w:t>
      </w:r>
    </w:p>
    <w:p w14:paraId="488D5FC7" w14:textId="4805BBEF" w:rsidR="003F47BC" w:rsidRPr="00EF4C28" w:rsidRDefault="003F47BC" w:rsidP="003F47BC">
      <w:pPr>
        <w:jc w:val="both"/>
        <w:rPr>
          <w:rFonts w:asciiTheme="majorHAnsi" w:hAnsiTheme="majorHAnsi" w:cstheme="majorHAnsi"/>
          <w:szCs w:val="22"/>
          <w:lang w:val="es-CO"/>
        </w:rPr>
      </w:pPr>
      <w:r>
        <w:rPr>
          <w:rFonts w:asciiTheme="majorHAnsi" w:hAnsiTheme="majorHAnsi" w:cstheme="majorHAnsi"/>
          <w:szCs w:val="22"/>
          <w:lang w:val="es-CO"/>
        </w:rPr>
        <w:t>En relación con las tecnologías para procesar</w:t>
      </w:r>
      <w:r w:rsidR="00004C83">
        <w:rPr>
          <w:rFonts w:asciiTheme="majorHAnsi" w:hAnsiTheme="majorHAnsi" w:cstheme="majorHAnsi"/>
          <w:szCs w:val="22"/>
          <w:lang w:val="es-CO"/>
        </w:rPr>
        <w:t xml:space="preserve"> </w:t>
      </w:r>
      <w:r w:rsidR="00D721E5">
        <w:rPr>
          <w:rFonts w:asciiTheme="majorHAnsi" w:hAnsiTheme="majorHAnsi" w:cstheme="majorHAnsi"/>
          <w:szCs w:val="22"/>
          <w:lang w:val="es-CO"/>
        </w:rPr>
        <w:t>la yuca, además de las almidoneras, las rallanderías</w:t>
      </w:r>
      <w:r w:rsidR="00516CF5">
        <w:rPr>
          <w:rStyle w:val="Refdenotaalpie"/>
          <w:rFonts w:asciiTheme="majorHAnsi" w:hAnsiTheme="majorHAnsi" w:cstheme="majorHAnsi"/>
          <w:szCs w:val="22"/>
          <w:lang w:val="es-CO"/>
        </w:rPr>
        <w:footnoteReference w:id="16"/>
      </w:r>
      <w:r w:rsidR="00D721E5">
        <w:rPr>
          <w:rFonts w:asciiTheme="majorHAnsi" w:hAnsiTheme="majorHAnsi" w:cstheme="majorHAnsi"/>
          <w:szCs w:val="22"/>
          <w:lang w:val="es-CO"/>
        </w:rPr>
        <w:t xml:space="preserve"> también se encargan de extraer el almidón, normalmente con </w:t>
      </w:r>
      <w:r w:rsidR="00463022">
        <w:rPr>
          <w:rFonts w:asciiTheme="majorHAnsi" w:hAnsiTheme="majorHAnsi" w:cstheme="majorHAnsi"/>
          <w:szCs w:val="22"/>
          <w:lang w:val="es-CO"/>
        </w:rPr>
        <w:t xml:space="preserve">maquinaría más artesanal que en muchos casos no es tan eficiente en el uso del agua y puede generar efluentes más contaminantes que sus </w:t>
      </w:r>
      <w:r w:rsidR="00812016">
        <w:rPr>
          <w:rFonts w:asciiTheme="majorHAnsi" w:hAnsiTheme="majorHAnsi" w:cstheme="majorHAnsi"/>
          <w:szCs w:val="22"/>
          <w:lang w:val="es-CO"/>
        </w:rPr>
        <w:t>contrapartes. Por tal motivo es importante mejorar dicha tecnología, ya sea con un recambio de maquinaria</w:t>
      </w:r>
      <w:r w:rsidR="004227AE">
        <w:rPr>
          <w:rFonts w:asciiTheme="majorHAnsi" w:hAnsiTheme="majorHAnsi" w:cstheme="majorHAnsi"/>
          <w:szCs w:val="22"/>
          <w:lang w:val="es-CO"/>
        </w:rPr>
        <w:t xml:space="preserve"> o</w:t>
      </w:r>
      <w:r w:rsidR="00812016">
        <w:rPr>
          <w:rFonts w:asciiTheme="majorHAnsi" w:hAnsiTheme="majorHAnsi" w:cstheme="majorHAnsi"/>
          <w:szCs w:val="22"/>
          <w:lang w:val="es-CO"/>
        </w:rPr>
        <w:t xml:space="preserve"> una mejora tecnológica</w:t>
      </w:r>
      <w:r w:rsidR="0000330C">
        <w:rPr>
          <w:rFonts w:asciiTheme="majorHAnsi" w:hAnsiTheme="majorHAnsi" w:cstheme="majorHAnsi"/>
          <w:szCs w:val="22"/>
          <w:lang w:val="es-CO"/>
        </w:rPr>
        <w:t>, por ejemplo a través de un incentivo financiero a la reconversión tecnológica</w:t>
      </w:r>
      <w:r w:rsidR="004227AE">
        <w:rPr>
          <w:rFonts w:asciiTheme="majorHAnsi" w:hAnsiTheme="majorHAnsi" w:cstheme="majorHAnsi"/>
          <w:szCs w:val="22"/>
          <w:lang w:val="es-CO"/>
        </w:rPr>
        <w:t xml:space="preserve">. </w:t>
      </w:r>
      <w:r w:rsidR="0000330C">
        <w:rPr>
          <w:rFonts w:asciiTheme="majorHAnsi" w:hAnsiTheme="majorHAnsi" w:cstheme="majorHAnsi"/>
          <w:szCs w:val="22"/>
          <w:lang w:val="es-CO"/>
        </w:rPr>
        <w:t xml:space="preserve">Otro </w:t>
      </w:r>
      <w:r w:rsidR="004227AE">
        <w:rPr>
          <w:rFonts w:asciiTheme="majorHAnsi" w:hAnsiTheme="majorHAnsi" w:cstheme="majorHAnsi"/>
          <w:szCs w:val="22"/>
          <w:lang w:val="es-CO"/>
        </w:rPr>
        <w:t xml:space="preserve">incentivo para que las rallanderías realicen este recambio puede venir de una regulación más estricta por parte de las </w:t>
      </w:r>
      <w:r w:rsidRPr="00EF4C28">
        <w:rPr>
          <w:rFonts w:asciiTheme="majorHAnsi" w:hAnsiTheme="majorHAnsi" w:cstheme="majorHAnsi"/>
          <w:szCs w:val="22"/>
          <w:lang w:val="es-CO"/>
        </w:rPr>
        <w:t xml:space="preserve">CAR </w:t>
      </w:r>
      <w:r w:rsidR="0000330C">
        <w:rPr>
          <w:rFonts w:asciiTheme="majorHAnsi" w:hAnsiTheme="majorHAnsi" w:cstheme="majorHAnsi"/>
          <w:szCs w:val="22"/>
          <w:lang w:val="es-CO"/>
        </w:rPr>
        <w:t xml:space="preserve">en relación con </w:t>
      </w:r>
      <w:r w:rsidRPr="00EF4C28">
        <w:rPr>
          <w:rFonts w:asciiTheme="majorHAnsi" w:hAnsiTheme="majorHAnsi" w:cstheme="majorHAnsi"/>
          <w:szCs w:val="22"/>
          <w:lang w:val="es-CO"/>
        </w:rPr>
        <w:t>la calidad del agua,</w:t>
      </w:r>
      <w:r w:rsidR="0000330C">
        <w:rPr>
          <w:rFonts w:asciiTheme="majorHAnsi" w:hAnsiTheme="majorHAnsi" w:cstheme="majorHAnsi"/>
          <w:szCs w:val="22"/>
          <w:lang w:val="es-CO"/>
        </w:rPr>
        <w:t xml:space="preserve"> lo que obligue a las rallanderías a mejorar sus maquinarias.</w:t>
      </w:r>
    </w:p>
    <w:p w14:paraId="724AF53C" w14:textId="47F8EACE" w:rsidR="00073D6B" w:rsidRPr="00EF4C28" w:rsidRDefault="00073D6B" w:rsidP="00073D6B">
      <w:pPr>
        <w:jc w:val="both"/>
        <w:rPr>
          <w:rFonts w:asciiTheme="majorHAnsi" w:hAnsiTheme="majorHAnsi" w:cstheme="majorHAnsi"/>
          <w:szCs w:val="22"/>
          <w:lang w:val="es-CO"/>
        </w:rPr>
      </w:pPr>
      <w:r>
        <w:rPr>
          <w:rFonts w:asciiTheme="majorHAnsi" w:hAnsiTheme="majorHAnsi" w:cstheme="majorHAnsi"/>
          <w:szCs w:val="22"/>
          <w:lang w:val="es-CO"/>
        </w:rPr>
        <w:t>Otro camino para disminuir el impacto es generar a</w:t>
      </w:r>
      <w:r w:rsidRPr="00EF4C28">
        <w:rPr>
          <w:rFonts w:asciiTheme="majorHAnsi" w:hAnsiTheme="majorHAnsi" w:cstheme="majorHAnsi"/>
          <w:szCs w:val="22"/>
          <w:lang w:val="es-CO"/>
        </w:rPr>
        <w:t xml:space="preserve">cuerdos de sostenibilidad con </w:t>
      </w:r>
      <w:r>
        <w:rPr>
          <w:rFonts w:asciiTheme="majorHAnsi" w:hAnsiTheme="majorHAnsi" w:cstheme="majorHAnsi"/>
          <w:szCs w:val="22"/>
          <w:lang w:val="es-CO"/>
        </w:rPr>
        <w:t>las almidoneras</w:t>
      </w:r>
      <w:r w:rsidRPr="00EF4C28">
        <w:rPr>
          <w:rFonts w:asciiTheme="majorHAnsi" w:hAnsiTheme="majorHAnsi" w:cstheme="majorHAnsi"/>
          <w:szCs w:val="22"/>
          <w:lang w:val="es-CO"/>
        </w:rPr>
        <w:t xml:space="preserve"> y </w:t>
      </w:r>
      <w:r>
        <w:rPr>
          <w:rFonts w:asciiTheme="majorHAnsi" w:hAnsiTheme="majorHAnsi" w:cstheme="majorHAnsi"/>
          <w:szCs w:val="22"/>
          <w:lang w:val="es-CO"/>
        </w:rPr>
        <w:t>las r</w:t>
      </w:r>
      <w:r w:rsidRPr="00EF4C28">
        <w:rPr>
          <w:rFonts w:asciiTheme="majorHAnsi" w:hAnsiTheme="majorHAnsi" w:cstheme="majorHAnsi"/>
          <w:szCs w:val="22"/>
          <w:lang w:val="es-CO"/>
        </w:rPr>
        <w:t>allanderías</w:t>
      </w:r>
      <w:r>
        <w:rPr>
          <w:rFonts w:asciiTheme="majorHAnsi" w:hAnsiTheme="majorHAnsi" w:cstheme="majorHAnsi"/>
          <w:szCs w:val="22"/>
          <w:lang w:val="es-CO"/>
        </w:rPr>
        <w:t xml:space="preserve"> para </w:t>
      </w:r>
      <w:r w:rsidRPr="00EF4C28">
        <w:rPr>
          <w:rFonts w:asciiTheme="majorHAnsi" w:hAnsiTheme="majorHAnsi" w:cstheme="majorHAnsi"/>
          <w:szCs w:val="22"/>
          <w:lang w:val="es-CO"/>
        </w:rPr>
        <w:t xml:space="preserve">minimizar </w:t>
      </w:r>
      <w:r>
        <w:rPr>
          <w:rFonts w:asciiTheme="majorHAnsi" w:hAnsiTheme="majorHAnsi" w:cstheme="majorHAnsi"/>
          <w:szCs w:val="22"/>
          <w:lang w:val="es-CO"/>
        </w:rPr>
        <w:t xml:space="preserve">los </w:t>
      </w:r>
      <w:r w:rsidRPr="00EF4C28">
        <w:rPr>
          <w:rFonts w:asciiTheme="majorHAnsi" w:hAnsiTheme="majorHAnsi" w:cstheme="majorHAnsi"/>
          <w:szCs w:val="22"/>
          <w:lang w:val="es-CO"/>
        </w:rPr>
        <w:t>impactos</w:t>
      </w:r>
      <w:r>
        <w:rPr>
          <w:rFonts w:asciiTheme="majorHAnsi" w:hAnsiTheme="majorHAnsi" w:cstheme="majorHAnsi"/>
          <w:szCs w:val="22"/>
          <w:lang w:val="es-CO"/>
        </w:rPr>
        <w:t xml:space="preserve"> y que se comprometan a la</w:t>
      </w:r>
      <w:r w:rsidRPr="00EF4C28">
        <w:rPr>
          <w:rFonts w:asciiTheme="majorHAnsi" w:hAnsiTheme="majorHAnsi" w:cstheme="majorHAnsi"/>
          <w:szCs w:val="22"/>
          <w:lang w:val="es-CO"/>
        </w:rPr>
        <w:t xml:space="preserve"> innovación tecnológica</w:t>
      </w:r>
      <w:r>
        <w:rPr>
          <w:rFonts w:asciiTheme="majorHAnsi" w:hAnsiTheme="majorHAnsi" w:cstheme="majorHAnsi"/>
          <w:szCs w:val="22"/>
          <w:lang w:val="es-CO"/>
        </w:rPr>
        <w:t>.</w:t>
      </w:r>
    </w:p>
    <w:p w14:paraId="0BDD3F85" w14:textId="1912285A" w:rsidR="00343B0A" w:rsidRPr="00B17830" w:rsidRDefault="00444C7A" w:rsidP="00343B0A">
      <w:pPr>
        <w:jc w:val="both"/>
        <w:rPr>
          <w:rFonts w:asciiTheme="majorHAnsi" w:hAnsiTheme="majorHAnsi" w:cstheme="majorHAnsi"/>
          <w:lang w:val="es-CO"/>
        </w:rPr>
      </w:pPr>
      <w:r>
        <w:rPr>
          <w:rFonts w:asciiTheme="majorHAnsi" w:hAnsiTheme="majorHAnsi" w:cstheme="majorHAnsi"/>
          <w:szCs w:val="22"/>
          <w:lang w:val="es-CO"/>
        </w:rPr>
        <w:t>Un aliado que puede apoyar la reconversión tecnológica son las universidades</w:t>
      </w:r>
      <w:r w:rsidR="00331188">
        <w:rPr>
          <w:rFonts w:asciiTheme="majorHAnsi" w:hAnsiTheme="majorHAnsi" w:cstheme="majorHAnsi"/>
          <w:szCs w:val="22"/>
          <w:lang w:val="es-CO"/>
        </w:rPr>
        <w:t xml:space="preserve">, por lo que es importante fortalecer el vínculo entre </w:t>
      </w:r>
      <w:r w:rsidR="00A32763" w:rsidRPr="00EF4C28">
        <w:rPr>
          <w:rFonts w:asciiTheme="majorHAnsi" w:hAnsiTheme="majorHAnsi" w:cstheme="majorHAnsi"/>
          <w:szCs w:val="22"/>
          <w:lang w:val="es-CO"/>
        </w:rPr>
        <w:t xml:space="preserve">Universidad </w:t>
      </w:r>
      <w:r w:rsidR="00331188">
        <w:rPr>
          <w:rFonts w:asciiTheme="majorHAnsi" w:hAnsiTheme="majorHAnsi" w:cstheme="majorHAnsi"/>
          <w:szCs w:val="22"/>
          <w:lang w:val="es-CO"/>
        </w:rPr>
        <w:t>y</w:t>
      </w:r>
      <w:r w:rsidR="00A32763" w:rsidRPr="00EF4C28">
        <w:rPr>
          <w:rFonts w:asciiTheme="majorHAnsi" w:hAnsiTheme="majorHAnsi" w:cstheme="majorHAnsi"/>
          <w:szCs w:val="22"/>
          <w:lang w:val="es-CO"/>
        </w:rPr>
        <w:t xml:space="preserve"> Empresa</w:t>
      </w:r>
      <w:r w:rsidR="00331188">
        <w:rPr>
          <w:rFonts w:asciiTheme="majorHAnsi" w:hAnsiTheme="majorHAnsi" w:cstheme="majorHAnsi"/>
          <w:szCs w:val="22"/>
          <w:lang w:val="es-CO"/>
        </w:rPr>
        <w:t>, de manera tal que los problemas que tienen las empresas puedan ser resueltos por las universidades y sus grupos de investigación.</w:t>
      </w:r>
      <w:r w:rsidR="00B37E8F">
        <w:rPr>
          <w:rFonts w:asciiTheme="majorHAnsi" w:hAnsiTheme="majorHAnsi" w:cstheme="majorHAnsi"/>
          <w:szCs w:val="22"/>
          <w:lang w:val="es-CO"/>
        </w:rPr>
        <w:t xml:space="preserve"> Un área</w:t>
      </w:r>
      <w:r w:rsidR="00B37E8F">
        <w:rPr>
          <w:rFonts w:asciiTheme="majorHAnsi" w:hAnsiTheme="majorHAnsi" w:cstheme="majorHAnsi"/>
          <w:lang w:val="es-CO"/>
        </w:rPr>
        <w:t xml:space="preserve"> en la </w:t>
      </w:r>
      <w:r w:rsidR="00B37E8F">
        <w:rPr>
          <w:rFonts w:asciiTheme="majorHAnsi" w:hAnsiTheme="majorHAnsi" w:cstheme="majorHAnsi"/>
          <w:szCs w:val="22"/>
          <w:lang w:val="es-CO"/>
        </w:rPr>
        <w:t>que puede avanzarse dentro de esta alianza</w:t>
      </w:r>
      <w:r w:rsidR="00B37E8F">
        <w:rPr>
          <w:rFonts w:asciiTheme="majorHAnsi" w:hAnsiTheme="majorHAnsi" w:cstheme="majorHAnsi"/>
          <w:lang w:val="es-CO"/>
        </w:rPr>
        <w:t xml:space="preserve"> es </w:t>
      </w:r>
      <w:r w:rsidR="00343B0A">
        <w:rPr>
          <w:rFonts w:asciiTheme="majorHAnsi" w:hAnsiTheme="majorHAnsi" w:cstheme="majorHAnsi"/>
          <w:lang w:val="es-CO"/>
        </w:rPr>
        <w:t>la i</w:t>
      </w:r>
      <w:r w:rsidR="00343B0A" w:rsidRPr="00B17830">
        <w:rPr>
          <w:rFonts w:asciiTheme="majorHAnsi" w:hAnsiTheme="majorHAnsi" w:cstheme="majorHAnsi"/>
          <w:lang w:val="es-CO"/>
        </w:rPr>
        <w:t xml:space="preserve">mplementación de </w:t>
      </w:r>
      <w:r w:rsidR="00343B0A">
        <w:rPr>
          <w:rFonts w:asciiTheme="majorHAnsi" w:hAnsiTheme="majorHAnsi" w:cstheme="majorHAnsi"/>
          <w:lang w:val="es-CO"/>
        </w:rPr>
        <w:t>S</w:t>
      </w:r>
      <w:r w:rsidR="00343B0A" w:rsidRPr="00B17830">
        <w:rPr>
          <w:rFonts w:asciiTheme="majorHAnsi" w:hAnsiTheme="majorHAnsi" w:cstheme="majorHAnsi"/>
          <w:lang w:val="es-CO"/>
        </w:rPr>
        <w:t xml:space="preserve">istemas de </w:t>
      </w:r>
      <w:r w:rsidR="00343B0A">
        <w:rPr>
          <w:rFonts w:asciiTheme="majorHAnsi" w:hAnsiTheme="majorHAnsi" w:cstheme="majorHAnsi"/>
          <w:lang w:val="es-CO"/>
        </w:rPr>
        <w:t>T</w:t>
      </w:r>
      <w:r w:rsidR="00343B0A" w:rsidRPr="00B17830">
        <w:rPr>
          <w:rFonts w:asciiTheme="majorHAnsi" w:hAnsiTheme="majorHAnsi" w:cstheme="majorHAnsi"/>
          <w:lang w:val="es-CO"/>
        </w:rPr>
        <w:t xml:space="preserve">ratamiento de </w:t>
      </w:r>
      <w:r w:rsidR="00343B0A">
        <w:rPr>
          <w:rFonts w:asciiTheme="majorHAnsi" w:hAnsiTheme="majorHAnsi" w:cstheme="majorHAnsi"/>
          <w:lang w:val="es-CO"/>
        </w:rPr>
        <w:t>A</w:t>
      </w:r>
      <w:r w:rsidR="00343B0A" w:rsidRPr="00B17830">
        <w:rPr>
          <w:rFonts w:asciiTheme="majorHAnsi" w:hAnsiTheme="majorHAnsi" w:cstheme="majorHAnsi"/>
          <w:lang w:val="es-CO"/>
        </w:rPr>
        <w:t xml:space="preserve">guas </w:t>
      </w:r>
      <w:r w:rsidR="00343B0A">
        <w:rPr>
          <w:rFonts w:asciiTheme="majorHAnsi" w:hAnsiTheme="majorHAnsi" w:cstheme="majorHAnsi"/>
          <w:lang w:val="es-CO"/>
        </w:rPr>
        <w:t>R</w:t>
      </w:r>
      <w:r w:rsidR="00343B0A" w:rsidRPr="00B17830">
        <w:rPr>
          <w:rFonts w:asciiTheme="majorHAnsi" w:hAnsiTheme="majorHAnsi" w:cstheme="majorHAnsi"/>
          <w:lang w:val="es-CO"/>
        </w:rPr>
        <w:t>esiduales de bajo costo como Filtros anaerobios o aerobios</w:t>
      </w:r>
      <w:r w:rsidR="00343B0A">
        <w:rPr>
          <w:rFonts w:asciiTheme="majorHAnsi" w:hAnsiTheme="majorHAnsi" w:cstheme="majorHAnsi"/>
          <w:lang w:val="es-CO"/>
        </w:rPr>
        <w:t>.</w:t>
      </w:r>
    </w:p>
    <w:p w14:paraId="698FDD81" w14:textId="7AC5FE4A" w:rsidR="005C19E1" w:rsidRPr="00B17830" w:rsidRDefault="005C19E1" w:rsidP="005C19E1">
      <w:pPr>
        <w:jc w:val="both"/>
        <w:rPr>
          <w:rFonts w:asciiTheme="majorHAnsi" w:hAnsiTheme="majorHAnsi" w:cstheme="majorHAnsi"/>
          <w:lang w:val="es-CO"/>
        </w:rPr>
      </w:pPr>
      <w:r w:rsidRPr="00B17830">
        <w:rPr>
          <w:rFonts w:asciiTheme="majorHAnsi" w:hAnsiTheme="majorHAnsi" w:cstheme="majorHAnsi"/>
          <w:lang w:val="es-CO"/>
        </w:rPr>
        <w:t>CLAYUCA ha desarrollado un proceso tecnológico para producción de harina de yuca para consumo humano que podría usarse en plantas rurales, manejadas por comunidades de productores y articuladas con programas de alimentación escolar. Sin embargo, esta oportunidad también está limitada actualmente por los altos costos de la yuca nacional.</w:t>
      </w:r>
    </w:p>
    <w:p w14:paraId="53BE60F1" w14:textId="0FC83BFB" w:rsidR="008F0594" w:rsidRPr="00B17830" w:rsidRDefault="005C19E1" w:rsidP="00B17830">
      <w:pPr>
        <w:jc w:val="both"/>
        <w:rPr>
          <w:rFonts w:asciiTheme="majorHAnsi" w:hAnsiTheme="majorHAnsi" w:cstheme="majorHAnsi"/>
          <w:lang w:val="es-CO"/>
        </w:rPr>
      </w:pPr>
      <w:r w:rsidRPr="00B17830">
        <w:rPr>
          <w:rFonts w:asciiTheme="majorHAnsi" w:hAnsiTheme="majorHAnsi" w:cstheme="majorHAnsi"/>
          <w:lang w:val="es-CO"/>
        </w:rPr>
        <w:t>Para ello, las demandas de investigación, desarrollo e innovación (I+D+i) están enfocadas en mejorar la competitividad y la productividad. Esto incluye manejo de cosecha, postcosecha y transformación; material de siembra y mejoramiento genético; socio economía, inteligencia competitiva y desarrollo empresarial; sistemas de información; zonificación (nichos agroecológicos); transferencia de tecnología y asistencia técnica; y manejo sanitario y fitosanitario (Corpoica, MADR, Colciencias 2016)</w:t>
      </w:r>
      <w:r w:rsidR="00D861BB">
        <w:rPr>
          <w:rFonts w:asciiTheme="majorHAnsi" w:hAnsiTheme="majorHAnsi" w:cstheme="majorHAnsi"/>
          <w:lang w:val="es-CO"/>
        </w:rPr>
        <w:t>.</w:t>
      </w:r>
    </w:p>
    <w:p w14:paraId="0FC448DB" w14:textId="77777777" w:rsidR="00FD32DC" w:rsidRPr="00B17830" w:rsidRDefault="00FD32DC" w:rsidP="00FD32DC">
      <w:pPr>
        <w:jc w:val="both"/>
        <w:rPr>
          <w:rFonts w:asciiTheme="majorHAnsi" w:hAnsiTheme="majorHAnsi" w:cstheme="majorHAnsi"/>
          <w:lang w:val="es-CO"/>
        </w:rPr>
      </w:pPr>
      <w:r w:rsidRPr="00B17830">
        <w:rPr>
          <w:rFonts w:asciiTheme="majorHAnsi" w:hAnsiTheme="majorHAnsi" w:cstheme="majorHAnsi"/>
          <w:lang w:val="es-CO"/>
        </w:rPr>
        <w:t>Las biorrefinerías se caracterizan por la generación de energía acoplada, una combinación de procesos mecánicos y termoquímicos, y el uso de diferentes materiales incluyendo residuos (Hingsamer and Jungmeier 2019). Esta podría ser una opción para la yuca en Colombia, en particular si se diseñan para maximizar el uso de residuos. Sin embargo, las biorrefinerías de yuca existentes se han propuesto tomando en cuenta producciones centrales de almidón y etanol.</w:t>
      </w:r>
    </w:p>
    <w:p w14:paraId="2DCA7C43" w14:textId="77777777" w:rsidR="008F0594" w:rsidRPr="00B17830" w:rsidRDefault="008F0594" w:rsidP="008F0594">
      <w:pPr>
        <w:jc w:val="both"/>
        <w:rPr>
          <w:rFonts w:asciiTheme="majorHAnsi" w:hAnsiTheme="majorHAnsi" w:cstheme="majorHAnsi"/>
          <w:lang w:val="es-CO"/>
        </w:rPr>
      </w:pPr>
    </w:p>
    <w:p w14:paraId="4C0DDDBF" w14:textId="77777777" w:rsidR="008F0594" w:rsidRDefault="008F0594" w:rsidP="00EE261B">
      <w:pPr>
        <w:pStyle w:val="Ttulo2"/>
        <w:numPr>
          <w:ilvl w:val="2"/>
          <w:numId w:val="3"/>
        </w:numPr>
        <w:jc w:val="both"/>
        <w:rPr>
          <w:rFonts w:asciiTheme="majorHAnsi" w:hAnsiTheme="majorHAnsi" w:cstheme="majorHAnsi"/>
          <w:lang w:val="es-CO"/>
        </w:rPr>
      </w:pPr>
      <w:bookmarkStart w:id="49" w:name="_Toc169883340"/>
      <w:r>
        <w:rPr>
          <w:rFonts w:asciiTheme="majorHAnsi" w:hAnsiTheme="majorHAnsi" w:cstheme="majorHAnsi"/>
          <w:lang w:val="es-CO"/>
        </w:rPr>
        <w:t>Comercialización</w:t>
      </w:r>
      <w:bookmarkEnd w:id="49"/>
    </w:p>
    <w:p w14:paraId="28ABCA9F" w14:textId="77777777" w:rsidR="008F0594" w:rsidRPr="002217FB" w:rsidRDefault="008F0594" w:rsidP="008F0594">
      <w:pPr>
        <w:pStyle w:val="Ttulo3"/>
        <w:rPr>
          <w:lang w:val="es-CO"/>
        </w:rPr>
      </w:pPr>
      <w:bookmarkStart w:id="50" w:name="_Toc169883341"/>
      <w:r w:rsidRPr="002217FB">
        <w:rPr>
          <w:lang w:val="es-CO"/>
        </w:rPr>
        <w:t>Organización empresarial</w:t>
      </w:r>
      <w:bookmarkEnd w:id="50"/>
    </w:p>
    <w:p w14:paraId="6188F1A1" w14:textId="7CE77B31" w:rsidR="008F0594" w:rsidRPr="00C6688A" w:rsidRDefault="00934E22" w:rsidP="008F0594">
      <w:pPr>
        <w:jc w:val="both"/>
        <w:rPr>
          <w:szCs w:val="22"/>
          <w:lang w:val="es-CO"/>
        </w:rPr>
      </w:pPr>
      <w:r w:rsidRPr="00C6688A">
        <w:rPr>
          <w:rFonts w:asciiTheme="majorHAnsi" w:hAnsiTheme="majorHAnsi" w:cs="Arial"/>
          <w:iCs/>
          <w:szCs w:val="22"/>
          <w:lang w:val="es-CO"/>
        </w:rPr>
        <w:t>Dentro de las tendencias actuales del mercado</w:t>
      </w:r>
      <w:r w:rsidR="00E66EEA">
        <w:rPr>
          <w:rFonts w:asciiTheme="majorHAnsi" w:hAnsiTheme="majorHAnsi" w:cs="Arial"/>
          <w:iCs/>
          <w:szCs w:val="22"/>
          <w:lang w:val="es-CO"/>
        </w:rPr>
        <w:t>, la demanda de productos orgánicos se ha incrementado</w:t>
      </w:r>
      <w:r w:rsidR="008F7E89">
        <w:rPr>
          <w:rFonts w:asciiTheme="majorHAnsi" w:hAnsiTheme="majorHAnsi" w:cs="Arial"/>
          <w:iCs/>
          <w:szCs w:val="22"/>
          <w:lang w:val="es-CO"/>
        </w:rPr>
        <w:t xml:space="preserve"> a nivel mundial, particularmente en Latinoamérica</w:t>
      </w:r>
      <w:r w:rsidR="008F7E89">
        <w:rPr>
          <w:rStyle w:val="Refdenotaalpie"/>
          <w:rFonts w:asciiTheme="majorHAnsi" w:hAnsiTheme="majorHAnsi" w:cs="Arial"/>
          <w:iCs/>
          <w:szCs w:val="22"/>
          <w:lang w:val="es-CO"/>
        </w:rPr>
        <w:footnoteReference w:id="17"/>
      </w:r>
      <w:r w:rsidR="00E66EEA">
        <w:rPr>
          <w:rFonts w:asciiTheme="majorHAnsi" w:hAnsiTheme="majorHAnsi" w:cs="Arial"/>
          <w:iCs/>
          <w:szCs w:val="22"/>
          <w:lang w:val="es-CO"/>
        </w:rPr>
        <w:t xml:space="preserve">. </w:t>
      </w:r>
      <w:r w:rsidR="00C80BA4">
        <w:rPr>
          <w:rFonts w:asciiTheme="majorHAnsi" w:hAnsiTheme="majorHAnsi" w:cs="Arial"/>
          <w:iCs/>
          <w:szCs w:val="22"/>
          <w:lang w:val="es-CO"/>
        </w:rPr>
        <w:t xml:space="preserve">A pesar de haber un aumento de la demanda de productos orgánicos en general, la oferta de yuca orgánica no ha tenido un impulso. Este nicho de mercado, </w:t>
      </w:r>
      <w:r w:rsidR="00564206">
        <w:rPr>
          <w:rFonts w:asciiTheme="majorHAnsi" w:hAnsiTheme="majorHAnsi" w:cs="Arial"/>
          <w:iCs/>
          <w:szCs w:val="22"/>
          <w:lang w:val="es-CO"/>
        </w:rPr>
        <w:t xml:space="preserve">más específicamente el almidón orgánico como derivado de la yuca orgánica, tendría un potencial de entrar en el mercado con un precio premium que permita </w:t>
      </w:r>
      <w:r w:rsidR="00535B4E">
        <w:rPr>
          <w:rFonts w:asciiTheme="majorHAnsi" w:hAnsiTheme="majorHAnsi" w:cs="Arial"/>
          <w:iCs/>
          <w:szCs w:val="22"/>
          <w:lang w:val="es-CO"/>
        </w:rPr>
        <w:t xml:space="preserve">compensar a los agricultores. Para esto, es fundamental facilitar los canales de comercialización </w:t>
      </w:r>
      <w:r w:rsidR="00B56D87">
        <w:rPr>
          <w:rFonts w:asciiTheme="majorHAnsi" w:hAnsiTheme="majorHAnsi" w:cs="Arial"/>
          <w:iCs/>
          <w:szCs w:val="22"/>
          <w:lang w:val="es-CO"/>
        </w:rPr>
        <w:t>para los productores para garantizar</w:t>
      </w:r>
      <w:r w:rsidR="00C3768C">
        <w:rPr>
          <w:rFonts w:asciiTheme="majorHAnsi" w:hAnsiTheme="majorHAnsi" w:cs="Arial"/>
          <w:iCs/>
          <w:szCs w:val="22"/>
          <w:lang w:val="es-CO"/>
        </w:rPr>
        <w:t>les</w:t>
      </w:r>
      <w:r w:rsidR="00B56D87">
        <w:rPr>
          <w:rFonts w:asciiTheme="majorHAnsi" w:hAnsiTheme="majorHAnsi" w:cs="Arial"/>
          <w:iCs/>
          <w:szCs w:val="22"/>
          <w:lang w:val="es-CO"/>
        </w:rPr>
        <w:t xml:space="preserve"> un mercado</w:t>
      </w:r>
      <w:r w:rsidR="00C3768C">
        <w:rPr>
          <w:rFonts w:asciiTheme="majorHAnsi" w:hAnsiTheme="majorHAnsi" w:cs="Arial"/>
          <w:iCs/>
          <w:szCs w:val="22"/>
          <w:lang w:val="es-CO"/>
        </w:rPr>
        <w:t>.</w:t>
      </w:r>
    </w:p>
    <w:p w14:paraId="72D70A85" w14:textId="77777777" w:rsidR="008F0594" w:rsidRDefault="008F0594" w:rsidP="008F0594">
      <w:pPr>
        <w:pStyle w:val="Ttulo3"/>
        <w:rPr>
          <w:lang w:val="es-CO"/>
        </w:rPr>
      </w:pPr>
      <w:bookmarkStart w:id="51" w:name="_Toc169883342"/>
      <w:r w:rsidRPr="009A1DD9">
        <w:rPr>
          <w:lang w:val="es-CO"/>
        </w:rPr>
        <w:t>Tecnologías</w:t>
      </w:r>
      <w:bookmarkEnd w:id="51"/>
    </w:p>
    <w:p w14:paraId="0B20C7DA" w14:textId="0A838C9F" w:rsidR="008F0594" w:rsidRPr="00652BF5" w:rsidRDefault="00652BF5" w:rsidP="00773396">
      <w:pPr>
        <w:pStyle w:val="Prrafodelista"/>
        <w:numPr>
          <w:ilvl w:val="0"/>
          <w:numId w:val="12"/>
        </w:numPr>
        <w:jc w:val="both"/>
        <w:rPr>
          <w:lang w:val="es-CO"/>
        </w:rPr>
      </w:pPr>
      <w:r w:rsidRPr="00652BF5">
        <w:rPr>
          <w:lang w:val="es-CO"/>
        </w:rPr>
        <w:t>Estacionalidad</w:t>
      </w:r>
      <w:r>
        <w:rPr>
          <w:lang w:val="es-CO"/>
        </w:rPr>
        <w:t xml:space="preserve"> </w:t>
      </w:r>
      <w:r w:rsidRPr="00652BF5">
        <w:rPr>
          <w:lang w:val="es-CO"/>
        </w:rPr>
        <w:t>de los precios</w:t>
      </w:r>
    </w:p>
    <w:p w14:paraId="34C71D64" w14:textId="61464D3F" w:rsidR="00D861BB" w:rsidRDefault="00D861BB" w:rsidP="00652BF5">
      <w:pPr>
        <w:jc w:val="both"/>
        <w:rPr>
          <w:lang w:val="es-CO"/>
        </w:rPr>
      </w:pPr>
      <w:r w:rsidRPr="00D861BB">
        <w:rPr>
          <w:lang w:val="es-CO"/>
        </w:rPr>
        <w:t>Dado que uno de l</w:t>
      </w:r>
      <w:r>
        <w:rPr>
          <w:lang w:val="es-CO"/>
        </w:rPr>
        <w:t xml:space="preserve">os cuellos de botella en la comercialización es la alta fluctuación de los precios, una de las posibles acciones para aumentar la resiliencia de los sistemas productivos yuqueros, y en particular de los pequeños productores, es diversificar las fuentes de ingresos, de tal manera que la caída en el precio de la yuca no afecte severamente los ingresos totales de los productores. </w:t>
      </w:r>
      <w:r w:rsidRPr="00D861BB">
        <w:rPr>
          <w:lang w:val="es-CO"/>
        </w:rPr>
        <w:t>Una opción es darle uso a los residuos de l</w:t>
      </w:r>
      <w:r>
        <w:rPr>
          <w:lang w:val="es-CO"/>
        </w:rPr>
        <w:t>a yuca, por ejemplo a las hojas</w:t>
      </w:r>
      <w:r w:rsidR="00C420E9">
        <w:rPr>
          <w:lang w:val="es-CO"/>
        </w:rPr>
        <w:t xml:space="preserve"> y los tallos</w:t>
      </w:r>
      <w:r>
        <w:rPr>
          <w:lang w:val="es-CO"/>
        </w:rPr>
        <w:t>, o asociar cultivos que puedan servir de colchón para los momentos de bajos precios de la yuca.</w:t>
      </w:r>
    </w:p>
    <w:p w14:paraId="5A71A4E6" w14:textId="29752BFD" w:rsidR="00B47DD8" w:rsidRPr="00D861BB" w:rsidRDefault="00B47DD8" w:rsidP="00652BF5">
      <w:pPr>
        <w:jc w:val="both"/>
        <w:rPr>
          <w:lang w:val="es-CO"/>
        </w:rPr>
      </w:pPr>
      <w:r>
        <w:rPr>
          <w:lang w:val="es-CO"/>
        </w:rPr>
        <w:t xml:space="preserve">Aunque se han realizado análisis del contenido proteico de las hojas de la yuca, aún es necesario impulsar la </w:t>
      </w:r>
      <w:r w:rsidRPr="001F49FE">
        <w:rPr>
          <w:lang w:val="es-CO"/>
        </w:rPr>
        <w:t>Investigación en el</w:t>
      </w:r>
      <w:r>
        <w:rPr>
          <w:lang w:val="es-CO"/>
        </w:rPr>
        <w:t xml:space="preserve"> </w:t>
      </w:r>
      <w:r w:rsidRPr="001F49FE">
        <w:rPr>
          <w:lang w:val="es-CO"/>
        </w:rPr>
        <w:t xml:space="preserve">uso </w:t>
      </w:r>
      <w:r>
        <w:rPr>
          <w:lang w:val="es-CO"/>
        </w:rPr>
        <w:t xml:space="preserve">que se le puede dar a las </w:t>
      </w:r>
      <w:r w:rsidRPr="001F49FE">
        <w:rPr>
          <w:lang w:val="es-CO"/>
        </w:rPr>
        <w:t>hojas</w:t>
      </w:r>
      <w:r>
        <w:rPr>
          <w:lang w:val="es-CO"/>
        </w:rPr>
        <w:t xml:space="preserve"> y la proteína que contienen. Esto incluye identificar sus usos potenciales, cómo procesarlas, en qué recetas se pueden aplicar, etc.</w:t>
      </w:r>
      <w:r w:rsidR="00C420E9">
        <w:rPr>
          <w:lang w:val="es-CO"/>
        </w:rPr>
        <w:t xml:space="preserve"> La identificación de los usos, y del cómo, debe estar acompañado de una </w:t>
      </w:r>
      <w:r w:rsidR="00C420E9" w:rsidRPr="001F49FE">
        <w:rPr>
          <w:lang w:val="es-CO"/>
        </w:rPr>
        <w:t xml:space="preserve">divulgación </w:t>
      </w:r>
      <w:r w:rsidR="00C420E9">
        <w:rPr>
          <w:lang w:val="es-CO"/>
        </w:rPr>
        <w:t>dentro de los productores.</w:t>
      </w:r>
    </w:p>
    <w:p w14:paraId="457005BF" w14:textId="287EE2BC" w:rsidR="00D861BB" w:rsidRPr="00D861BB" w:rsidRDefault="00C420E9" w:rsidP="001F49FE">
      <w:pPr>
        <w:jc w:val="both"/>
        <w:rPr>
          <w:lang w:val="es-CO"/>
        </w:rPr>
      </w:pPr>
      <w:r>
        <w:rPr>
          <w:lang w:val="es-CO"/>
        </w:rPr>
        <w:t>Por otro lado, l</w:t>
      </w:r>
      <w:r w:rsidR="00D861BB" w:rsidRPr="00D861BB">
        <w:rPr>
          <w:lang w:val="es-CO"/>
        </w:rPr>
        <w:t>a fluctuación de los pr</w:t>
      </w:r>
      <w:r w:rsidR="00D861BB">
        <w:rPr>
          <w:lang w:val="es-CO"/>
        </w:rPr>
        <w:t xml:space="preserve">ecios es motivada por múltiples factores, entre ellos principalmente la demanda y la oferta. </w:t>
      </w:r>
      <w:r w:rsidR="0086165D">
        <w:rPr>
          <w:lang w:val="es-CO"/>
        </w:rPr>
        <w:t xml:space="preserve">Aunque la demanda es un elemento no controlable por los productores, la oferta en parte sí lo es. La planeación en el cultivo y en la cosecha puede apoyar a </w:t>
      </w:r>
      <w:r w:rsidR="00994B2C">
        <w:rPr>
          <w:lang w:val="es-CO"/>
        </w:rPr>
        <w:t>atenuar los picos de oferta, en los que en un mismo momento o mes en el año se concentra la oferta y los precios caen.</w:t>
      </w:r>
      <w:r w:rsidR="00B47DD8">
        <w:rPr>
          <w:lang w:val="es-CO"/>
        </w:rPr>
        <w:t xml:space="preserve"> Esta medida se alinea con la propuesta de crear un sistema de información que apoye la toma de decisiones.</w:t>
      </w:r>
    </w:p>
    <w:p w14:paraId="2DA38C84" w14:textId="28125007" w:rsidR="001F49FE" w:rsidRPr="00670B90" w:rsidRDefault="00A51816" w:rsidP="00773396">
      <w:pPr>
        <w:pStyle w:val="Prrafodelista"/>
        <w:numPr>
          <w:ilvl w:val="0"/>
          <w:numId w:val="12"/>
        </w:numPr>
        <w:jc w:val="both"/>
        <w:rPr>
          <w:lang w:val="es-CO"/>
        </w:rPr>
      </w:pPr>
      <w:r>
        <w:rPr>
          <w:lang w:val="es-CO"/>
        </w:rPr>
        <w:t>Fortalecer sistemas</w:t>
      </w:r>
      <w:r w:rsidRPr="00670B90">
        <w:rPr>
          <w:lang w:val="es-CO"/>
        </w:rPr>
        <w:t xml:space="preserve"> </w:t>
      </w:r>
      <w:r w:rsidR="00670B90" w:rsidRPr="00670B90">
        <w:rPr>
          <w:lang w:val="es-CO"/>
        </w:rPr>
        <w:t>de información sobre la</w:t>
      </w:r>
      <w:r w:rsidR="00670B90">
        <w:rPr>
          <w:lang w:val="es-CO"/>
        </w:rPr>
        <w:t xml:space="preserve"> </w:t>
      </w:r>
      <w:r w:rsidR="00670B90" w:rsidRPr="00670B90">
        <w:rPr>
          <w:lang w:val="es-CO"/>
        </w:rPr>
        <w:t>comercialización y posibilidades de</w:t>
      </w:r>
      <w:r w:rsidR="00670B90">
        <w:rPr>
          <w:lang w:val="es-CO"/>
        </w:rPr>
        <w:t xml:space="preserve"> </w:t>
      </w:r>
      <w:r w:rsidR="00670B90" w:rsidRPr="00670B90">
        <w:rPr>
          <w:lang w:val="es-CO"/>
        </w:rPr>
        <w:t>venta del producto</w:t>
      </w:r>
    </w:p>
    <w:p w14:paraId="23499B0A" w14:textId="0247BB90" w:rsidR="00C420E9" w:rsidRPr="00C420E9" w:rsidRDefault="00C420E9" w:rsidP="00670B90">
      <w:pPr>
        <w:jc w:val="both"/>
        <w:rPr>
          <w:lang w:val="es-CO"/>
        </w:rPr>
      </w:pPr>
      <w:r w:rsidRPr="00C420E9">
        <w:rPr>
          <w:lang w:val="es-CO"/>
        </w:rPr>
        <w:t>Así como también es i</w:t>
      </w:r>
      <w:r>
        <w:rPr>
          <w:lang w:val="es-CO"/>
        </w:rPr>
        <w:t xml:space="preserve">mportante identificar los usos de las hojas y los tallos, reconocer los potenciales usos de la yuca y del almidón puede ayudar a diversificar los ingresos de los productores y a impulsar su cultivo. </w:t>
      </w:r>
      <w:r w:rsidRPr="00C420E9">
        <w:rPr>
          <w:lang w:val="es-CO"/>
        </w:rPr>
        <w:t>Para facilitar el intercambio de conocimiento entre actores, sobre l</w:t>
      </w:r>
      <w:r>
        <w:rPr>
          <w:lang w:val="es-CO"/>
        </w:rPr>
        <w:t xml:space="preserve">os usos, </w:t>
      </w:r>
      <w:r w:rsidR="0064619A">
        <w:rPr>
          <w:lang w:val="es-CO"/>
        </w:rPr>
        <w:t>se recomienda impulsar una plataforma que permita intercambiar conocimiento sobre prácticas, usos, experiencias relacionadas con el cultivo, cosecha, limpieza, procesamiento, consumo y comercialización de la yuca y sus derivados. Est</w:t>
      </w:r>
      <w:r w:rsidR="00CF7318">
        <w:rPr>
          <w:lang w:val="es-CO"/>
        </w:rPr>
        <w:t>a información podría ser un módulo dentro del sistema de información de la cadena de valor de la yuca.</w:t>
      </w:r>
    </w:p>
    <w:p w14:paraId="0D436B44" w14:textId="77777777" w:rsidR="000A608F" w:rsidRPr="0064619A" w:rsidRDefault="000A608F" w:rsidP="008F0594">
      <w:pPr>
        <w:jc w:val="both"/>
        <w:rPr>
          <w:lang w:val="es-CO"/>
        </w:rPr>
      </w:pPr>
    </w:p>
    <w:p w14:paraId="039F9A64" w14:textId="77777777" w:rsidR="008F0594" w:rsidRDefault="008F0594" w:rsidP="00EE261B">
      <w:pPr>
        <w:pStyle w:val="Ttulo2"/>
        <w:numPr>
          <w:ilvl w:val="2"/>
          <w:numId w:val="3"/>
        </w:numPr>
        <w:jc w:val="both"/>
        <w:rPr>
          <w:rFonts w:asciiTheme="majorHAnsi" w:hAnsiTheme="majorHAnsi" w:cstheme="majorHAnsi"/>
          <w:lang w:val="es-CO"/>
        </w:rPr>
      </w:pPr>
      <w:bookmarkStart w:id="52" w:name="_Toc169883343"/>
      <w:r>
        <w:rPr>
          <w:rFonts w:asciiTheme="majorHAnsi" w:hAnsiTheme="majorHAnsi" w:cstheme="majorHAnsi"/>
          <w:lang w:val="es-CO"/>
        </w:rPr>
        <w:t>Consumo</w:t>
      </w:r>
      <w:bookmarkEnd w:id="52"/>
    </w:p>
    <w:p w14:paraId="21AC5F3A" w14:textId="77777777" w:rsidR="008F0594" w:rsidRPr="002217FB" w:rsidRDefault="008F0594" w:rsidP="008F0594">
      <w:pPr>
        <w:pStyle w:val="Ttulo3"/>
        <w:rPr>
          <w:lang w:val="es-CO"/>
        </w:rPr>
      </w:pPr>
      <w:bookmarkStart w:id="53" w:name="_Toc169883344"/>
      <w:r w:rsidRPr="002217FB">
        <w:rPr>
          <w:lang w:val="es-CO"/>
        </w:rPr>
        <w:t>Políticas/incentivos</w:t>
      </w:r>
      <w:bookmarkEnd w:id="53"/>
    </w:p>
    <w:p w14:paraId="6F73BC33" w14:textId="77777777" w:rsidR="00934577" w:rsidRDefault="00934577" w:rsidP="00934577">
      <w:pPr>
        <w:pStyle w:val="Default"/>
        <w:jc w:val="both"/>
        <w:rPr>
          <w:rFonts w:ascii="Calibri" w:hAnsi="Calibri" w:cs="Times New Roman"/>
          <w:sz w:val="22"/>
          <w:szCs w:val="18"/>
        </w:rPr>
      </w:pPr>
    </w:p>
    <w:p w14:paraId="7F797EB8" w14:textId="45E34D69" w:rsidR="002E5281" w:rsidRPr="00D748AF" w:rsidRDefault="00934577" w:rsidP="00D748AF">
      <w:pPr>
        <w:jc w:val="both"/>
        <w:rPr>
          <w:lang w:val="es-CO"/>
        </w:rPr>
      </w:pPr>
      <w:r w:rsidRPr="00D748AF">
        <w:rPr>
          <w:lang w:val="es-CO"/>
        </w:rPr>
        <w:t xml:space="preserve">Como parte del impulso al consumo de la yuca nacional, con el objetivo de fortalecer </w:t>
      </w:r>
      <w:r w:rsidR="00CD4BE8" w:rsidRPr="00D748AF">
        <w:rPr>
          <w:lang w:val="es-CO"/>
        </w:rPr>
        <w:t>la cadena, un impulso que puede provenir del gobierno, en sus distintos niveles nacional, regional y local, es incluir la yuca dentro del PAE escolar.</w:t>
      </w:r>
      <w:r w:rsidR="00081F8C" w:rsidRPr="00D748AF">
        <w:rPr>
          <w:lang w:val="es-CO"/>
        </w:rPr>
        <w:t xml:space="preserve"> De esta manera, se contribuye a la economía local y los recursos</w:t>
      </w:r>
      <w:r w:rsidR="00D5715B" w:rsidRPr="00D748AF">
        <w:rPr>
          <w:lang w:val="es-CO"/>
        </w:rPr>
        <w:t xml:space="preserve"> pueden garantizar un ingreso constante </w:t>
      </w:r>
      <w:r w:rsidR="00166215" w:rsidRPr="00D748AF">
        <w:rPr>
          <w:lang w:val="es-CO"/>
        </w:rPr>
        <w:t>a los productores, aumentando la probabilidad que puedan invertir en infraestructura productiva y en mejores cuidados del suelo.</w:t>
      </w:r>
    </w:p>
    <w:p w14:paraId="551A1D9F" w14:textId="77777777" w:rsidR="002E5281" w:rsidRPr="00D748AF" w:rsidRDefault="002E5281" w:rsidP="00D748AF">
      <w:pPr>
        <w:jc w:val="both"/>
        <w:rPr>
          <w:lang w:val="es-CO"/>
        </w:rPr>
      </w:pPr>
    </w:p>
    <w:p w14:paraId="364668D8" w14:textId="77777777" w:rsidR="008F0594" w:rsidRDefault="008F0594" w:rsidP="008F0594">
      <w:pPr>
        <w:pStyle w:val="Ttulo3"/>
        <w:rPr>
          <w:lang w:val="es-CO"/>
        </w:rPr>
      </w:pPr>
      <w:bookmarkStart w:id="54" w:name="_Toc169883345"/>
      <w:r w:rsidRPr="002217FB">
        <w:rPr>
          <w:lang w:val="es-CO"/>
        </w:rPr>
        <w:t>Organización empresarial</w:t>
      </w:r>
      <w:bookmarkEnd w:id="54"/>
    </w:p>
    <w:p w14:paraId="0C3F7338" w14:textId="77777777" w:rsidR="00300BD2" w:rsidRDefault="00300BD2" w:rsidP="002E5281">
      <w:pPr>
        <w:pStyle w:val="Default"/>
        <w:jc w:val="both"/>
        <w:rPr>
          <w:rFonts w:ascii="Calibri" w:hAnsi="Calibri" w:cs="Times New Roman"/>
          <w:sz w:val="22"/>
          <w:szCs w:val="18"/>
        </w:rPr>
      </w:pPr>
    </w:p>
    <w:p w14:paraId="0BBA1DD7" w14:textId="12D4E41A" w:rsidR="002E5281" w:rsidRPr="00D748AF" w:rsidRDefault="002E5281" w:rsidP="00D748AF">
      <w:pPr>
        <w:jc w:val="both"/>
        <w:rPr>
          <w:lang w:val="es-CO"/>
        </w:rPr>
      </w:pPr>
      <w:r w:rsidRPr="00D748AF">
        <w:rPr>
          <w:lang w:val="es-CO"/>
        </w:rPr>
        <w:t>Así mismo, la conformación y consolidación del gremio en formación de FEDEYUCA jugaría un rol significativo en establecer esta cadena, dado que impulsaría que un actor central lidere las acciones necesarias para el desarrollo de la cadena.</w:t>
      </w:r>
      <w:r w:rsidR="007D36E5" w:rsidRPr="00D748AF">
        <w:rPr>
          <w:lang w:val="es-CO"/>
        </w:rPr>
        <w:t xml:space="preserve"> </w:t>
      </w:r>
      <w:r w:rsidR="00A50D67" w:rsidRPr="00D748AF">
        <w:rPr>
          <w:lang w:val="es-CO"/>
        </w:rPr>
        <w:t>Realizar u</w:t>
      </w:r>
      <w:r w:rsidR="007D36E5" w:rsidRPr="00D748AF">
        <w:rPr>
          <w:lang w:val="es-CO"/>
        </w:rPr>
        <w:t xml:space="preserve">n </w:t>
      </w:r>
      <w:r w:rsidRPr="00D748AF">
        <w:rPr>
          <w:lang w:val="es-CO"/>
        </w:rPr>
        <w:t xml:space="preserve">mapeo de actores más detallado a nivel de núcleo </w:t>
      </w:r>
      <w:r w:rsidR="00A50D67" w:rsidRPr="00D748AF">
        <w:rPr>
          <w:lang w:val="es-CO"/>
        </w:rPr>
        <w:t xml:space="preserve">podría </w:t>
      </w:r>
      <w:r w:rsidRPr="00D748AF">
        <w:rPr>
          <w:lang w:val="es-CO"/>
        </w:rPr>
        <w:t>maximizar el uso de circuitos cortos de comercialización.</w:t>
      </w:r>
    </w:p>
    <w:p w14:paraId="5663776B" w14:textId="77777777" w:rsidR="00A50D67" w:rsidRPr="00B37E82" w:rsidRDefault="00A50D67" w:rsidP="002E5281">
      <w:pPr>
        <w:pStyle w:val="Default"/>
        <w:jc w:val="both"/>
        <w:rPr>
          <w:rFonts w:ascii="Calibri" w:hAnsi="Calibri" w:cs="Times New Roman"/>
          <w:sz w:val="22"/>
          <w:szCs w:val="18"/>
        </w:rPr>
      </w:pPr>
    </w:p>
    <w:p w14:paraId="51D028E9" w14:textId="5EAFCD87" w:rsidR="00A50D67" w:rsidRPr="00516CF5" w:rsidRDefault="008F0594" w:rsidP="00516CF5">
      <w:pPr>
        <w:pStyle w:val="Ttulo3"/>
        <w:rPr>
          <w:lang w:val="es-CO"/>
        </w:rPr>
      </w:pPr>
      <w:bookmarkStart w:id="55" w:name="_Toc169883346"/>
      <w:r w:rsidRPr="009A1DD9">
        <w:rPr>
          <w:lang w:val="es-CO"/>
        </w:rPr>
        <w:t>Tecnologías</w:t>
      </w:r>
      <w:bookmarkEnd w:id="55"/>
    </w:p>
    <w:p w14:paraId="39BE534E" w14:textId="77777777" w:rsidR="00A50D67" w:rsidRPr="00166215" w:rsidRDefault="00A50D67" w:rsidP="00A50D67">
      <w:pPr>
        <w:pStyle w:val="Default"/>
        <w:numPr>
          <w:ilvl w:val="0"/>
          <w:numId w:val="19"/>
        </w:numPr>
        <w:jc w:val="both"/>
        <w:rPr>
          <w:rFonts w:ascii="Calibri" w:hAnsi="Calibri" w:cs="Times New Roman"/>
          <w:b/>
          <w:bCs/>
          <w:sz w:val="22"/>
          <w:szCs w:val="18"/>
          <w:lang w:val="en-US"/>
        </w:rPr>
      </w:pPr>
      <w:r w:rsidRPr="00166215">
        <w:rPr>
          <w:rFonts w:ascii="Calibri" w:hAnsi="Calibri" w:cs="Times New Roman"/>
          <w:b/>
          <w:bCs/>
          <w:sz w:val="22"/>
          <w:szCs w:val="18"/>
          <w:lang w:val="en-US"/>
        </w:rPr>
        <w:t>Recetas, opciones de platos.</w:t>
      </w:r>
    </w:p>
    <w:p w14:paraId="558E96F3" w14:textId="77777777" w:rsidR="00A50D67" w:rsidRDefault="00A50D67" w:rsidP="00A50D67">
      <w:pPr>
        <w:pStyle w:val="Default"/>
        <w:jc w:val="both"/>
        <w:rPr>
          <w:rFonts w:ascii="Calibri" w:hAnsi="Calibri" w:cs="Times New Roman"/>
          <w:sz w:val="22"/>
          <w:szCs w:val="18"/>
        </w:rPr>
      </w:pPr>
    </w:p>
    <w:p w14:paraId="0C533F3C" w14:textId="348ABDAE" w:rsidR="00452ED6" w:rsidRPr="00D748AF" w:rsidRDefault="0080004E" w:rsidP="00D748AF">
      <w:pPr>
        <w:jc w:val="both"/>
        <w:rPr>
          <w:lang w:val="es-CO"/>
        </w:rPr>
      </w:pPr>
      <w:r w:rsidRPr="00D748AF">
        <w:rPr>
          <w:lang w:val="es-CO"/>
        </w:rPr>
        <w:t xml:space="preserve">Se ha comentado previamente sobre las campañas de divulgación sobre las propiedades de la yuca y sus derivados. Dentro de estas campañas </w:t>
      </w:r>
      <w:r w:rsidR="00F552B3" w:rsidRPr="00D748AF">
        <w:rPr>
          <w:lang w:val="es-CO"/>
        </w:rPr>
        <w:t xml:space="preserve">un conjunto de información que es clave poder divulgar son las distintas </w:t>
      </w:r>
      <w:r w:rsidR="00A50D67" w:rsidRPr="00D748AF">
        <w:rPr>
          <w:lang w:val="es-CO"/>
        </w:rPr>
        <w:t xml:space="preserve">opciones de recetas </w:t>
      </w:r>
      <w:r w:rsidR="00F552B3" w:rsidRPr="00D748AF">
        <w:rPr>
          <w:lang w:val="es-CO"/>
        </w:rPr>
        <w:t xml:space="preserve">utilizando </w:t>
      </w:r>
      <w:r w:rsidR="0014229F" w:rsidRPr="00D748AF">
        <w:rPr>
          <w:lang w:val="es-CO"/>
        </w:rPr>
        <w:t xml:space="preserve">las raíces de la </w:t>
      </w:r>
      <w:r w:rsidR="00F552B3" w:rsidRPr="00D748AF">
        <w:rPr>
          <w:lang w:val="es-CO"/>
        </w:rPr>
        <w:t xml:space="preserve">yuca </w:t>
      </w:r>
      <w:r w:rsidR="00400DC6" w:rsidRPr="00D748AF">
        <w:rPr>
          <w:lang w:val="es-CO"/>
        </w:rPr>
        <w:t xml:space="preserve">y de las hojas. Además de los medios ya propuestos, se pueden impulsar otros como </w:t>
      </w:r>
      <w:r w:rsidR="00A50D67" w:rsidRPr="00D748AF">
        <w:rPr>
          <w:lang w:val="es-CO"/>
        </w:rPr>
        <w:t>libros, webinars</w:t>
      </w:r>
      <w:r w:rsidR="00400DC6" w:rsidRPr="00D748AF">
        <w:rPr>
          <w:lang w:val="es-CO"/>
        </w:rPr>
        <w:t xml:space="preserve"> y</w:t>
      </w:r>
      <w:r w:rsidR="00A50D67" w:rsidRPr="00D748AF">
        <w:rPr>
          <w:lang w:val="es-CO"/>
        </w:rPr>
        <w:t xml:space="preserve"> cursos. </w:t>
      </w:r>
      <w:r w:rsidR="00400DC6" w:rsidRPr="00D748AF">
        <w:rPr>
          <w:lang w:val="es-CO"/>
        </w:rPr>
        <w:t>Estas actividades pueden ser impulsadas a través de la</w:t>
      </w:r>
      <w:r w:rsidR="00DC1E80" w:rsidRPr="00D748AF">
        <w:rPr>
          <w:lang w:val="es-CO"/>
        </w:rPr>
        <w:t xml:space="preserve"> </w:t>
      </w:r>
      <w:r w:rsidR="00A50D67" w:rsidRPr="00D748AF">
        <w:rPr>
          <w:lang w:val="es-CO"/>
        </w:rPr>
        <w:t>industria o de las asociaciones</w:t>
      </w:r>
      <w:r w:rsidR="00DC1E80" w:rsidRPr="00D748AF">
        <w:rPr>
          <w:lang w:val="es-CO"/>
        </w:rPr>
        <w:t xml:space="preserve">, pensando principalmente en el consumidor final. </w:t>
      </w:r>
      <w:r w:rsidR="003E26EB" w:rsidRPr="00D748AF">
        <w:rPr>
          <w:lang w:val="es-CO"/>
        </w:rPr>
        <w:t>Dentro de esta promoción, se puede hacer un énfasis particular en e</w:t>
      </w:r>
      <w:r w:rsidR="0080014B" w:rsidRPr="00D748AF">
        <w:rPr>
          <w:lang w:val="es-CO"/>
        </w:rPr>
        <w:t>l consumo de hojas</w:t>
      </w:r>
      <w:r w:rsidR="003F1BD9" w:rsidRPr="00D748AF">
        <w:rPr>
          <w:lang w:val="es-CO"/>
        </w:rPr>
        <w:t xml:space="preserve"> </w:t>
      </w:r>
      <w:r w:rsidR="00912575" w:rsidRPr="00D748AF">
        <w:rPr>
          <w:lang w:val="es-CO"/>
        </w:rPr>
        <w:t>debido a su alto contenido de proteína</w:t>
      </w:r>
      <w:r w:rsidR="00452ED6" w:rsidRPr="00D748AF">
        <w:rPr>
          <w:lang w:val="es-CO"/>
        </w:rPr>
        <w:t xml:space="preserve"> (Burgos et al., 2022)</w:t>
      </w:r>
      <w:r w:rsidR="00912575" w:rsidRPr="00D748AF">
        <w:rPr>
          <w:lang w:val="es-CO"/>
        </w:rPr>
        <w:t xml:space="preserve">. </w:t>
      </w:r>
    </w:p>
    <w:p w14:paraId="322BD1C5" w14:textId="52FE3D10" w:rsidR="00D748AF" w:rsidRPr="00D748AF" w:rsidRDefault="00CD5BB2" w:rsidP="00D748AF">
      <w:pPr>
        <w:jc w:val="both"/>
        <w:rPr>
          <w:lang w:val="es-CO"/>
        </w:rPr>
      </w:pPr>
      <w:r w:rsidRPr="00D748AF">
        <w:rPr>
          <w:lang w:val="es-CO"/>
        </w:rPr>
        <w:t xml:space="preserve">Además de las recetas y platos que existen actualmente, desde CLAYUCA se podría liderar la investigación culinaria de posibles recetas a desarrollar tanto con las raíces como con las </w:t>
      </w:r>
      <w:r w:rsidR="00D748AF" w:rsidRPr="00D748AF">
        <w:rPr>
          <w:lang w:val="es-CO"/>
        </w:rPr>
        <w:t>hojas del cultivo. Esto podría hacerse en alianza con universidades o con instituciones formativas en culinaria que aporten ese conocimiento.</w:t>
      </w:r>
    </w:p>
    <w:p w14:paraId="626716F2" w14:textId="259A7BB5" w:rsidR="000E1016" w:rsidRDefault="00300BD2" w:rsidP="00955648">
      <w:pPr>
        <w:jc w:val="both"/>
        <w:rPr>
          <w:lang w:val="es-CO"/>
        </w:rPr>
      </w:pPr>
      <w:r w:rsidRPr="00D748AF">
        <w:rPr>
          <w:lang w:val="es-CO"/>
        </w:rPr>
        <w:t>Un grupo de aliados clave que puede impulsar el conocimiento de las propiedades y de las prácticas para cultivo sostenible y productivo de la yuca son las universidades, en especial las regionales, tales como la Universidad de Córdoba o la Universidad de Sucre, que apoyen la creación de campañas pedagógicas, por ejemplo radiales, para impulsar el consumo de yuca y de sus derivados, en particular, el almidón.</w:t>
      </w:r>
    </w:p>
    <w:p w14:paraId="656CC05B" w14:textId="2514FDF1" w:rsidR="009A1DD9" w:rsidRDefault="009A1DD9" w:rsidP="00955648">
      <w:pPr>
        <w:jc w:val="both"/>
        <w:rPr>
          <w:rFonts w:asciiTheme="majorHAnsi" w:hAnsiTheme="majorHAnsi" w:cstheme="majorHAnsi"/>
          <w:lang w:val="es-CO"/>
        </w:rPr>
      </w:pPr>
    </w:p>
    <w:p w14:paraId="253AD380" w14:textId="181C5195" w:rsidR="00022AD9" w:rsidRPr="00D02F2D" w:rsidRDefault="00022AD9" w:rsidP="00955648">
      <w:pPr>
        <w:jc w:val="both"/>
        <w:rPr>
          <w:rFonts w:asciiTheme="majorHAnsi" w:hAnsiTheme="majorHAnsi" w:cstheme="majorHAnsi"/>
          <w:lang w:val="es-CO"/>
        </w:rPr>
      </w:pPr>
    </w:p>
    <w:p w14:paraId="5536337A" w14:textId="255FDA28" w:rsidR="005A01BC" w:rsidRPr="00D02F2D" w:rsidRDefault="005A01BC" w:rsidP="00955648">
      <w:pPr>
        <w:jc w:val="both"/>
        <w:rPr>
          <w:rFonts w:asciiTheme="majorHAnsi" w:hAnsiTheme="majorHAnsi" w:cstheme="majorHAnsi"/>
          <w:lang w:val="es-CO"/>
        </w:rPr>
      </w:pPr>
    </w:p>
    <w:p w14:paraId="6940F1CB" w14:textId="06DC6DCB" w:rsidR="001E7E04" w:rsidRPr="00D02F2D" w:rsidRDefault="001E7E04" w:rsidP="00955648">
      <w:pPr>
        <w:jc w:val="both"/>
        <w:rPr>
          <w:rFonts w:asciiTheme="majorHAnsi" w:hAnsiTheme="majorHAnsi" w:cstheme="majorHAnsi"/>
          <w:lang w:val="es-CO"/>
        </w:rPr>
      </w:pPr>
    </w:p>
    <w:p w14:paraId="516CB29A" w14:textId="77777777" w:rsidR="00F05D85" w:rsidRPr="00D02F2D" w:rsidRDefault="00F05D85" w:rsidP="00955648">
      <w:pPr>
        <w:jc w:val="both"/>
        <w:rPr>
          <w:rFonts w:asciiTheme="majorHAnsi" w:hAnsiTheme="majorHAnsi" w:cstheme="majorHAnsi"/>
          <w:lang w:val="es-CO"/>
        </w:rPr>
      </w:pPr>
    </w:p>
    <w:p w14:paraId="4C372853" w14:textId="77777777" w:rsidR="001E7E04" w:rsidRPr="00D02F2D" w:rsidRDefault="001E7E04" w:rsidP="00955648">
      <w:pPr>
        <w:jc w:val="both"/>
        <w:rPr>
          <w:rFonts w:asciiTheme="majorHAnsi" w:hAnsiTheme="majorHAnsi" w:cstheme="majorHAnsi"/>
          <w:lang w:val="es-CO"/>
        </w:rPr>
      </w:pPr>
    </w:p>
    <w:p w14:paraId="394AED3C" w14:textId="1A00C81D" w:rsidR="000F166B" w:rsidRPr="00F67D37" w:rsidRDefault="00516802" w:rsidP="00773396">
      <w:pPr>
        <w:pStyle w:val="Ttulo1"/>
        <w:numPr>
          <w:ilvl w:val="0"/>
          <w:numId w:val="3"/>
        </w:numPr>
        <w:jc w:val="both"/>
        <w:rPr>
          <w:rFonts w:asciiTheme="majorHAnsi" w:hAnsiTheme="majorHAnsi" w:cstheme="majorBidi"/>
          <w:lang w:val="es-CO"/>
        </w:rPr>
      </w:pPr>
      <w:bookmarkStart w:id="56" w:name="_Toc169883347"/>
      <w:r>
        <w:rPr>
          <w:rFonts w:asciiTheme="majorHAnsi" w:hAnsiTheme="majorHAnsi" w:cstheme="majorBidi"/>
          <w:lang w:val="es-CO"/>
        </w:rPr>
        <w:t>Conclusiones</w:t>
      </w:r>
      <w:bookmarkEnd w:id="56"/>
    </w:p>
    <w:p w14:paraId="6C01F57E" w14:textId="77777777" w:rsidR="00725781" w:rsidRDefault="00725781" w:rsidP="00955648">
      <w:pPr>
        <w:spacing w:after="0" w:line="240" w:lineRule="auto"/>
        <w:ind w:right="0"/>
        <w:jc w:val="both"/>
        <w:rPr>
          <w:rFonts w:asciiTheme="majorHAnsi" w:hAnsiTheme="majorHAnsi" w:cstheme="majorHAnsi"/>
          <w:lang w:val="es-CO"/>
        </w:rPr>
      </w:pPr>
    </w:p>
    <w:p w14:paraId="37B1EF5E" w14:textId="11A19C7F" w:rsidR="00725781" w:rsidRDefault="0036586C" w:rsidP="00955648">
      <w:pPr>
        <w:spacing w:after="0" w:line="240" w:lineRule="auto"/>
        <w:ind w:right="0"/>
        <w:jc w:val="both"/>
        <w:rPr>
          <w:rFonts w:asciiTheme="majorHAnsi" w:hAnsiTheme="majorHAnsi" w:cstheme="majorHAnsi"/>
          <w:lang w:val="es-CO"/>
        </w:rPr>
      </w:pPr>
      <w:r>
        <w:rPr>
          <w:rFonts w:asciiTheme="majorHAnsi" w:hAnsiTheme="majorHAnsi" w:cstheme="majorHAnsi"/>
          <w:lang w:val="es-CO"/>
        </w:rPr>
        <w:t xml:space="preserve">La yuca es el quinto cultivo más importante en la economía de Colombia, dada la cobertura de su cosecha y su producción total. Diversos estudios la han posicionada como uno de los cultivos con el potencial de impulsar la bioeconomía en el país, principalmente por sus diversos usos, más allá del consumo humano directo, </w:t>
      </w:r>
      <w:r w:rsidR="002C4E8F">
        <w:rPr>
          <w:rFonts w:asciiTheme="majorHAnsi" w:hAnsiTheme="majorHAnsi" w:cstheme="majorHAnsi"/>
          <w:lang w:val="es-CO"/>
        </w:rPr>
        <w:t>la cantidad de biomasa que genera y el uso que se pueden dar a las hojas y tallos para retornarlos a</w:t>
      </w:r>
      <w:r w:rsidR="00955C03">
        <w:rPr>
          <w:rFonts w:asciiTheme="majorHAnsi" w:hAnsiTheme="majorHAnsi" w:cstheme="majorHAnsi"/>
          <w:lang w:val="es-CO"/>
        </w:rPr>
        <w:t>l flujo de materiales.</w:t>
      </w:r>
    </w:p>
    <w:p w14:paraId="18CA125A" w14:textId="77777777" w:rsidR="00955C03" w:rsidRDefault="00955C03" w:rsidP="00955648">
      <w:pPr>
        <w:spacing w:after="0" w:line="240" w:lineRule="auto"/>
        <w:ind w:right="0"/>
        <w:jc w:val="both"/>
        <w:rPr>
          <w:rFonts w:asciiTheme="majorHAnsi" w:hAnsiTheme="majorHAnsi" w:cstheme="majorHAnsi"/>
          <w:lang w:val="es-CO"/>
        </w:rPr>
      </w:pPr>
    </w:p>
    <w:p w14:paraId="6A94F390" w14:textId="40DBE136" w:rsidR="00955C03" w:rsidRDefault="00955C03" w:rsidP="00955648">
      <w:pPr>
        <w:spacing w:after="0" w:line="240" w:lineRule="auto"/>
        <w:ind w:right="0"/>
        <w:jc w:val="both"/>
        <w:rPr>
          <w:rFonts w:asciiTheme="majorHAnsi" w:hAnsiTheme="majorHAnsi" w:cstheme="majorHAnsi"/>
          <w:lang w:val="es-CO"/>
        </w:rPr>
      </w:pPr>
      <w:r>
        <w:rPr>
          <w:rFonts w:asciiTheme="majorHAnsi" w:hAnsiTheme="majorHAnsi" w:cstheme="majorHAnsi"/>
          <w:lang w:val="es-CO"/>
        </w:rPr>
        <w:t xml:space="preserve">Para que la yuca sea un cultivo insignia de la bioeconomía en Colombia es necesario identificar cuáles son las principales barreras que </w:t>
      </w:r>
      <w:r w:rsidR="00FF2895">
        <w:rPr>
          <w:rFonts w:asciiTheme="majorHAnsi" w:hAnsiTheme="majorHAnsi" w:cstheme="majorHAnsi"/>
          <w:lang w:val="es-CO"/>
        </w:rPr>
        <w:t xml:space="preserve">obstaculizan la consolidación de la cadena de valor, incluyendo la producción, la transformación, la comercialización y el consumo. Una cadena de valor consolidada permite </w:t>
      </w:r>
      <w:r w:rsidR="002712E7">
        <w:rPr>
          <w:rFonts w:asciiTheme="majorHAnsi" w:hAnsiTheme="majorHAnsi" w:cstheme="majorHAnsi"/>
          <w:lang w:val="es-CO"/>
        </w:rPr>
        <w:t>sentar las bases para una mayor productividad, menores costos y mayores beneficios para los actores de la cadena, siempre teniendo en cuenta los beneficios sociales y ambientales de igual manera.</w:t>
      </w:r>
    </w:p>
    <w:p w14:paraId="2F93C0EB" w14:textId="77777777" w:rsidR="002712E7" w:rsidRDefault="002712E7" w:rsidP="00955648">
      <w:pPr>
        <w:spacing w:after="0" w:line="240" w:lineRule="auto"/>
        <w:ind w:right="0"/>
        <w:jc w:val="both"/>
        <w:rPr>
          <w:rFonts w:asciiTheme="majorHAnsi" w:hAnsiTheme="majorHAnsi" w:cstheme="majorHAnsi"/>
          <w:lang w:val="es-CO"/>
        </w:rPr>
      </w:pPr>
    </w:p>
    <w:p w14:paraId="49DF03D0" w14:textId="3A51BB31" w:rsidR="002712E7" w:rsidRDefault="007A2AC8" w:rsidP="00955648">
      <w:pPr>
        <w:spacing w:after="0" w:line="240" w:lineRule="auto"/>
        <w:ind w:right="0"/>
        <w:jc w:val="both"/>
        <w:rPr>
          <w:rFonts w:asciiTheme="majorHAnsi" w:hAnsiTheme="majorHAnsi" w:cstheme="majorHAnsi"/>
          <w:lang w:val="es-CO"/>
        </w:rPr>
      </w:pPr>
      <w:r>
        <w:rPr>
          <w:rFonts w:asciiTheme="majorHAnsi" w:hAnsiTheme="majorHAnsi" w:cstheme="majorHAnsi"/>
          <w:lang w:val="es-CO"/>
        </w:rPr>
        <w:t xml:space="preserve">Las principales barreras que se identificaron en la producción estuvieron concentradas alrededor de la baja productividad del cultivo en Colombia, a lo cual se asocia múltiples causas: baja tecnificación, </w:t>
      </w:r>
      <w:r w:rsidR="00D062A1">
        <w:rPr>
          <w:rFonts w:asciiTheme="majorHAnsi" w:hAnsiTheme="majorHAnsi" w:cstheme="majorHAnsi"/>
          <w:lang w:val="es-CO"/>
        </w:rPr>
        <w:t>baja transferencia de tecnología, baja inversión en infraestructura relacionada con una baja tenencia de la tierra, bajo o nulo riego,</w:t>
      </w:r>
      <w:r w:rsidR="00DD64B4">
        <w:rPr>
          <w:rFonts w:asciiTheme="majorHAnsi" w:hAnsiTheme="majorHAnsi" w:cstheme="majorHAnsi"/>
          <w:lang w:val="es-CO"/>
        </w:rPr>
        <w:t xml:space="preserve"> poca o ninguna aplicación de fertilizantes, </w:t>
      </w:r>
      <w:r w:rsidR="000C5C40">
        <w:rPr>
          <w:rFonts w:asciiTheme="majorHAnsi" w:hAnsiTheme="majorHAnsi" w:cstheme="majorHAnsi"/>
          <w:lang w:val="es-CO"/>
        </w:rPr>
        <w:t xml:space="preserve">sistemas de pequeña escala, </w:t>
      </w:r>
      <w:r w:rsidR="00171318">
        <w:rPr>
          <w:rFonts w:asciiTheme="majorHAnsi" w:hAnsiTheme="majorHAnsi" w:cstheme="majorHAnsi"/>
          <w:lang w:val="es-CO"/>
        </w:rPr>
        <w:t>baja asociatividad, y bajo acceso al crédito.</w:t>
      </w:r>
    </w:p>
    <w:p w14:paraId="15B17420" w14:textId="77777777" w:rsidR="00171318" w:rsidRDefault="00171318" w:rsidP="00955648">
      <w:pPr>
        <w:spacing w:after="0" w:line="240" w:lineRule="auto"/>
        <w:ind w:right="0"/>
        <w:jc w:val="both"/>
        <w:rPr>
          <w:rFonts w:asciiTheme="majorHAnsi" w:hAnsiTheme="majorHAnsi" w:cstheme="majorHAnsi"/>
          <w:lang w:val="es-CO"/>
        </w:rPr>
      </w:pPr>
    </w:p>
    <w:p w14:paraId="2710F76B" w14:textId="72AB12AA" w:rsidR="00F05D85" w:rsidRDefault="003154E6" w:rsidP="00955648">
      <w:pPr>
        <w:spacing w:after="0" w:line="240" w:lineRule="auto"/>
        <w:ind w:right="0"/>
        <w:jc w:val="both"/>
        <w:rPr>
          <w:rFonts w:asciiTheme="majorHAnsi" w:hAnsiTheme="majorHAnsi" w:cstheme="majorHAnsi"/>
          <w:lang w:val="es-CO"/>
        </w:rPr>
      </w:pPr>
      <w:r>
        <w:rPr>
          <w:rFonts w:asciiTheme="majorHAnsi" w:hAnsiTheme="majorHAnsi" w:cstheme="majorHAnsi"/>
          <w:lang w:val="es-CO"/>
        </w:rPr>
        <w:t>En cuanto a la transformación, se encontraron que las principales barreras están relacionadas con la demanda insatisfecha de almidón, a barreras en la logística y transporte de las raíces, al alto uso de agua y de energía, y a la generación de efluentes que contaminan los recursos hídricos.</w:t>
      </w:r>
    </w:p>
    <w:p w14:paraId="6D4D2DAF" w14:textId="77777777" w:rsidR="003154E6" w:rsidRDefault="003154E6" w:rsidP="00955648">
      <w:pPr>
        <w:spacing w:after="0" w:line="240" w:lineRule="auto"/>
        <w:ind w:right="0"/>
        <w:jc w:val="both"/>
        <w:rPr>
          <w:rFonts w:asciiTheme="majorHAnsi" w:hAnsiTheme="majorHAnsi" w:cstheme="majorHAnsi"/>
          <w:lang w:val="es-CO"/>
        </w:rPr>
      </w:pPr>
    </w:p>
    <w:p w14:paraId="29EE0B40" w14:textId="11C1F8C8" w:rsidR="003154E6" w:rsidRDefault="003154E6" w:rsidP="00955648">
      <w:pPr>
        <w:spacing w:after="0" w:line="240" w:lineRule="auto"/>
        <w:ind w:right="0"/>
        <w:jc w:val="both"/>
        <w:rPr>
          <w:rFonts w:asciiTheme="majorHAnsi" w:hAnsiTheme="majorHAnsi" w:cstheme="majorHAnsi"/>
          <w:lang w:val="es-CO"/>
        </w:rPr>
      </w:pPr>
      <w:r>
        <w:rPr>
          <w:rFonts w:asciiTheme="majorHAnsi" w:hAnsiTheme="majorHAnsi" w:cstheme="majorHAnsi"/>
          <w:lang w:val="es-CO"/>
        </w:rPr>
        <w:t>En relación a la comercialización,</w:t>
      </w:r>
      <w:r w:rsidR="00E42671">
        <w:rPr>
          <w:rFonts w:asciiTheme="majorHAnsi" w:hAnsiTheme="majorHAnsi" w:cstheme="majorHAnsi"/>
          <w:lang w:val="es-CO"/>
        </w:rPr>
        <w:t xml:space="preserve"> uno de las principales barreras es la alta fluctuación de los precios que en ocasiones dificulta la comercialización. A su vez, el estado de las vías secundarias y terciarias en la región caribe, aumenta sustancialmente los costos de comercialización.</w:t>
      </w:r>
    </w:p>
    <w:p w14:paraId="7FFC15CD" w14:textId="77777777" w:rsidR="00E42671" w:rsidRDefault="00E42671" w:rsidP="00955648">
      <w:pPr>
        <w:spacing w:after="0" w:line="240" w:lineRule="auto"/>
        <w:ind w:right="0"/>
        <w:jc w:val="both"/>
        <w:rPr>
          <w:rFonts w:asciiTheme="majorHAnsi" w:hAnsiTheme="majorHAnsi" w:cstheme="majorHAnsi"/>
          <w:lang w:val="es-CO"/>
        </w:rPr>
      </w:pPr>
    </w:p>
    <w:p w14:paraId="385C0F53" w14:textId="50C6ECEA" w:rsidR="00E42671" w:rsidRDefault="00C714D0" w:rsidP="00955648">
      <w:pPr>
        <w:spacing w:after="0" w:line="240" w:lineRule="auto"/>
        <w:ind w:right="0"/>
        <w:jc w:val="both"/>
        <w:rPr>
          <w:rFonts w:asciiTheme="majorHAnsi" w:hAnsiTheme="majorHAnsi" w:cstheme="majorHAnsi"/>
          <w:lang w:val="es-CO"/>
        </w:rPr>
      </w:pPr>
      <w:r>
        <w:rPr>
          <w:rFonts w:asciiTheme="majorHAnsi" w:hAnsiTheme="majorHAnsi" w:cstheme="majorHAnsi"/>
          <w:lang w:val="es-CO"/>
        </w:rPr>
        <w:t>Una de las principales barreras para el consumo de la yuca y sus derivados es el desconocimiento sobre todos los usos y aplicaciones que tiene, no sólo el almidón de yuca que se obtiene de las raíces, sino de las hojas y los tallos, que tienen un porcentaje alto de proteína y tienen el potencial de ser útiles para el consumo animal o incluso el consumo humano.</w:t>
      </w:r>
    </w:p>
    <w:p w14:paraId="74216B7C" w14:textId="77777777" w:rsidR="00C714D0" w:rsidRDefault="00C714D0" w:rsidP="00955648">
      <w:pPr>
        <w:spacing w:after="0" w:line="240" w:lineRule="auto"/>
        <w:ind w:right="0"/>
        <w:jc w:val="both"/>
        <w:rPr>
          <w:rFonts w:asciiTheme="majorHAnsi" w:hAnsiTheme="majorHAnsi" w:cstheme="majorHAnsi"/>
          <w:lang w:val="es-CO"/>
        </w:rPr>
      </w:pPr>
    </w:p>
    <w:p w14:paraId="01BB7810" w14:textId="40FCB75E" w:rsidR="000C4338" w:rsidRDefault="000C4338" w:rsidP="00955648">
      <w:pPr>
        <w:spacing w:after="0" w:line="240" w:lineRule="auto"/>
        <w:ind w:right="0"/>
        <w:jc w:val="both"/>
        <w:rPr>
          <w:rFonts w:asciiTheme="majorHAnsi" w:hAnsiTheme="majorHAnsi" w:cstheme="majorHAnsi"/>
          <w:lang w:val="es-CO"/>
        </w:rPr>
      </w:pPr>
      <w:r>
        <w:rPr>
          <w:rFonts w:asciiTheme="majorHAnsi" w:hAnsiTheme="majorHAnsi" w:cstheme="majorHAnsi"/>
          <w:lang w:val="es-CO"/>
        </w:rPr>
        <w:t>Una vez identificadas las principales barreras</w:t>
      </w:r>
      <w:r w:rsidR="00AE01AD">
        <w:rPr>
          <w:rFonts w:asciiTheme="majorHAnsi" w:hAnsiTheme="majorHAnsi" w:cstheme="majorHAnsi"/>
          <w:lang w:val="es-CO"/>
        </w:rPr>
        <w:t xml:space="preserve"> para la consolidación de la cadena de valor de la yuca</w:t>
      </w:r>
      <w:r>
        <w:rPr>
          <w:rFonts w:asciiTheme="majorHAnsi" w:hAnsiTheme="majorHAnsi" w:cstheme="majorHAnsi"/>
          <w:lang w:val="es-CO"/>
        </w:rPr>
        <w:t xml:space="preserve"> a partir de revisión de literatura, </w:t>
      </w:r>
      <w:r w:rsidR="00905585">
        <w:rPr>
          <w:rFonts w:asciiTheme="majorHAnsi" w:hAnsiTheme="majorHAnsi" w:cstheme="majorHAnsi"/>
          <w:lang w:val="es-CO"/>
        </w:rPr>
        <w:t xml:space="preserve">salidas a campo, </w:t>
      </w:r>
      <w:r>
        <w:rPr>
          <w:rFonts w:asciiTheme="majorHAnsi" w:hAnsiTheme="majorHAnsi" w:cstheme="majorHAnsi"/>
          <w:lang w:val="es-CO"/>
        </w:rPr>
        <w:t xml:space="preserve">entrevistas con actores claves, revisión de datos de producción y </w:t>
      </w:r>
      <w:r w:rsidR="00AE01AD">
        <w:rPr>
          <w:rFonts w:asciiTheme="majorHAnsi" w:hAnsiTheme="majorHAnsi" w:cstheme="majorHAnsi"/>
          <w:lang w:val="es-CO"/>
        </w:rPr>
        <w:t xml:space="preserve">revisión de las políticas alrededor de la yuca, </w:t>
      </w:r>
      <w:r w:rsidR="00905585">
        <w:rPr>
          <w:rFonts w:asciiTheme="majorHAnsi" w:hAnsiTheme="majorHAnsi" w:cstheme="majorHAnsi"/>
          <w:lang w:val="es-CO"/>
        </w:rPr>
        <w:t xml:space="preserve">se realizó la construcción y propuesta de acciones de mejora, incentivos y políticas para poder </w:t>
      </w:r>
      <w:r w:rsidR="00DC07DA">
        <w:rPr>
          <w:rFonts w:asciiTheme="majorHAnsi" w:hAnsiTheme="majorHAnsi" w:cstheme="majorHAnsi"/>
          <w:lang w:val="es-CO"/>
        </w:rPr>
        <w:t>superarlas. Para esta formulación, también se tuvieron en cuenta las lecciones aprendidas de dos casos exitosos en la conformación de una cadena de valor sólida de la yuca: Tailandia y Ghana.</w:t>
      </w:r>
    </w:p>
    <w:p w14:paraId="761F3791" w14:textId="77777777" w:rsidR="000C4338" w:rsidRDefault="000C4338" w:rsidP="00955648">
      <w:pPr>
        <w:spacing w:after="0" w:line="240" w:lineRule="auto"/>
        <w:ind w:right="0"/>
        <w:jc w:val="both"/>
        <w:rPr>
          <w:rFonts w:asciiTheme="majorHAnsi" w:hAnsiTheme="majorHAnsi" w:cstheme="majorHAnsi"/>
          <w:lang w:val="es-CO"/>
        </w:rPr>
      </w:pPr>
    </w:p>
    <w:p w14:paraId="53B31AF7" w14:textId="43D7E3CF" w:rsidR="00C714D0" w:rsidRDefault="00DC07DA" w:rsidP="00955648">
      <w:pPr>
        <w:spacing w:after="0" w:line="240" w:lineRule="auto"/>
        <w:ind w:right="0"/>
        <w:jc w:val="both"/>
        <w:rPr>
          <w:rFonts w:asciiTheme="majorHAnsi" w:hAnsiTheme="majorHAnsi" w:cstheme="majorHAnsi"/>
          <w:lang w:val="es-CO"/>
        </w:rPr>
      </w:pPr>
      <w:r>
        <w:rPr>
          <w:rFonts w:asciiTheme="majorHAnsi" w:hAnsiTheme="majorHAnsi" w:cstheme="majorHAnsi"/>
          <w:lang w:val="es-CO"/>
        </w:rPr>
        <w:t xml:space="preserve">Para superar las barreras de la producción, </w:t>
      </w:r>
      <w:r w:rsidR="00EC316E">
        <w:rPr>
          <w:rFonts w:asciiTheme="majorHAnsi" w:hAnsiTheme="majorHAnsi" w:cstheme="majorHAnsi"/>
          <w:lang w:val="es-CO"/>
        </w:rPr>
        <w:t xml:space="preserve">se propone inicialmente la conformación de la cadena de valor formalmente ante el MADR, lo que permitiría </w:t>
      </w:r>
      <w:r w:rsidR="00440AEA">
        <w:rPr>
          <w:rFonts w:asciiTheme="majorHAnsi" w:hAnsiTheme="majorHAnsi" w:cstheme="majorHAnsi"/>
          <w:lang w:val="es-CO"/>
        </w:rPr>
        <w:t>el diseño de políticas públicas directamente relacionadas con la mejora de la cadena de valor de la yuca. Así mismo, se propone</w:t>
      </w:r>
      <w:r w:rsidR="00EC316E">
        <w:rPr>
          <w:rFonts w:asciiTheme="majorHAnsi" w:hAnsiTheme="majorHAnsi" w:cstheme="majorHAnsi"/>
          <w:lang w:val="es-CO"/>
        </w:rPr>
        <w:t xml:space="preserve"> una mayor facilidad para acceder al crédi</w:t>
      </w:r>
      <w:r w:rsidR="00440AEA">
        <w:rPr>
          <w:rFonts w:asciiTheme="majorHAnsi" w:hAnsiTheme="majorHAnsi" w:cstheme="majorHAnsi"/>
          <w:lang w:val="es-CO"/>
        </w:rPr>
        <w:t xml:space="preserve">to, el fomento de contratos de mayor plazo que incentive la inversión en el cultivo, ya sea en infraestructura, </w:t>
      </w:r>
      <w:r w:rsidR="00F3279B">
        <w:rPr>
          <w:rFonts w:asciiTheme="majorHAnsi" w:hAnsiTheme="majorHAnsi" w:cstheme="majorHAnsi"/>
          <w:lang w:val="es-CO"/>
        </w:rPr>
        <w:t xml:space="preserve">mejoras del suelo, riego y/o fertilizantes. </w:t>
      </w:r>
    </w:p>
    <w:p w14:paraId="14E8DE23" w14:textId="77777777" w:rsidR="00DE10D2" w:rsidRDefault="00DE10D2" w:rsidP="00955648">
      <w:pPr>
        <w:spacing w:after="0" w:line="240" w:lineRule="auto"/>
        <w:ind w:right="0"/>
        <w:jc w:val="both"/>
        <w:rPr>
          <w:rFonts w:asciiTheme="majorHAnsi" w:hAnsiTheme="majorHAnsi" w:cstheme="majorHAnsi"/>
          <w:lang w:val="es-CO"/>
        </w:rPr>
      </w:pPr>
    </w:p>
    <w:p w14:paraId="361F0BFC" w14:textId="73D040A9" w:rsidR="00F05D85" w:rsidRDefault="00F3279B" w:rsidP="00955648">
      <w:pPr>
        <w:spacing w:after="0" w:line="240" w:lineRule="auto"/>
        <w:ind w:right="0"/>
        <w:jc w:val="both"/>
        <w:rPr>
          <w:rFonts w:asciiTheme="majorHAnsi" w:hAnsiTheme="majorHAnsi" w:cstheme="majorHAnsi"/>
          <w:lang w:val="es-CO"/>
        </w:rPr>
      </w:pPr>
      <w:r>
        <w:rPr>
          <w:rFonts w:asciiTheme="majorHAnsi" w:hAnsiTheme="majorHAnsi" w:cstheme="majorHAnsi"/>
          <w:lang w:val="es-CO"/>
        </w:rPr>
        <w:t xml:space="preserve">De igual manera, se resalta la importancia de tener una mejor transferencia de conocimiento </w:t>
      </w:r>
      <w:r w:rsidR="00BA2788">
        <w:rPr>
          <w:rFonts w:asciiTheme="majorHAnsi" w:hAnsiTheme="majorHAnsi" w:cstheme="majorHAnsi"/>
          <w:lang w:val="es-CO"/>
        </w:rPr>
        <w:t xml:space="preserve">y de tecnología (incluyendo semillas de variedades mejoradas) </w:t>
      </w:r>
      <w:r>
        <w:rPr>
          <w:rFonts w:asciiTheme="majorHAnsi" w:hAnsiTheme="majorHAnsi" w:cstheme="majorHAnsi"/>
          <w:lang w:val="es-CO"/>
        </w:rPr>
        <w:t>por parte de l</w:t>
      </w:r>
      <w:r w:rsidR="00BA2788">
        <w:rPr>
          <w:rFonts w:asciiTheme="majorHAnsi" w:hAnsiTheme="majorHAnsi" w:cstheme="majorHAnsi"/>
          <w:lang w:val="es-CO"/>
        </w:rPr>
        <w:t>os institutos de investigación hacia los agricultores.</w:t>
      </w:r>
      <w:r w:rsidR="00AB17DC">
        <w:rPr>
          <w:rFonts w:asciiTheme="majorHAnsi" w:hAnsiTheme="majorHAnsi" w:cstheme="majorHAnsi"/>
          <w:lang w:val="es-CO"/>
        </w:rPr>
        <w:t xml:space="preserve"> De igual manera, debe haber una mejor divulgación de los distintos beneficios e incentivos que otorga el gobierno para apoyar a los productores de yuca.</w:t>
      </w:r>
    </w:p>
    <w:p w14:paraId="128C4FB7" w14:textId="77777777" w:rsidR="00AB17DC" w:rsidRDefault="00AB17DC" w:rsidP="00955648">
      <w:pPr>
        <w:spacing w:after="0" w:line="240" w:lineRule="auto"/>
        <w:ind w:right="0"/>
        <w:jc w:val="both"/>
        <w:rPr>
          <w:rFonts w:asciiTheme="majorHAnsi" w:hAnsiTheme="majorHAnsi" w:cstheme="majorHAnsi"/>
          <w:lang w:val="es-CO"/>
        </w:rPr>
      </w:pPr>
    </w:p>
    <w:p w14:paraId="07FDCE99" w14:textId="77453E44" w:rsidR="00AB17DC" w:rsidRDefault="00AB17DC" w:rsidP="00955648">
      <w:pPr>
        <w:spacing w:after="0" w:line="240" w:lineRule="auto"/>
        <w:ind w:right="0"/>
        <w:jc w:val="both"/>
        <w:rPr>
          <w:rFonts w:asciiTheme="majorHAnsi" w:hAnsiTheme="majorHAnsi" w:cstheme="majorHAnsi"/>
          <w:lang w:val="es-CO"/>
        </w:rPr>
      </w:pPr>
      <w:r>
        <w:rPr>
          <w:rFonts w:asciiTheme="majorHAnsi" w:hAnsiTheme="majorHAnsi" w:cstheme="majorHAnsi"/>
          <w:lang w:val="es-CO"/>
        </w:rPr>
        <w:t xml:space="preserve">Se propone tener un sistema de información para la cadena de valor de la yuca que permita tener recopilada información sobre la producción, sobre las mejores prácticas de cultivo y cosecha, </w:t>
      </w:r>
      <w:r w:rsidR="00D3290F">
        <w:rPr>
          <w:rFonts w:asciiTheme="majorHAnsi" w:hAnsiTheme="majorHAnsi" w:cstheme="majorHAnsi"/>
          <w:lang w:val="es-CO"/>
        </w:rPr>
        <w:t>fluctuaciones en los costos de los insumos, etc. Así, permitiría que la información fluyera de una manera más eficiente a lo largo de la cadena y puede apoyar la toma de decisiones de los distintos actores.</w:t>
      </w:r>
    </w:p>
    <w:p w14:paraId="682507F1" w14:textId="77777777" w:rsidR="00D3290F" w:rsidRDefault="00D3290F" w:rsidP="00955648">
      <w:pPr>
        <w:spacing w:after="0" w:line="240" w:lineRule="auto"/>
        <w:ind w:right="0"/>
        <w:jc w:val="both"/>
        <w:rPr>
          <w:rFonts w:asciiTheme="majorHAnsi" w:hAnsiTheme="majorHAnsi" w:cstheme="majorHAnsi"/>
          <w:lang w:val="es-CO"/>
        </w:rPr>
      </w:pPr>
    </w:p>
    <w:p w14:paraId="18E638CC" w14:textId="0C35E6D5" w:rsidR="00D3290F" w:rsidRDefault="00A36322" w:rsidP="00955648">
      <w:pPr>
        <w:spacing w:after="0" w:line="240" w:lineRule="auto"/>
        <w:ind w:right="0"/>
        <w:jc w:val="both"/>
        <w:rPr>
          <w:rFonts w:asciiTheme="majorHAnsi" w:hAnsiTheme="majorHAnsi" w:cstheme="majorHAnsi"/>
          <w:lang w:val="es-CO"/>
        </w:rPr>
      </w:pPr>
      <w:r>
        <w:rPr>
          <w:rFonts w:asciiTheme="majorHAnsi" w:hAnsiTheme="majorHAnsi" w:cstheme="majorHAnsi"/>
          <w:lang w:val="es-CO"/>
        </w:rPr>
        <w:t>En relación con la transformación, se recomienda fomentar la investigación en mejores procesos y maquinaria que permita disminuir tanto los costos de producción, el uso de agua</w:t>
      </w:r>
      <w:r w:rsidR="007075FD">
        <w:rPr>
          <w:rFonts w:asciiTheme="majorHAnsi" w:hAnsiTheme="majorHAnsi" w:cstheme="majorHAnsi"/>
          <w:lang w:val="es-CO"/>
        </w:rPr>
        <w:t xml:space="preserve"> y</w:t>
      </w:r>
      <w:r>
        <w:rPr>
          <w:rFonts w:asciiTheme="majorHAnsi" w:hAnsiTheme="majorHAnsi" w:cstheme="majorHAnsi"/>
          <w:lang w:val="es-CO"/>
        </w:rPr>
        <w:t xml:space="preserve"> de energía</w:t>
      </w:r>
      <w:r w:rsidR="007075FD">
        <w:rPr>
          <w:rFonts w:asciiTheme="majorHAnsi" w:hAnsiTheme="majorHAnsi" w:cstheme="majorHAnsi"/>
          <w:lang w:val="es-CO"/>
        </w:rPr>
        <w:t>, como disminuir los efluentes y la contaminación que generan.</w:t>
      </w:r>
      <w:r>
        <w:rPr>
          <w:rFonts w:asciiTheme="majorHAnsi" w:hAnsiTheme="majorHAnsi" w:cstheme="majorHAnsi"/>
          <w:lang w:val="es-CO"/>
        </w:rPr>
        <w:t xml:space="preserve"> </w:t>
      </w:r>
    </w:p>
    <w:p w14:paraId="5FE97FDD" w14:textId="77777777" w:rsidR="007075FD" w:rsidRDefault="007075FD" w:rsidP="00955648">
      <w:pPr>
        <w:spacing w:after="0" w:line="240" w:lineRule="auto"/>
        <w:ind w:right="0"/>
        <w:jc w:val="both"/>
        <w:rPr>
          <w:rFonts w:asciiTheme="majorHAnsi" w:hAnsiTheme="majorHAnsi" w:cstheme="majorHAnsi"/>
          <w:lang w:val="es-CO"/>
        </w:rPr>
      </w:pPr>
    </w:p>
    <w:p w14:paraId="7961B21C" w14:textId="5AC053A4" w:rsidR="007075FD" w:rsidRDefault="007075FD" w:rsidP="00955648">
      <w:pPr>
        <w:spacing w:after="0" w:line="240" w:lineRule="auto"/>
        <w:ind w:right="0"/>
        <w:jc w:val="both"/>
        <w:rPr>
          <w:rFonts w:asciiTheme="majorHAnsi" w:hAnsiTheme="majorHAnsi" w:cstheme="majorHAnsi"/>
          <w:lang w:val="es-CO"/>
        </w:rPr>
      </w:pPr>
      <w:r>
        <w:rPr>
          <w:rFonts w:asciiTheme="majorHAnsi" w:hAnsiTheme="majorHAnsi" w:cstheme="majorHAnsi"/>
          <w:lang w:val="es-CO"/>
        </w:rPr>
        <w:t xml:space="preserve">Para la comercialización, se </w:t>
      </w:r>
      <w:r w:rsidR="000E1B19">
        <w:rPr>
          <w:rFonts w:asciiTheme="majorHAnsi" w:hAnsiTheme="majorHAnsi" w:cstheme="majorHAnsi"/>
          <w:lang w:val="es-CO"/>
        </w:rPr>
        <w:t xml:space="preserve">propone </w:t>
      </w:r>
      <w:r w:rsidR="00C46EFC">
        <w:rPr>
          <w:rFonts w:asciiTheme="majorHAnsi" w:hAnsiTheme="majorHAnsi" w:cstheme="majorHAnsi"/>
          <w:lang w:val="es-CO"/>
        </w:rPr>
        <w:t>que con una mejor planeación y coordinación de los productores, se puede atenuar las altas fluctuaciones que tiene el precio de la yuca, de manera tal que los ingresos de los productores no oscilen tanto.</w:t>
      </w:r>
    </w:p>
    <w:p w14:paraId="304B68A2" w14:textId="77777777" w:rsidR="00C46EFC" w:rsidRDefault="00C46EFC" w:rsidP="00955648">
      <w:pPr>
        <w:spacing w:after="0" w:line="240" w:lineRule="auto"/>
        <w:ind w:right="0"/>
        <w:jc w:val="both"/>
        <w:rPr>
          <w:rFonts w:asciiTheme="majorHAnsi" w:hAnsiTheme="majorHAnsi" w:cstheme="majorHAnsi"/>
          <w:lang w:val="es-CO"/>
        </w:rPr>
      </w:pPr>
    </w:p>
    <w:p w14:paraId="25BD49E0" w14:textId="7C99F032" w:rsidR="00C46EFC" w:rsidRDefault="00C46EFC" w:rsidP="00955648">
      <w:pPr>
        <w:spacing w:after="0" w:line="240" w:lineRule="auto"/>
        <w:ind w:right="0"/>
        <w:jc w:val="both"/>
        <w:rPr>
          <w:rFonts w:asciiTheme="majorHAnsi" w:hAnsiTheme="majorHAnsi" w:cstheme="majorHAnsi"/>
          <w:lang w:val="es-CO"/>
        </w:rPr>
      </w:pPr>
      <w:r>
        <w:rPr>
          <w:rFonts w:asciiTheme="majorHAnsi" w:hAnsiTheme="majorHAnsi" w:cstheme="majorHAnsi"/>
          <w:lang w:val="es-CO"/>
        </w:rPr>
        <w:t>Finalmente, para impulsar el consumo, se recomienda hacer divulgación de las distintas recetas y platos de comida que se pueden hacer a base de yuc</w:t>
      </w:r>
      <w:r w:rsidR="00570D8A">
        <w:rPr>
          <w:rFonts w:asciiTheme="majorHAnsi" w:hAnsiTheme="majorHAnsi" w:cstheme="majorHAnsi"/>
          <w:lang w:val="es-CO"/>
        </w:rPr>
        <w:t>a.</w:t>
      </w:r>
    </w:p>
    <w:p w14:paraId="653A2425" w14:textId="77777777" w:rsidR="00570D8A" w:rsidRDefault="00570D8A" w:rsidP="00955648">
      <w:pPr>
        <w:spacing w:after="0" w:line="240" w:lineRule="auto"/>
        <w:ind w:right="0"/>
        <w:jc w:val="both"/>
        <w:rPr>
          <w:rFonts w:asciiTheme="majorHAnsi" w:hAnsiTheme="majorHAnsi" w:cstheme="majorHAnsi"/>
          <w:lang w:val="es-CO"/>
        </w:rPr>
      </w:pPr>
    </w:p>
    <w:p w14:paraId="17159FB9" w14:textId="77777777" w:rsidR="00570D8A" w:rsidRDefault="00570D8A" w:rsidP="00955648">
      <w:pPr>
        <w:spacing w:after="0" w:line="240" w:lineRule="auto"/>
        <w:ind w:right="0"/>
        <w:jc w:val="both"/>
        <w:rPr>
          <w:rFonts w:asciiTheme="majorHAnsi" w:hAnsiTheme="majorHAnsi" w:cstheme="majorHAnsi"/>
          <w:lang w:val="es-CO"/>
        </w:rPr>
      </w:pPr>
    </w:p>
    <w:p w14:paraId="3140B27B" w14:textId="77777777" w:rsidR="00570D8A" w:rsidRDefault="00570D8A" w:rsidP="00955648">
      <w:pPr>
        <w:spacing w:after="0" w:line="240" w:lineRule="auto"/>
        <w:ind w:right="0"/>
        <w:jc w:val="both"/>
        <w:rPr>
          <w:rFonts w:asciiTheme="majorHAnsi" w:hAnsiTheme="majorHAnsi" w:cstheme="majorHAnsi"/>
          <w:lang w:val="es-CO"/>
        </w:rPr>
      </w:pPr>
    </w:p>
    <w:p w14:paraId="52DD6478" w14:textId="77777777" w:rsidR="00570D8A" w:rsidRDefault="00570D8A" w:rsidP="00955648">
      <w:pPr>
        <w:spacing w:after="0" w:line="240" w:lineRule="auto"/>
        <w:ind w:right="0"/>
        <w:jc w:val="both"/>
        <w:rPr>
          <w:rFonts w:asciiTheme="majorHAnsi" w:hAnsiTheme="majorHAnsi" w:cstheme="majorHAnsi"/>
          <w:lang w:val="es-CO"/>
        </w:rPr>
      </w:pPr>
    </w:p>
    <w:p w14:paraId="29316681" w14:textId="77777777" w:rsidR="00570D8A" w:rsidRDefault="00570D8A" w:rsidP="00955648">
      <w:pPr>
        <w:spacing w:after="0" w:line="240" w:lineRule="auto"/>
        <w:ind w:right="0"/>
        <w:jc w:val="both"/>
        <w:rPr>
          <w:rFonts w:asciiTheme="majorHAnsi" w:hAnsiTheme="majorHAnsi" w:cstheme="majorHAnsi"/>
          <w:lang w:val="es-CO"/>
        </w:rPr>
      </w:pPr>
    </w:p>
    <w:p w14:paraId="249E8FC4" w14:textId="77777777" w:rsidR="00570D8A" w:rsidRDefault="00570D8A" w:rsidP="00955648">
      <w:pPr>
        <w:spacing w:after="0" w:line="240" w:lineRule="auto"/>
        <w:ind w:right="0"/>
        <w:jc w:val="both"/>
        <w:rPr>
          <w:rFonts w:asciiTheme="majorHAnsi" w:hAnsiTheme="majorHAnsi" w:cstheme="majorHAnsi"/>
          <w:lang w:val="es-CO"/>
        </w:rPr>
      </w:pPr>
    </w:p>
    <w:p w14:paraId="4B847916" w14:textId="4038CD1A" w:rsidR="00725781" w:rsidRDefault="00725781" w:rsidP="00955648">
      <w:pPr>
        <w:spacing w:after="0" w:line="240" w:lineRule="auto"/>
        <w:ind w:right="0"/>
        <w:jc w:val="both"/>
        <w:rPr>
          <w:rFonts w:asciiTheme="majorHAnsi" w:hAnsiTheme="majorHAnsi" w:cstheme="majorHAnsi"/>
          <w:b/>
          <w:bCs/>
          <w:color w:val="263238"/>
          <w:sz w:val="40"/>
          <w:szCs w:val="32"/>
          <w:lang w:val="es-CO"/>
        </w:rPr>
      </w:pPr>
      <w:r>
        <w:rPr>
          <w:rFonts w:asciiTheme="majorHAnsi" w:hAnsiTheme="majorHAnsi" w:cstheme="majorHAnsi"/>
          <w:lang w:val="es-CO"/>
        </w:rPr>
        <w:br w:type="page"/>
      </w:r>
    </w:p>
    <w:p w14:paraId="4E6F5F53" w14:textId="2F16F1E3" w:rsidR="00361D1F" w:rsidRPr="001212B6" w:rsidRDefault="00361D1F" w:rsidP="00955648">
      <w:pPr>
        <w:pStyle w:val="Ttulo1"/>
        <w:jc w:val="both"/>
        <w:rPr>
          <w:rFonts w:asciiTheme="majorHAnsi" w:hAnsiTheme="majorHAnsi" w:cstheme="majorHAnsi"/>
          <w:lang w:val="en-US"/>
        </w:rPr>
      </w:pPr>
      <w:bookmarkStart w:id="57" w:name="_Toc169883348"/>
      <w:r w:rsidRPr="001212B6">
        <w:rPr>
          <w:rFonts w:asciiTheme="majorHAnsi" w:hAnsiTheme="majorHAnsi" w:cstheme="majorHAnsi"/>
          <w:lang w:val="en-US"/>
        </w:rPr>
        <w:t>Referen</w:t>
      </w:r>
      <w:r w:rsidR="00516802" w:rsidRPr="001212B6">
        <w:rPr>
          <w:rFonts w:asciiTheme="majorHAnsi" w:hAnsiTheme="majorHAnsi" w:cstheme="majorHAnsi"/>
          <w:lang w:val="en-US"/>
        </w:rPr>
        <w:t>cias</w:t>
      </w:r>
      <w:bookmarkEnd w:id="57"/>
    </w:p>
    <w:p w14:paraId="70F52CEE" w14:textId="2C0AFBD5" w:rsidR="00304238" w:rsidRPr="00304238" w:rsidRDefault="00304238" w:rsidP="00304238">
      <w:pPr>
        <w:pStyle w:val="Bibliografa"/>
        <w:rPr>
          <w:rFonts w:cs="Calibri"/>
          <w:lang w:val="en-US"/>
        </w:rPr>
      </w:pPr>
      <w:r w:rsidRPr="00304238">
        <w:rPr>
          <w:rFonts w:cs="Calibri"/>
          <w:lang w:val="en-US"/>
        </w:rPr>
        <w:t xml:space="preserve">Adu-Gyamfi Poku, Regina Birner, Saurabh Gupta </w:t>
      </w:r>
      <w:r w:rsidR="00F648DB">
        <w:rPr>
          <w:rFonts w:cs="Calibri"/>
          <w:lang w:val="en-US"/>
        </w:rPr>
        <w:t xml:space="preserve">(2018) </w:t>
      </w:r>
      <w:r w:rsidRPr="00304238">
        <w:rPr>
          <w:rFonts w:cs="Calibri"/>
          <w:lang w:val="en-US"/>
        </w:rPr>
        <w:t>Is Africa ready to develop a competitive bioeconomy? The case of the cassava value web in Ghana</w:t>
      </w:r>
      <w:r w:rsidR="00F648DB">
        <w:rPr>
          <w:rFonts w:cs="Calibri"/>
          <w:lang w:val="en-US"/>
        </w:rPr>
        <w:t>.</w:t>
      </w:r>
      <w:r w:rsidRPr="00304238">
        <w:rPr>
          <w:rFonts w:cs="Calibri"/>
          <w:lang w:val="en-US"/>
        </w:rPr>
        <w:t xml:space="preserve"> Journal of Cleaner Production, doi: 10.1016/j.jclepro.2018.07.290</w:t>
      </w:r>
    </w:p>
    <w:p w14:paraId="36A6FDBF" w14:textId="258B6D84" w:rsidR="00712880" w:rsidRPr="00712880" w:rsidRDefault="00BE4330" w:rsidP="00712880">
      <w:pPr>
        <w:pStyle w:val="Bibliografa"/>
        <w:rPr>
          <w:rFonts w:cs="Calibri"/>
          <w:lang w:val="es-CO"/>
        </w:rPr>
      </w:pPr>
      <w:r>
        <w:rPr>
          <w:lang w:val="es-CO"/>
        </w:rPr>
        <w:fldChar w:fldCharType="begin"/>
      </w:r>
      <w:r>
        <w:rPr>
          <w:lang w:val="es-CO"/>
        </w:rPr>
        <w:instrText xml:space="preserve"> ADDIN ZOTERO_BIBL {"uncited":[],"omitted":[],"custom":[]} CSL_BIBLIOGRAPHY </w:instrText>
      </w:r>
      <w:r>
        <w:rPr>
          <w:lang w:val="es-CO"/>
        </w:rPr>
        <w:fldChar w:fldCharType="separate"/>
      </w:r>
      <w:r w:rsidR="00712880" w:rsidRPr="00712880">
        <w:rPr>
          <w:rFonts w:cs="Calibri"/>
          <w:lang w:val="es-CO"/>
        </w:rPr>
        <w:t>AGROSAVIA. (2022, septiembre 1). Plan YUCA PAÍS contribuye en el fortalecimiento de las capacidades de negociación de los productores de yuca industrial en el Caribe colombiano. https://www.agrosavia.co/noticias/plan-yuca-pa%c3%ads-contribuye-en-el-fortalecimiento-de-las-capacidades-de-negociaci%c3%b3n-de-los-productores-de-yuca-industrial-en-el-caribe-colombiano</w:t>
      </w:r>
    </w:p>
    <w:p w14:paraId="1AC1E594" w14:textId="2F80D067" w:rsidR="00581D9E" w:rsidRPr="006806AA" w:rsidRDefault="0035402F" w:rsidP="006806AA">
      <w:pPr>
        <w:pStyle w:val="Bibliografa"/>
        <w:rPr>
          <w:lang w:val="es-CO"/>
        </w:rPr>
      </w:pPr>
      <w:r>
        <w:rPr>
          <w:lang w:val="es-CO"/>
        </w:rPr>
        <w:t xml:space="preserve">Agronet (2021) </w:t>
      </w:r>
      <w:r w:rsidRPr="0035402F">
        <w:rPr>
          <w:lang w:val="es-CO"/>
        </w:rPr>
        <w:t>Agricultura orgánica: facilitar canales de comercialización es clave para apuntalar a los pequeños productores</w:t>
      </w:r>
      <w:r>
        <w:rPr>
          <w:lang w:val="es-CO"/>
        </w:rPr>
        <w:t>.</w:t>
      </w:r>
      <w:r w:rsidR="006806AA">
        <w:rPr>
          <w:lang w:val="es-CO"/>
        </w:rPr>
        <w:t xml:space="preserve"> </w:t>
      </w:r>
      <w:r w:rsidR="00581D9E" w:rsidRPr="008F7E89">
        <w:rPr>
          <w:lang w:val="es-CO"/>
        </w:rPr>
        <w:t>https://www.agronet.gov.co/Noticias/Paginas/Agricultura-org%C3%A1nica-facilitar-canales-de-comercializaci%C3%B3n-es-clave-para-apuntalar-a-los-peque%C3%B1os-productores.aspx</w:t>
      </w:r>
    </w:p>
    <w:p w14:paraId="3F615ACF" w14:textId="75BACFC6" w:rsidR="00712880" w:rsidRPr="00FA17C7" w:rsidRDefault="00712880" w:rsidP="00712880">
      <w:pPr>
        <w:pStyle w:val="Bibliografa"/>
        <w:rPr>
          <w:rFonts w:cs="Calibri"/>
          <w:lang w:val="es-CO"/>
        </w:rPr>
      </w:pPr>
      <w:r w:rsidRPr="00712880">
        <w:rPr>
          <w:rFonts w:cs="Calibri"/>
          <w:lang w:val="es-CO"/>
        </w:rPr>
        <w:t>Arroyo Morales, E., Mendoza Ortega, G. P., Hernández, G. C., Vergara rodríguez, C. J., Puentes Márquez, J., Vergara Narváez, A., Hernández Ruiz, M., Vázquez Otálora, C. A., Vergara Streinesberger, F., Hernández Meza, Y. Y., Martínez Franco, J. A., Martínez García, J. de la C., Pérez Fernández, A. P., &amp; Navarro Mesa, C. I. (2019). Apuestas del departamento de Sucre en sectores Agroindustria y Minería (23.</w:t>
      </w:r>
      <w:r w:rsidRPr="00712880">
        <w:rPr>
          <w:rFonts w:cs="Calibri"/>
          <w:vertAlign w:val="superscript"/>
          <w:lang w:val="es-CO"/>
        </w:rPr>
        <w:t>a</w:t>
      </w:r>
      <w:r w:rsidRPr="00712880">
        <w:rPr>
          <w:rFonts w:cs="Calibri"/>
          <w:lang w:val="es-CO"/>
        </w:rPr>
        <w:t xml:space="preserve"> ed.). </w:t>
      </w:r>
      <w:r w:rsidRPr="00FA17C7">
        <w:rPr>
          <w:rFonts w:cs="Calibri"/>
          <w:lang w:val="es-CO"/>
        </w:rPr>
        <w:t>CORPORACIÓN UNIVERSITARIA DEL CARIBE CECAR. https://doi.org/10.21892/9789585547254</w:t>
      </w:r>
    </w:p>
    <w:p w14:paraId="14E5898C" w14:textId="77777777" w:rsidR="00712880" w:rsidRPr="00280991" w:rsidRDefault="00712880" w:rsidP="00712880">
      <w:pPr>
        <w:pStyle w:val="Bibliografa"/>
        <w:rPr>
          <w:rFonts w:cs="Calibri"/>
          <w:color w:val="auto"/>
          <w:lang w:val="es-CO"/>
        </w:rPr>
      </w:pPr>
      <w:r w:rsidRPr="00FA17C7">
        <w:rPr>
          <w:rFonts w:cs="Calibri"/>
          <w:lang w:val="es-CO"/>
        </w:rPr>
        <w:t xml:space="preserve">Bareño, </w:t>
      </w:r>
      <w:r w:rsidRPr="00280991">
        <w:rPr>
          <w:rFonts w:cs="Calibri"/>
          <w:color w:val="auto"/>
          <w:lang w:val="es-CO"/>
        </w:rPr>
        <w:t>F. (2022, noviembre). La nueva visión del sector agropecuario. Encuentro nacional de actores de la cadena de yuca. 10 y 11 de noviembre de 2022.</w:t>
      </w:r>
    </w:p>
    <w:p w14:paraId="5C606D03" w14:textId="77777777" w:rsidR="00280991" w:rsidRPr="001212B6" w:rsidRDefault="00280991" w:rsidP="00712880">
      <w:pPr>
        <w:pStyle w:val="Bibliografa"/>
        <w:rPr>
          <w:rFonts w:ascii="Open Sans" w:hAnsi="Open Sans" w:cs="Open Sans"/>
          <w:color w:val="auto"/>
          <w:sz w:val="20"/>
          <w:szCs w:val="20"/>
          <w:shd w:val="clear" w:color="auto" w:fill="FFFFFF"/>
          <w:lang w:val="pt-BR"/>
        </w:rPr>
      </w:pPr>
      <w:r w:rsidRPr="001212B6">
        <w:rPr>
          <w:rFonts w:ascii="Open Sans" w:hAnsi="Open Sans" w:cs="Open Sans"/>
          <w:color w:val="auto"/>
          <w:sz w:val="20"/>
          <w:szCs w:val="20"/>
          <w:shd w:val="clear" w:color="auto" w:fill="FFFFFF"/>
          <w:lang w:val="pt-BR"/>
        </w:rPr>
        <w:t>Burgos, A.M. - Michellod, M.A. - Domínguez, M. - Domínguez, J.F. (2022). Estudio preliminar del valor nutricional de harina de hojas de mandioca.Horticultura Argentina 41 (106): 53 – 65. http://id.caicyt.gov.ar/ark:/s18519342/35vg2aije</w:t>
      </w:r>
    </w:p>
    <w:p w14:paraId="44DA8B3D" w14:textId="0A7FCD54" w:rsidR="00712880" w:rsidRPr="00FA17C7" w:rsidRDefault="005E67EC" w:rsidP="00712880">
      <w:pPr>
        <w:pStyle w:val="Bibliografa"/>
        <w:rPr>
          <w:rFonts w:cs="Calibri"/>
          <w:lang w:val="es-CO"/>
        </w:rPr>
      </w:pPr>
      <w:r>
        <w:rPr>
          <w:rFonts w:cs="Calibri"/>
          <w:color w:val="auto"/>
          <w:lang w:val="es-CO"/>
        </w:rPr>
        <w:t xml:space="preserve">Canales </w:t>
      </w:r>
      <w:r w:rsidR="00712880" w:rsidRPr="00280991">
        <w:rPr>
          <w:rFonts w:cs="Calibri"/>
          <w:color w:val="auto"/>
          <w:lang w:val="es-CO"/>
        </w:rPr>
        <w:t xml:space="preserve">&amp; Trujillo, M. (2021). La red de valor de la yuca y su potencial en la bioeconomía de Colombia. </w:t>
      </w:r>
      <w:r w:rsidR="00712880" w:rsidRPr="00FA17C7">
        <w:rPr>
          <w:rFonts w:cs="Calibri"/>
          <w:lang w:val="es-CO"/>
        </w:rPr>
        <w:t>SEI Documento de trabajo.</w:t>
      </w:r>
    </w:p>
    <w:p w14:paraId="4F668268" w14:textId="353059A4" w:rsidR="007419CD" w:rsidRDefault="007419CD" w:rsidP="00712880">
      <w:pPr>
        <w:pStyle w:val="Bibliografa"/>
        <w:rPr>
          <w:rFonts w:cs="Calibri"/>
          <w:lang w:val="es-CO"/>
        </w:rPr>
      </w:pPr>
      <w:r w:rsidRPr="007419CD">
        <w:rPr>
          <w:rFonts w:cs="Calibri"/>
          <w:lang w:val="es-CO"/>
        </w:rPr>
        <w:t xml:space="preserve">CARSUCRE </w:t>
      </w:r>
      <w:r>
        <w:rPr>
          <w:rFonts w:cs="Calibri"/>
          <w:lang w:val="es-CO"/>
        </w:rPr>
        <w:t>(</w:t>
      </w:r>
      <w:r w:rsidRPr="007419CD">
        <w:rPr>
          <w:rFonts w:cs="Calibri"/>
          <w:lang w:val="es-CO"/>
        </w:rPr>
        <w:t>2023</w:t>
      </w:r>
      <w:r>
        <w:rPr>
          <w:rFonts w:cs="Calibri"/>
          <w:lang w:val="es-CO"/>
        </w:rPr>
        <w:t xml:space="preserve">) </w:t>
      </w:r>
      <w:r w:rsidRPr="007419CD">
        <w:rPr>
          <w:rFonts w:cs="Calibri"/>
          <w:lang w:val="es-CO"/>
        </w:rPr>
        <w:t>Resolución 631 de 2015</w:t>
      </w:r>
      <w:r>
        <w:rPr>
          <w:rFonts w:cs="Calibri"/>
          <w:lang w:val="es-CO"/>
        </w:rPr>
        <w:t>.</w:t>
      </w:r>
    </w:p>
    <w:p w14:paraId="7E5D78C9" w14:textId="62AAE7BD" w:rsidR="008F0354" w:rsidRDefault="008F0354" w:rsidP="00712880">
      <w:pPr>
        <w:pStyle w:val="Bibliografa"/>
        <w:rPr>
          <w:rFonts w:cs="Calibri"/>
          <w:lang w:val="es-CO"/>
        </w:rPr>
      </w:pPr>
      <w:r w:rsidRPr="007419CD">
        <w:rPr>
          <w:rFonts w:cs="Calibri"/>
          <w:lang w:val="es-CO"/>
        </w:rPr>
        <w:t xml:space="preserve">CARSUCRE </w:t>
      </w:r>
      <w:r>
        <w:rPr>
          <w:rFonts w:cs="Calibri"/>
          <w:lang w:val="es-CO"/>
        </w:rPr>
        <w:t>(</w:t>
      </w:r>
      <w:r w:rsidRPr="007419CD">
        <w:rPr>
          <w:rFonts w:cs="Calibri"/>
          <w:lang w:val="es-CO"/>
        </w:rPr>
        <w:t>2023</w:t>
      </w:r>
      <w:r w:rsidR="00D6058D">
        <w:rPr>
          <w:rFonts w:cs="Calibri"/>
          <w:lang w:val="es-CO"/>
        </w:rPr>
        <w:t>a</w:t>
      </w:r>
      <w:r>
        <w:rPr>
          <w:rFonts w:cs="Calibri"/>
          <w:lang w:val="es-CO"/>
        </w:rPr>
        <w:t xml:space="preserve">) </w:t>
      </w:r>
      <w:r w:rsidRPr="008F0354">
        <w:rPr>
          <w:rFonts w:cs="Calibri"/>
          <w:lang w:val="es-CO"/>
        </w:rPr>
        <w:t>Resolución N°0586 de la Corporación Autónoma Regional de Sucre - CARSUCRE</w:t>
      </w:r>
      <w:r>
        <w:rPr>
          <w:rFonts w:cs="Calibri"/>
          <w:lang w:val="es-CO"/>
        </w:rPr>
        <w:t>.</w:t>
      </w:r>
    </w:p>
    <w:p w14:paraId="0F1C72AA" w14:textId="67269D1E" w:rsidR="00712880" w:rsidRPr="00FA17C7" w:rsidRDefault="00712880" w:rsidP="00712880">
      <w:pPr>
        <w:pStyle w:val="Bibliografa"/>
        <w:rPr>
          <w:rFonts w:cs="Calibri"/>
          <w:lang w:val="es-CO"/>
        </w:rPr>
      </w:pPr>
      <w:r w:rsidRPr="00FA17C7">
        <w:rPr>
          <w:rFonts w:cs="Calibri"/>
          <w:lang w:val="es-CO"/>
        </w:rPr>
        <w:t>Contreras, K. (2022, noviembre). Plan Yuca País. Encuentro Nacional de Actores de la Cadena de la Yuca. Presentado en Encuentro Nacional de Actores de la Cadena de la Yuca, Bogotá, D.C. Agrosavia TV. https://www.youtube.com/watch?v=XfXUFcqsIW0&amp;t=3337s</w:t>
      </w:r>
    </w:p>
    <w:p w14:paraId="51678C85" w14:textId="77777777" w:rsidR="00712880" w:rsidRPr="00FA17C7" w:rsidRDefault="00712880" w:rsidP="00712880">
      <w:pPr>
        <w:pStyle w:val="Bibliografa"/>
        <w:rPr>
          <w:rFonts w:cs="Calibri"/>
          <w:lang w:val="es-CO"/>
        </w:rPr>
      </w:pPr>
      <w:r w:rsidRPr="00FA17C7">
        <w:rPr>
          <w:rFonts w:cs="Calibri"/>
          <w:lang w:val="es-CO"/>
        </w:rPr>
        <w:t>Correa, A., &amp; Gómez, R. (2008). TEGNOLOGÍAS DE LA INFORMACIÓN EN LA CADENA DE SUMINISTRO. https://revistas.unal.edu.co/index.php/dyna/article/view/9551/11475</w:t>
      </w:r>
    </w:p>
    <w:p w14:paraId="4DBE1161" w14:textId="54E611EE" w:rsidR="00B2691D" w:rsidRPr="00B2691D" w:rsidRDefault="00B2691D" w:rsidP="00B27B07">
      <w:pPr>
        <w:pStyle w:val="Bibliografa"/>
        <w:rPr>
          <w:rFonts w:cs="Calibri"/>
          <w:lang w:val="es-CO"/>
        </w:rPr>
      </w:pPr>
      <w:r w:rsidRPr="00B2691D">
        <w:rPr>
          <w:rFonts w:cs="Calibri"/>
          <w:lang w:val="es-CO"/>
        </w:rPr>
        <w:t xml:space="preserve">CVS </w:t>
      </w:r>
      <w:r>
        <w:rPr>
          <w:rFonts w:cs="Calibri"/>
          <w:lang w:val="es-CO"/>
        </w:rPr>
        <w:t>(</w:t>
      </w:r>
      <w:r w:rsidRPr="00B2691D">
        <w:rPr>
          <w:rFonts w:cs="Calibri"/>
          <w:lang w:val="es-CO"/>
        </w:rPr>
        <w:t>Corporación Autónoma Regional de los Valles del Sinú y del San Jorge</w:t>
      </w:r>
      <w:r>
        <w:rPr>
          <w:rFonts w:cs="Calibri"/>
          <w:lang w:val="es-CO"/>
        </w:rPr>
        <w:t>)</w:t>
      </w:r>
      <w:r w:rsidRPr="00B2691D">
        <w:rPr>
          <w:rFonts w:cs="Calibri"/>
          <w:lang w:val="es-CO"/>
        </w:rPr>
        <w:t xml:space="preserve"> (2023)</w:t>
      </w:r>
      <w:r>
        <w:rPr>
          <w:rFonts w:cs="Calibri"/>
          <w:lang w:val="es-CO"/>
        </w:rPr>
        <w:t xml:space="preserve"> </w:t>
      </w:r>
      <w:r w:rsidR="001A3647" w:rsidRPr="001A3647">
        <w:rPr>
          <w:rFonts w:cs="Calibri"/>
          <w:lang w:val="es-CO"/>
        </w:rPr>
        <w:t>Respuesta al radicado 20231101450: Derecho de petición - Yuca y almidón CVS</w:t>
      </w:r>
      <w:r w:rsidR="001A3647">
        <w:rPr>
          <w:rFonts w:cs="Calibri"/>
          <w:lang w:val="es-CO"/>
        </w:rPr>
        <w:t>.</w:t>
      </w:r>
    </w:p>
    <w:p w14:paraId="688D545C" w14:textId="37B24998" w:rsidR="00B27B07" w:rsidRPr="00C66D7A" w:rsidRDefault="00B27B07" w:rsidP="00B27B07">
      <w:pPr>
        <w:pStyle w:val="Bibliografa"/>
        <w:rPr>
          <w:rFonts w:cs="Calibri"/>
          <w:lang w:val="en-US"/>
        </w:rPr>
      </w:pPr>
      <w:r w:rsidRPr="00C66D7A">
        <w:rPr>
          <w:rFonts w:cs="Calibri"/>
          <w:lang w:val="en-US"/>
        </w:rPr>
        <w:t>Denduang, B. (XX) Cassava as a key bio-resource for bioeconomy development in Thailand: challenges and opportunities for enhancing sustainability.</w:t>
      </w:r>
    </w:p>
    <w:p w14:paraId="0C869CF7" w14:textId="7CE1BA10" w:rsidR="00712880" w:rsidRPr="00FA17C7" w:rsidRDefault="00712880" w:rsidP="00712880">
      <w:pPr>
        <w:pStyle w:val="Bibliografa"/>
        <w:rPr>
          <w:rFonts w:cs="Calibri"/>
          <w:lang w:val="fr-FR"/>
        </w:rPr>
      </w:pPr>
      <w:r w:rsidRPr="00FA17C7">
        <w:rPr>
          <w:rFonts w:cs="Calibri"/>
          <w:lang w:val="fr-FR"/>
        </w:rPr>
        <w:t>FAO. (2022). FAOSTAT - Cassava. http://www.fao.org/faostat/en/#search/cassava</w:t>
      </w:r>
    </w:p>
    <w:p w14:paraId="2340709F" w14:textId="77777777" w:rsidR="00712880" w:rsidRPr="00426729" w:rsidRDefault="00712880" w:rsidP="00712880">
      <w:pPr>
        <w:pStyle w:val="Bibliografa"/>
        <w:rPr>
          <w:rFonts w:cs="Calibri"/>
          <w:lang w:val="es-CO"/>
        </w:rPr>
      </w:pPr>
      <w:r w:rsidRPr="0017195F">
        <w:rPr>
          <w:rFonts w:cs="Calibri"/>
          <w:lang w:val="sv-SE"/>
        </w:rPr>
        <w:t xml:space="preserve">Flynn, B. B., Huo, B., &amp; Zhao, X. (2010). </w:t>
      </w:r>
      <w:r w:rsidRPr="00712880">
        <w:rPr>
          <w:rFonts w:cs="Calibri"/>
        </w:rPr>
        <w:t xml:space="preserve">The impact of supply chain integration on performance: A contingency and configuration approach. </w:t>
      </w:r>
      <w:r w:rsidRPr="00426729">
        <w:rPr>
          <w:rFonts w:cs="Calibri"/>
          <w:lang w:val="es-CO"/>
        </w:rPr>
        <w:t>Journal of Operations Management, 28(1), 58-71. https://doi.org/10.1016/j.jom.2009.06.001</w:t>
      </w:r>
    </w:p>
    <w:p w14:paraId="7C99883E" w14:textId="168A2962" w:rsidR="00FF32C3" w:rsidRPr="00FF32C3" w:rsidRDefault="00FF32C3" w:rsidP="00712880">
      <w:pPr>
        <w:pStyle w:val="Bibliografa"/>
        <w:rPr>
          <w:rFonts w:cs="Calibri"/>
          <w:lang w:val="es-CO"/>
        </w:rPr>
      </w:pPr>
      <w:r w:rsidRPr="00FF32C3">
        <w:rPr>
          <w:rFonts w:cs="Calibri"/>
          <w:lang w:val="es-CO"/>
        </w:rPr>
        <w:t>Garzón, C</w:t>
      </w:r>
      <w:r>
        <w:rPr>
          <w:rFonts w:cs="Calibri"/>
          <w:lang w:val="es-CO"/>
        </w:rPr>
        <w:t xml:space="preserve">amilo &amp; Nilsson, Isabel (2023) </w:t>
      </w:r>
      <w:r w:rsidR="00823264">
        <w:rPr>
          <w:rFonts w:cs="Calibri"/>
          <w:lang w:val="es-CO"/>
        </w:rPr>
        <w:t xml:space="preserve">Salida de campo y visita a productores de </w:t>
      </w:r>
      <w:r w:rsidR="00F872BB">
        <w:rPr>
          <w:rFonts w:cs="Calibri"/>
          <w:lang w:val="es-CO"/>
        </w:rPr>
        <w:t xml:space="preserve">yuca en los departamentos de Sucre y Córdoba. </w:t>
      </w:r>
      <w:r w:rsidR="001F67F7">
        <w:rPr>
          <w:rFonts w:cs="Calibri"/>
          <w:lang w:val="es-CO"/>
        </w:rPr>
        <w:t xml:space="preserve">Entre </w:t>
      </w:r>
      <w:r w:rsidR="00F872BB">
        <w:rPr>
          <w:rFonts w:cs="Calibri"/>
          <w:lang w:val="es-CO"/>
        </w:rPr>
        <w:t xml:space="preserve">Mayo </w:t>
      </w:r>
      <w:r w:rsidR="001F67F7">
        <w:rPr>
          <w:rFonts w:cs="Calibri"/>
          <w:lang w:val="es-CO"/>
        </w:rPr>
        <w:t>15-21</w:t>
      </w:r>
      <w:r w:rsidR="00157F98">
        <w:rPr>
          <w:rFonts w:cs="Calibri"/>
          <w:lang w:val="es-CO"/>
        </w:rPr>
        <w:t xml:space="preserve"> de 2023</w:t>
      </w:r>
      <w:r w:rsidR="001F67F7">
        <w:rPr>
          <w:rFonts w:cs="Calibri"/>
          <w:lang w:val="es-CO"/>
        </w:rPr>
        <w:t xml:space="preserve">. </w:t>
      </w:r>
    </w:p>
    <w:p w14:paraId="7A2D42C6" w14:textId="1605EE74" w:rsidR="00712880" w:rsidRPr="00FA17C7" w:rsidRDefault="00712880" w:rsidP="00712880">
      <w:pPr>
        <w:pStyle w:val="Bibliografa"/>
        <w:rPr>
          <w:rFonts w:cs="Calibri"/>
          <w:lang w:val="es-CO"/>
        </w:rPr>
      </w:pPr>
      <w:r w:rsidRPr="00FF32C3">
        <w:rPr>
          <w:rFonts w:cs="Calibri"/>
          <w:lang w:val="es-CO"/>
        </w:rPr>
        <w:t xml:space="preserve">González Cárdenas, A. (2013). </w:t>
      </w:r>
      <w:r w:rsidRPr="00FA17C7">
        <w:rPr>
          <w:rFonts w:cs="Calibri"/>
          <w:lang w:val="es-CO"/>
        </w:rPr>
        <w:t>Intercambio de información en las cadenas de suministro internacionales: El caso de la cadena de suministro de flor fresca cortada colombiana para la exportación. CEPAL.</w:t>
      </w:r>
    </w:p>
    <w:p w14:paraId="35679CEB" w14:textId="77777777" w:rsidR="00712880" w:rsidRPr="00FA17C7" w:rsidRDefault="00712880" w:rsidP="00712880">
      <w:pPr>
        <w:pStyle w:val="Bibliografa"/>
        <w:rPr>
          <w:rFonts w:cs="Calibri"/>
          <w:lang w:val="es-CO"/>
        </w:rPr>
      </w:pPr>
      <w:r w:rsidRPr="00FA17C7">
        <w:rPr>
          <w:rFonts w:cs="Calibri"/>
          <w:lang w:val="es-CO"/>
        </w:rPr>
        <w:t>Gutiérrez Sánchez, A., Rodríguez Ríos, C., &amp; Santos Hernández, A. F. (2018). Factores críticos de éxito para la implementación de Business Process Management (BPM): Estudio de caso para la cadena de suministro de una empresa del sector floricultor. Revista Escuela de Administración de Negocios, 85-108. https://doi.org/10.21158/01208160.n0.2018.2019</w:t>
      </w:r>
    </w:p>
    <w:p w14:paraId="0932487A" w14:textId="3FAE6B70" w:rsidR="00B67319" w:rsidRPr="00DC021E" w:rsidRDefault="00B67319" w:rsidP="00712880">
      <w:pPr>
        <w:pStyle w:val="Bibliografa"/>
        <w:rPr>
          <w:rFonts w:cs="Calibri"/>
          <w:lang w:val="es-CO"/>
        </w:rPr>
      </w:pPr>
      <w:r w:rsidRPr="00B67319">
        <w:rPr>
          <w:rFonts w:cs="Calibri"/>
          <w:lang w:val="es-CO"/>
        </w:rPr>
        <w:t>Isaza, Jairo Guillermo (2005) Cadenas productivas, enfoques y precisiones conceptuales.</w:t>
      </w:r>
      <w:r w:rsidR="00DC021E">
        <w:rPr>
          <w:rFonts w:cs="Calibri"/>
          <w:lang w:val="es-CO"/>
        </w:rPr>
        <w:t xml:space="preserve"> </w:t>
      </w:r>
      <w:r w:rsidR="00DC021E" w:rsidRPr="00DC021E">
        <w:rPr>
          <w:rFonts w:cs="Calibri"/>
          <w:lang w:val="es-CO"/>
        </w:rPr>
        <w:t>Sota</w:t>
      </w:r>
      <w:r w:rsidR="00DC021E">
        <w:rPr>
          <w:rFonts w:cs="Calibri"/>
          <w:lang w:val="es-CO"/>
        </w:rPr>
        <w:t xml:space="preserve">vento. </w:t>
      </w:r>
      <w:r w:rsidRPr="00DC021E">
        <w:rPr>
          <w:rFonts w:cs="Calibri"/>
          <w:lang w:val="es-CO"/>
        </w:rPr>
        <w:t>https://www.researchgate.net/publication/46565006_Cadenas_productivas_Enfoques_y_precisiones_conceptuales</w:t>
      </w:r>
    </w:p>
    <w:p w14:paraId="62FBA7EE" w14:textId="1CE49B9B" w:rsidR="00712880" w:rsidRPr="00FA17C7" w:rsidRDefault="00712880" w:rsidP="00712880">
      <w:pPr>
        <w:pStyle w:val="Bibliografa"/>
        <w:rPr>
          <w:rFonts w:cs="Calibri"/>
          <w:lang w:val="es-CO"/>
        </w:rPr>
      </w:pPr>
      <w:r w:rsidRPr="00FA17C7">
        <w:rPr>
          <w:rFonts w:cs="Calibri"/>
          <w:lang w:val="es-CO"/>
        </w:rPr>
        <w:t>iStock (Director). (2022). Planta de árbol de yuca con raíces. https://www.istockphoto.com/es/vector/planta-de-%C3%A1rbol-de-yuca-con-ra%C3%ADces-gm1189890818-337074464#</w:t>
      </w:r>
    </w:p>
    <w:p w14:paraId="6B663704" w14:textId="77777777" w:rsidR="00712880" w:rsidRPr="00FA17C7" w:rsidRDefault="00712880" w:rsidP="00712880">
      <w:pPr>
        <w:pStyle w:val="Bibliografa"/>
        <w:rPr>
          <w:rFonts w:cs="Calibri"/>
          <w:lang w:val="es-CO"/>
        </w:rPr>
      </w:pPr>
      <w:r w:rsidRPr="00FA17C7">
        <w:rPr>
          <w:rFonts w:cs="Calibri"/>
          <w:lang w:val="es-CO"/>
        </w:rPr>
        <w:t>Kahneman, D., &amp; Chamorro Mielke, J. (2020). Pensar rápido, pensar despacio (10</w:t>
      </w:r>
      <w:r w:rsidRPr="00FA17C7">
        <w:rPr>
          <w:rFonts w:cs="Calibri"/>
          <w:vertAlign w:val="superscript"/>
          <w:lang w:val="es-CO"/>
        </w:rPr>
        <w:t>a</w:t>
      </w:r>
      <w:r w:rsidRPr="00FA17C7">
        <w:rPr>
          <w:rFonts w:cs="Calibri"/>
          <w:lang w:val="es-CO"/>
        </w:rPr>
        <w:t xml:space="preserve"> ed., 4</w:t>
      </w:r>
      <w:r w:rsidRPr="00FA17C7">
        <w:rPr>
          <w:rFonts w:cs="Calibri"/>
          <w:vertAlign w:val="superscript"/>
          <w:lang w:val="es-CO"/>
        </w:rPr>
        <w:t>a</w:t>
      </w:r>
      <w:r w:rsidRPr="00FA17C7">
        <w:rPr>
          <w:rFonts w:cs="Calibri"/>
          <w:lang w:val="es-CO"/>
        </w:rPr>
        <w:t xml:space="preserve"> reimp., Junio de 2020). Debate.</w:t>
      </w:r>
    </w:p>
    <w:p w14:paraId="4B598153" w14:textId="77777777" w:rsidR="00712880" w:rsidRPr="00FA17C7" w:rsidRDefault="00712880" w:rsidP="00712880">
      <w:pPr>
        <w:pStyle w:val="Bibliografa"/>
        <w:rPr>
          <w:rFonts w:cs="Calibri"/>
          <w:lang w:val="es-CO"/>
        </w:rPr>
      </w:pPr>
      <w:r w:rsidRPr="00FA17C7">
        <w:rPr>
          <w:rFonts w:cs="Calibri"/>
          <w:lang w:val="es-CO"/>
        </w:rPr>
        <w:t>MADR. (2017). Documento clúster de tubérculos en los departamentos de Bolívar, Córdoba y Sucre para las líneas productivas de ñame, yuca y batata. Ministerio de Agricultura y Desarrollo Rural (MADR), Colombia. https://sioc.minagricultura.gov.co/DocumentosContexto/A890-DOCUMENTO%20CLUSTER%20 TUBE%cc%81RCULOS%20UV.docx</w:t>
      </w:r>
    </w:p>
    <w:p w14:paraId="43C32425" w14:textId="77777777" w:rsidR="00712880" w:rsidRPr="00FA17C7" w:rsidRDefault="00712880" w:rsidP="00712880">
      <w:pPr>
        <w:pStyle w:val="Bibliografa"/>
        <w:rPr>
          <w:rFonts w:cs="Calibri"/>
          <w:lang w:val="es-CO"/>
        </w:rPr>
      </w:pPr>
      <w:r w:rsidRPr="00FA17C7">
        <w:rPr>
          <w:rFonts w:cs="Calibri"/>
          <w:lang w:val="es-CO"/>
        </w:rPr>
        <w:t>MADR, M. de A. y D. R. (2014). Acuerdo de competitividad de la cadena agroindustrial de la yuca en Colombia.</w:t>
      </w:r>
    </w:p>
    <w:p w14:paraId="6F116D5F" w14:textId="3015FB6C" w:rsidR="00AE688B" w:rsidRDefault="00AE688B" w:rsidP="00712880">
      <w:pPr>
        <w:pStyle w:val="Bibliografa"/>
        <w:rPr>
          <w:rFonts w:cs="Calibri"/>
          <w:lang w:val="es-CO"/>
        </w:rPr>
      </w:pPr>
      <w:r>
        <w:rPr>
          <w:rFonts w:cs="Calibri"/>
          <w:lang w:val="es-CO"/>
        </w:rPr>
        <w:t>MADR (</w:t>
      </w:r>
      <w:r w:rsidRPr="00AE688B">
        <w:rPr>
          <w:rFonts w:cs="Calibri"/>
          <w:lang w:val="es-CO"/>
        </w:rPr>
        <w:t>Ministerio de Agricultura y Desarrollo Rural</w:t>
      </w:r>
      <w:r>
        <w:rPr>
          <w:rFonts w:cs="Calibri"/>
          <w:lang w:val="es-CO"/>
        </w:rPr>
        <w:t>)</w:t>
      </w:r>
      <w:r w:rsidRPr="00AE688B">
        <w:rPr>
          <w:rFonts w:cs="Calibri"/>
          <w:lang w:val="es-CO"/>
        </w:rPr>
        <w:t xml:space="preserve"> (2020) Gestión para Promover la Competitividad de las Cadenas Agrícolas y Forestales. chrome-extension://efaidnbmnnnibpcajpcglclefindmkaj/https://www.minagricultura.gov.co/SIG/DocumentosSIG/13GESTION_CADENAS_AGRICOLAS_Y_FORESTALES/Procedimiento-Gesti%C3%B3n-para-Promover-la-Competitividad-de%20las-Cadenas-Agricolas-y-Forestales-V4.pdf</w:t>
      </w:r>
    </w:p>
    <w:p w14:paraId="304E74DC" w14:textId="46C42D7A" w:rsidR="00712880" w:rsidRPr="00FA17C7" w:rsidRDefault="00712880" w:rsidP="00712880">
      <w:pPr>
        <w:pStyle w:val="Bibliografa"/>
        <w:rPr>
          <w:rFonts w:cs="Calibri"/>
          <w:lang w:val="es-CO"/>
        </w:rPr>
      </w:pPr>
      <w:r w:rsidRPr="00FA17C7">
        <w:rPr>
          <w:rFonts w:cs="Calibri"/>
          <w:lang w:val="es-CO"/>
        </w:rPr>
        <w:t>MADR, M. de A. y D. R. (2021, agosto 19). Minagricultura lanzó ‘Yuca País’, un plan que contempla 5 puntos para volver más competitivo el cultivo de la yuca a 2025. https://www.minagricultura.gov.co/noticias/Paginas/Minagricultura-lanz%C3%B3-%E2%80%98Yuca-Pa%C3%ADs%E2%80%99,-un-plan-que-contempla-5-puntos-para-volver-m%C3%A1s-competitivo-el-cultivo-de-la-yuca-a-2025-.aspx</w:t>
      </w:r>
    </w:p>
    <w:p w14:paraId="4CE5F875" w14:textId="6A06F919" w:rsidR="00712880" w:rsidRPr="00FA17C7" w:rsidRDefault="00712880" w:rsidP="00712880">
      <w:pPr>
        <w:pStyle w:val="Bibliografa"/>
        <w:rPr>
          <w:rFonts w:cs="Calibri"/>
          <w:lang w:val="es-CO"/>
        </w:rPr>
      </w:pPr>
      <w:r w:rsidRPr="00FA17C7">
        <w:rPr>
          <w:rFonts w:cs="Calibri"/>
          <w:lang w:val="es-CO"/>
        </w:rPr>
        <w:t>MADR, M. de A. y D. R. (202</w:t>
      </w:r>
      <w:r w:rsidR="00AC0E0D">
        <w:rPr>
          <w:rFonts w:cs="Calibri"/>
          <w:lang w:val="es-CO"/>
        </w:rPr>
        <w:t>3</w:t>
      </w:r>
      <w:r w:rsidRPr="00FA17C7">
        <w:rPr>
          <w:rFonts w:cs="Calibri"/>
          <w:lang w:val="es-CO"/>
        </w:rPr>
        <w:t>). Área, Producción y Rendimiento Nacional por Cultivo. Agronet. https://www.agronet.gov.co/estadistica/Paginas/home.aspx?cod=1</w:t>
      </w:r>
    </w:p>
    <w:p w14:paraId="2D7986DB" w14:textId="77777777" w:rsidR="00712880" w:rsidRPr="00FA17C7" w:rsidRDefault="00712880" w:rsidP="00712880">
      <w:pPr>
        <w:pStyle w:val="Bibliografa"/>
        <w:rPr>
          <w:rFonts w:cs="Calibri"/>
          <w:lang w:val="es-CO"/>
        </w:rPr>
      </w:pPr>
      <w:r w:rsidRPr="00FA17C7">
        <w:rPr>
          <w:rFonts w:cs="Calibri"/>
          <w:lang w:val="es-CO"/>
        </w:rPr>
        <w:t>Parra, J. L. (2019). Cifras sectoriales: Subsector productivo de la yuca. https://sioc.minagricultura.gov.co/Yuca/ Documentos/2019-06-30%20Cifras%20Sectoriales.pdf</w:t>
      </w:r>
    </w:p>
    <w:p w14:paraId="769D43F1" w14:textId="77777777" w:rsidR="00624E48" w:rsidRDefault="00965EDD" w:rsidP="00965EDD">
      <w:pPr>
        <w:pStyle w:val="Bibliografa"/>
        <w:rPr>
          <w:rFonts w:cs="Calibri"/>
          <w:lang w:val="en-US"/>
        </w:rPr>
      </w:pPr>
      <w:r w:rsidRPr="00965EDD">
        <w:rPr>
          <w:rFonts w:cs="Calibri"/>
          <w:lang w:val="en-US"/>
        </w:rPr>
        <w:t>Piyachomkwan</w:t>
      </w:r>
      <w:r>
        <w:rPr>
          <w:rFonts w:cs="Calibri"/>
          <w:lang w:val="en-US"/>
        </w:rPr>
        <w:t xml:space="preserve">, </w:t>
      </w:r>
      <w:r w:rsidR="00D0204B">
        <w:rPr>
          <w:rFonts w:cs="Calibri"/>
          <w:lang w:val="en-US"/>
        </w:rPr>
        <w:t xml:space="preserve">K. &amp; </w:t>
      </w:r>
      <w:r w:rsidRPr="00965EDD">
        <w:rPr>
          <w:rFonts w:cs="Calibri"/>
          <w:lang w:val="en-US"/>
        </w:rPr>
        <w:t>Tanticharoen</w:t>
      </w:r>
      <w:r>
        <w:rPr>
          <w:rFonts w:cs="Calibri"/>
          <w:lang w:val="en-US"/>
        </w:rPr>
        <w:t>, M.</w:t>
      </w:r>
      <w:r w:rsidRPr="00965EDD">
        <w:rPr>
          <w:rFonts w:cs="Calibri"/>
          <w:lang w:val="en-US"/>
        </w:rPr>
        <w:t xml:space="preserve"> </w:t>
      </w:r>
      <w:r>
        <w:rPr>
          <w:rFonts w:cs="Calibri"/>
          <w:lang w:val="en-US"/>
        </w:rPr>
        <w:t>(</w:t>
      </w:r>
      <w:r w:rsidR="00D0204B">
        <w:rPr>
          <w:rFonts w:cs="Calibri"/>
          <w:lang w:val="en-US"/>
        </w:rPr>
        <w:t>2011</w:t>
      </w:r>
      <w:r>
        <w:rPr>
          <w:rFonts w:cs="Calibri"/>
          <w:lang w:val="en-US"/>
        </w:rPr>
        <w:t xml:space="preserve">) </w:t>
      </w:r>
      <w:r w:rsidRPr="00965EDD">
        <w:rPr>
          <w:rFonts w:cs="Calibri"/>
          <w:lang w:val="en-US"/>
        </w:rPr>
        <w:t>Cassava Industry in Thailand: Prospects</w:t>
      </w:r>
      <w:r w:rsidR="00D0204B">
        <w:rPr>
          <w:rFonts w:cs="Calibri"/>
          <w:lang w:val="en-US"/>
        </w:rPr>
        <w:t xml:space="preserve">. </w:t>
      </w:r>
      <w:r w:rsidR="00D0204B" w:rsidRPr="00D0204B">
        <w:rPr>
          <w:rFonts w:cs="Calibri"/>
          <w:lang w:val="en-US"/>
        </w:rPr>
        <w:t>The Journal of the Royal Institute of Thailand</w:t>
      </w:r>
      <w:r w:rsidR="00D0204B">
        <w:rPr>
          <w:rFonts w:cs="Calibri"/>
          <w:lang w:val="en-US"/>
        </w:rPr>
        <w:t>, Vol III.</w:t>
      </w:r>
    </w:p>
    <w:p w14:paraId="1FE619D5" w14:textId="7EA019A8" w:rsidR="00AD5482" w:rsidRDefault="00D0204B" w:rsidP="00965EDD">
      <w:pPr>
        <w:pStyle w:val="Bibliografa"/>
        <w:rPr>
          <w:rFonts w:cs="Calibri"/>
          <w:lang w:val="en-US"/>
        </w:rPr>
      </w:pPr>
      <w:r>
        <w:rPr>
          <w:rFonts w:cs="Calibri"/>
          <w:lang w:val="en-US"/>
        </w:rPr>
        <w:t xml:space="preserve"> </w:t>
      </w:r>
      <w:r w:rsidR="00AD5482" w:rsidRPr="00AD5482">
        <w:rPr>
          <w:rFonts w:cs="Calibri"/>
          <w:lang w:val="en-US"/>
        </w:rPr>
        <w:t>Porter, M.E. (1985) Competitive Advantage. Creating and Sustaining Superior Performance. Free Press, New York, 557 p.</w:t>
      </w:r>
    </w:p>
    <w:p w14:paraId="328D068F" w14:textId="526FA3A7" w:rsidR="00965EDD" w:rsidRPr="00965EDD" w:rsidRDefault="00624E48" w:rsidP="00965EDD">
      <w:pPr>
        <w:pStyle w:val="Bibliografa"/>
        <w:rPr>
          <w:rFonts w:cs="Calibri"/>
          <w:lang w:val="en-US"/>
        </w:rPr>
      </w:pPr>
      <w:r>
        <w:rPr>
          <w:rFonts w:cs="Calibri"/>
          <w:lang w:val="en-US"/>
        </w:rPr>
        <w:t>Rene</w:t>
      </w:r>
      <w:r w:rsidR="000D09AF" w:rsidRPr="00624E48">
        <w:rPr>
          <w:rFonts w:cs="Calibri"/>
          <w:lang w:val="en-US"/>
        </w:rPr>
        <w:t>wable</w:t>
      </w:r>
      <w:r w:rsidR="000D09AF">
        <w:rPr>
          <w:rFonts w:cs="Calibri"/>
          <w:lang w:val="en-US"/>
        </w:rPr>
        <w:t xml:space="preserve"> E</w:t>
      </w:r>
      <w:r w:rsidR="000D09AF" w:rsidRPr="00624E48">
        <w:rPr>
          <w:rFonts w:cs="Calibri"/>
          <w:lang w:val="en-US"/>
        </w:rPr>
        <w:t>nergy</w:t>
      </w:r>
      <w:r w:rsidR="000D09AF">
        <w:rPr>
          <w:rFonts w:cs="Calibri"/>
          <w:lang w:val="en-US"/>
        </w:rPr>
        <w:t xml:space="preserve"> W</w:t>
      </w:r>
      <w:r w:rsidR="000D09AF" w:rsidRPr="00624E48">
        <w:rPr>
          <w:rFonts w:cs="Calibri"/>
          <w:lang w:val="en-US"/>
        </w:rPr>
        <w:t>orld</w:t>
      </w:r>
      <w:r w:rsidR="000D09AF">
        <w:rPr>
          <w:rFonts w:cs="Calibri"/>
          <w:lang w:val="en-US"/>
        </w:rPr>
        <w:t xml:space="preserve"> (2017) </w:t>
      </w:r>
      <w:r w:rsidR="000D09AF" w:rsidRPr="000D09AF">
        <w:rPr>
          <w:rFonts w:cs="Calibri"/>
          <w:lang w:val="en-US"/>
        </w:rPr>
        <w:t>Thailand Announces $11.3BN 10-year Plan to Build Sugarcane and Cassava Bioeconomy</w:t>
      </w:r>
      <w:r w:rsidR="000D09AF">
        <w:rPr>
          <w:rFonts w:cs="Calibri"/>
          <w:lang w:val="en-US"/>
        </w:rPr>
        <w:t>.</w:t>
      </w:r>
    </w:p>
    <w:p w14:paraId="1DAC9045" w14:textId="4A04A36E" w:rsidR="00624E48" w:rsidRPr="00624E48" w:rsidRDefault="00624E48" w:rsidP="00624E48">
      <w:pPr>
        <w:pStyle w:val="Bibliografa"/>
        <w:ind w:firstLine="0"/>
        <w:rPr>
          <w:rFonts w:cs="Calibri"/>
          <w:lang w:val="en-US"/>
        </w:rPr>
      </w:pPr>
      <w:r w:rsidRPr="00624E48">
        <w:rPr>
          <w:rFonts w:cs="Calibri"/>
          <w:lang w:val="en-US"/>
        </w:rPr>
        <w:t>https://www.renewableenergyworld.com/baseload/thailand-announces-11-3bn-10-year-plan-to-build-sugarcane-and-cassava-bioeconomy/#gref</w:t>
      </w:r>
    </w:p>
    <w:p w14:paraId="2A375E0B" w14:textId="34618EB5" w:rsidR="00712880" w:rsidRPr="00712880" w:rsidRDefault="00712880" w:rsidP="00712880">
      <w:pPr>
        <w:pStyle w:val="Bibliografa"/>
        <w:rPr>
          <w:rFonts w:cs="Calibri"/>
        </w:rPr>
      </w:pPr>
      <w:r w:rsidRPr="00FA17C7">
        <w:rPr>
          <w:rFonts w:cs="Calibri"/>
          <w:lang w:val="es-CO"/>
        </w:rPr>
        <w:t xml:space="preserve">Resultados Encuentro nacional de yuca. </w:t>
      </w:r>
      <w:r w:rsidRPr="00712880">
        <w:rPr>
          <w:rFonts w:cs="Calibri"/>
        </w:rPr>
        <w:t>(2022).</w:t>
      </w:r>
    </w:p>
    <w:p w14:paraId="291FA7B6" w14:textId="77777777" w:rsidR="00712880" w:rsidRPr="00712880" w:rsidRDefault="00712880" w:rsidP="00712880">
      <w:pPr>
        <w:pStyle w:val="Bibliografa"/>
        <w:rPr>
          <w:rFonts w:cs="Calibri"/>
        </w:rPr>
      </w:pPr>
      <w:r w:rsidRPr="00712880">
        <w:rPr>
          <w:rFonts w:cs="Calibri"/>
        </w:rPr>
        <w:t>Thaler, R. H., &amp; Sunstein, C. R. (2009). Nudge: Improving decisions about health, wealth, and happiness (Rev. and expanded ed). Penguin Books.</w:t>
      </w:r>
    </w:p>
    <w:p w14:paraId="3E71B12E" w14:textId="77777777" w:rsidR="00712880" w:rsidRPr="00712880" w:rsidRDefault="00712880" w:rsidP="00712880">
      <w:pPr>
        <w:pStyle w:val="Bibliografa"/>
        <w:rPr>
          <w:rFonts w:cs="Calibri"/>
        </w:rPr>
      </w:pPr>
      <w:r w:rsidRPr="00712880">
        <w:rPr>
          <w:rFonts w:cs="Calibri"/>
        </w:rPr>
        <w:t>Vanpoucke, E., Boyer, K. K., &amp; Vereecke, A. (2009). Supply chain information flow strategies: An empirical taxonomy. International Journal of Operations &amp; Production Management, 29(12), 1213-1241. https://doi.org/10.1108/01443570911005974</w:t>
      </w:r>
    </w:p>
    <w:p w14:paraId="75416BA0" w14:textId="4A58D4A2" w:rsidR="00A0342D" w:rsidRDefault="00BE4330" w:rsidP="00955648">
      <w:pPr>
        <w:jc w:val="both"/>
        <w:rPr>
          <w:lang w:val="es-CO"/>
        </w:rPr>
      </w:pPr>
      <w:r>
        <w:rPr>
          <w:lang w:val="es-CO"/>
        </w:rPr>
        <w:fldChar w:fldCharType="end"/>
      </w:r>
    </w:p>
    <w:p w14:paraId="3D926B7B" w14:textId="51655F8E" w:rsidR="00725781" w:rsidRDefault="00725781" w:rsidP="00955648">
      <w:pPr>
        <w:jc w:val="both"/>
        <w:rPr>
          <w:lang w:val="es-CO"/>
        </w:rPr>
      </w:pPr>
    </w:p>
    <w:sectPr w:rsidR="00725781" w:rsidSect="00BB5CDA">
      <w:endnotePr>
        <w:numFmt w:val="decimal"/>
      </w:endnotePr>
      <w:type w:val="continuous"/>
      <w:pgSz w:w="11901" w:h="16840"/>
      <w:pgMar w:top="1871" w:right="907" w:bottom="1134"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21371D" w14:textId="77777777" w:rsidR="009969E2" w:rsidRDefault="009969E2" w:rsidP="00300305"/>
  </w:endnote>
  <w:endnote w:type="continuationSeparator" w:id="0">
    <w:p w14:paraId="2EB5FB46" w14:textId="77777777" w:rsidR="009969E2" w:rsidRDefault="009969E2" w:rsidP="00300305">
      <w:r>
        <w:continuationSeparator/>
      </w:r>
    </w:p>
  </w:endnote>
  <w:endnote w:type="continuationNotice" w:id="1">
    <w:p w14:paraId="3317B47C" w14:textId="77777777" w:rsidR="009969E2" w:rsidRDefault="009969E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Times New Roman (Headings CS)">
    <w:altName w:val="Times New Roman"/>
    <w:charset w:val="00"/>
    <w:family w:val="roman"/>
    <w:pitch w:val="variable"/>
    <w:sig w:usb0="E0002AFF" w:usb1="C0007841" w:usb2="00000009" w:usb3="00000000" w:csb0="000001FF" w:csb1="00000000"/>
  </w:font>
  <w:font w:name="Calibre-Semibold">
    <w:panose1 w:val="00000000000000000000"/>
    <w:charset w:val="4D"/>
    <w:family w:val="swiss"/>
    <w:notTrueType/>
    <w:pitch w:val="variable"/>
    <w:sig w:usb0="00000007" w:usb1="00000000" w:usb2="00000000" w:usb3="00000000" w:csb0="00000093" w:csb1="00000000"/>
  </w:font>
  <w:font w:name="Times">
    <w:panose1 w:val="02020603050405020304"/>
    <w:charset w:val="00"/>
    <w:family w:val="roman"/>
    <w:pitch w:val="variable"/>
    <w:sig w:usb0="E0002EFF" w:usb1="C000785B" w:usb2="00000009" w:usb3="00000000" w:csb0="000001FF" w:csb1="00000000"/>
  </w:font>
  <w:font w:name="Times New Roman (Body CS)">
    <w:charset w:val="00"/>
    <w:family w:val="roman"/>
    <w:pitch w:val="variable"/>
    <w:sig w:usb0="E0002AFF" w:usb1="C0007841" w:usb2="00000009" w:usb3="00000000" w:csb0="000001FF" w:csb1="00000000"/>
  </w:font>
  <w:font w:name="Calibre-Regular">
    <w:charset w:val="4D"/>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Liberation Serif">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e Semibold">
    <w:panose1 w:val="00000000000000000000"/>
    <w:charset w:val="00"/>
    <w:family w:val="swiss"/>
    <w:notTrueType/>
    <w:pitch w:val="default"/>
    <w:sig w:usb0="00000003" w:usb1="00000000" w:usb2="00000000" w:usb3="00000000" w:csb0="00000001" w:csb1="00000000"/>
  </w:font>
  <w:font w:name="Calibre Regular">
    <w:charset w:val="00"/>
    <w:family w:val="swiss"/>
    <w:pitch w:val="variable"/>
    <w:sig w:usb0="00000007" w:usb1="00000000" w:usb2="00000000" w:usb3="00000000" w:csb0="00000093" w:csb1="00000000"/>
  </w:font>
  <w:font w:name="ArialMT">
    <w:altName w:val="Arial"/>
    <w:panose1 w:val="00000000000000000000"/>
    <w:charset w:val="00"/>
    <w:family w:val="auto"/>
    <w:notTrueType/>
    <w:pitch w:val="default"/>
    <w:sig w:usb0="00000003" w:usb1="00000000" w:usb2="00000000" w:usb3="00000000" w:csb0="00000001"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6E3EC" w14:textId="77777777" w:rsidR="000A72B4" w:rsidRDefault="000A72B4" w:rsidP="003742FA">
    <w:pPr>
      <w:pStyle w:val="Piedepgina"/>
      <w:framePr w:wrap="none"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D228BCF" w14:textId="77777777" w:rsidR="000A72B4" w:rsidRDefault="000A72B4" w:rsidP="00C534B2">
    <w:pPr>
      <w:pStyle w:val="Piedepgina"/>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8965368"/>
      <w:docPartObj>
        <w:docPartGallery w:val="Page Numbers (Bottom of Page)"/>
        <w:docPartUnique/>
      </w:docPartObj>
    </w:sdtPr>
    <w:sdtEndPr/>
    <w:sdtContent>
      <w:p w14:paraId="2A8CD62C" w14:textId="005408CC" w:rsidR="00E0084D" w:rsidRDefault="00E0084D">
        <w:pPr>
          <w:pStyle w:val="Piedepgina"/>
          <w:jc w:val="right"/>
        </w:pPr>
        <w:r>
          <w:fldChar w:fldCharType="begin"/>
        </w:r>
        <w:r>
          <w:instrText>PAGE   \* MERGEFORMAT</w:instrText>
        </w:r>
        <w:r>
          <w:fldChar w:fldCharType="separate"/>
        </w:r>
        <w:r>
          <w:rPr>
            <w:lang w:val="es-ES"/>
          </w:rPr>
          <w:t>2</w:t>
        </w:r>
        <w:r>
          <w:fldChar w:fldCharType="end"/>
        </w:r>
      </w:p>
    </w:sdtContent>
  </w:sdt>
  <w:p w14:paraId="42BFCCBF" w14:textId="2AD4389E" w:rsidR="000A72B4" w:rsidRDefault="000A72B4" w:rsidP="004610E3">
    <w:pPr>
      <w:pStyle w:val="Piedepgina"/>
      <w:ind w:left="-1134" w:firstLine="141"/>
      <w:rPr>
        <w:lang w:eastAsia="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9014D" w14:textId="77777777" w:rsidR="004610E3" w:rsidRDefault="000E021E" w:rsidP="00A82CAF">
    <w:pPr>
      <w:spacing w:after="0" w:line="0" w:lineRule="atLeast"/>
      <w:jc w:val="both"/>
    </w:pPr>
    <w:r>
      <w:rPr>
        <w:noProof/>
      </w:rPr>
      <mc:AlternateContent>
        <mc:Choice Requires="wps">
          <w:drawing>
            <wp:anchor distT="0" distB="0" distL="114300" distR="114300" simplePos="0" relativeHeight="251658250" behindDoc="0" locked="0" layoutInCell="1" allowOverlap="1" wp14:anchorId="51494547" wp14:editId="02F3857F">
              <wp:simplePos x="0" y="0"/>
              <wp:positionH relativeFrom="margin">
                <wp:posOffset>-925830</wp:posOffset>
              </wp:positionH>
              <wp:positionV relativeFrom="paragraph">
                <wp:posOffset>158115</wp:posOffset>
              </wp:positionV>
              <wp:extent cx="6372225" cy="4445"/>
              <wp:effectExtent l="0" t="0" r="3175" b="8255"/>
              <wp:wrapNone/>
              <wp:docPr id="4"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72225" cy="4445"/>
                      </a:xfrm>
                      <a:prstGeom prst="line">
                        <a:avLst/>
                      </a:prstGeom>
                      <a:noFill/>
                      <a:ln w="12700" cap="flat" cmpd="sng" algn="ctr">
                        <a:solidFill>
                          <a:srgbClr val="00D29A"/>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4543E2AC">
            <v:line id="Conector recto 4" style="position:absolute;z-index:25166132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00d29a" strokeweight="1pt" from="-72.9pt,12.45pt" to="428.85pt,12.8pt" w14:anchorId="70668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">
              <v:stroke joinstyle="miter"/>
              <o:lock v:ext="edit" shapetype="f"/>
              <w10:wrap anchorx="margin"/>
            </v:line>
          </w:pict>
        </mc:Fallback>
      </mc:AlternateContent>
    </w:r>
  </w:p>
  <w:p w14:paraId="0C43EED2" w14:textId="77777777" w:rsidR="000A72B4" w:rsidRDefault="000A72B4" w:rsidP="002366C2">
    <w:pPr>
      <w:pStyle w:val="Piedepgina"/>
      <w:ind w:left="-1134"/>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6902E" w14:textId="77777777" w:rsidR="008C5C7E" w:rsidRDefault="008C5C7E" w:rsidP="003742FA">
    <w:pPr>
      <w:pStyle w:val="Piedepgina"/>
      <w:framePr w:wrap="none" w:vAnchor="text" w:hAnchor="margin" w:y="1"/>
      <w:rPr>
        <w:rStyle w:val="Nmerodepgina"/>
      </w:rPr>
    </w:pPr>
    <w:r>
      <w:rPr>
        <w:rStyle w:val="Nmerodepgina"/>
      </w:rPr>
      <w:fldChar w:fldCharType="begin"/>
    </w:r>
    <w:r>
      <w:rPr>
        <w:rStyle w:val="Nmerodepgina"/>
      </w:rPr>
      <w:instrText xml:space="preserve"> PAGE </w:instrText>
    </w:r>
    <w:r>
      <w:rPr>
        <w:rStyle w:val="Nmerodepgina"/>
      </w:rPr>
      <w:fldChar w:fldCharType="separate"/>
    </w:r>
    <w:r w:rsidR="00E66B67">
      <w:rPr>
        <w:rStyle w:val="Nmerodepgina"/>
        <w:noProof/>
      </w:rPr>
      <w:t>8</w:t>
    </w:r>
    <w:r>
      <w:rPr>
        <w:rStyle w:val="Nmerodepgina"/>
      </w:rPr>
      <w:fldChar w:fldCharType="end"/>
    </w:r>
  </w:p>
  <w:p w14:paraId="1C862DE0" w14:textId="77777777" w:rsidR="008C5C7E" w:rsidRDefault="00142D5D" w:rsidP="008C5C7E">
    <w:pPr>
      <w:pStyle w:val="Piedepgina"/>
      <w:ind w:left="426" w:firstLine="360"/>
    </w:pPr>
    <w:r>
      <w:rPr>
        <w:noProof/>
      </w:rPr>
      <mc:AlternateContent>
        <mc:Choice Requires="wps">
          <w:drawing>
            <wp:anchor distT="0" distB="0" distL="114300" distR="114300" simplePos="0" relativeHeight="251658248" behindDoc="0" locked="0" layoutInCell="1" allowOverlap="1" wp14:anchorId="2CE8221F" wp14:editId="6071D1FB">
              <wp:simplePos x="0" y="0"/>
              <wp:positionH relativeFrom="margin">
                <wp:posOffset>-821690</wp:posOffset>
              </wp:positionH>
              <wp:positionV relativeFrom="paragraph">
                <wp:posOffset>111760</wp:posOffset>
              </wp:positionV>
              <wp:extent cx="6372225" cy="4445"/>
              <wp:effectExtent l="0" t="0" r="3175" b="8255"/>
              <wp:wrapNone/>
              <wp:docPr id="6" name="Conector recto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72225" cy="4445"/>
                      </a:xfrm>
                      <a:prstGeom prst="line">
                        <a:avLst/>
                      </a:prstGeom>
                      <a:noFill/>
                      <a:ln w="12700" cap="flat" cmpd="sng" algn="ctr">
                        <a:solidFill>
                          <a:srgbClr val="00D29A"/>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544D50E7">
            <v:line id="Straight Connector 6" style="position:absolute;z-index:25165825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00d29a" strokeweight="1pt" from="-64.7pt,8.8pt" to="437.05pt,9.15pt" w14:anchorId="7FFFD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">
              <v:stroke joinstyle="miter"/>
              <o:lock v:ext="edit" shapetype="f"/>
              <w10:wrap anchorx="margin"/>
            </v:line>
          </w:pict>
        </mc:Fallback>
      </mc:AlternateContent>
    </w:r>
  </w:p>
  <w:p w14:paraId="629AA139" w14:textId="77777777" w:rsidR="008C5C7E" w:rsidRDefault="008C5C7E" w:rsidP="003742FA">
    <w:pPr>
      <w:pStyle w:val="Piedepgina"/>
      <w:tabs>
        <w:tab w:val="clear" w:pos="4320"/>
        <w:tab w:val="clear" w:pos="8640"/>
      </w:tabs>
      <w:ind w:left="-1134" w:firstLine="141"/>
    </w:pPr>
    <w:r>
      <w:t>Title of document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6CBD4" w14:textId="77777777" w:rsidR="000A72B4" w:rsidRDefault="00142D5D">
    <w:pPr>
      <w:pStyle w:val="Piedepgina"/>
    </w:pPr>
    <w:r>
      <w:rPr>
        <w:noProof/>
      </w:rPr>
      <mc:AlternateContent>
        <mc:Choice Requires="wps">
          <w:drawing>
            <wp:anchor distT="4294967295" distB="4294967295" distL="114300" distR="114300" simplePos="0" relativeHeight="251658243" behindDoc="0" locked="0" layoutInCell="1" allowOverlap="1" wp14:anchorId="191F05D9" wp14:editId="563016DE">
              <wp:simplePos x="0" y="0"/>
              <wp:positionH relativeFrom="margin">
                <wp:posOffset>-706120</wp:posOffset>
              </wp:positionH>
              <wp:positionV relativeFrom="margin">
                <wp:posOffset>8668384</wp:posOffset>
              </wp:positionV>
              <wp:extent cx="6371590" cy="0"/>
              <wp:effectExtent l="0" t="0" r="3810" b="0"/>
              <wp:wrapNone/>
              <wp:docPr id="37" name="Conector recto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71590" cy="0"/>
                      </a:xfrm>
                      <a:prstGeom prst="line">
                        <a:avLst/>
                      </a:prstGeom>
                      <a:noFill/>
                      <a:ln w="12700" cap="flat" cmpd="sng" algn="ctr">
                        <a:solidFill>
                          <a:srgbClr val="00D29A"/>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5AAF402D">
            <v:line id="Straight Connector 37" style="position:absolute;z-index:25165824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margin;mso-width-percent:0;mso-height-percent:0;mso-width-relative:margin;mso-height-relative:page" o:spid="_x0000_s1026" strokecolor="#00d29a" strokeweight="1pt" from="-55.6pt,682.55pt" to="446.1pt,682.55pt" w14:anchorId="71E6C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">
              <v:stroke joinstyle="miter"/>
              <o:lock v:ext="edit" shapetype="f"/>
              <w10:wrap anchorx="margin" anchory="margin"/>
            </v:line>
          </w:pict>
        </mc:Fallback>
      </mc:AlternateContent>
    </w:r>
    <w:r>
      <w:rPr>
        <w:noProof/>
      </w:rPr>
      <w:drawing>
        <wp:anchor distT="0" distB="0" distL="114300" distR="114300" simplePos="0" relativeHeight="251658246" behindDoc="0" locked="0" layoutInCell="1" allowOverlap="1" wp14:anchorId="0DEA35F7" wp14:editId="6D250D1C">
          <wp:simplePos x="0" y="0"/>
          <wp:positionH relativeFrom="column">
            <wp:posOffset>-1083310</wp:posOffset>
          </wp:positionH>
          <wp:positionV relativeFrom="paragraph">
            <wp:posOffset>-4253230</wp:posOffset>
          </wp:positionV>
          <wp:extent cx="2361565" cy="1254125"/>
          <wp:effectExtent l="0" t="0" r="0" b="0"/>
          <wp:wrapNone/>
          <wp:docPr id="1014931422" name="Imagen 10149314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1565" cy="12541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294967295" distB="4294967295" distL="114300" distR="114300" simplePos="0" relativeHeight="251658244" behindDoc="0" locked="0" layoutInCell="1" allowOverlap="1" wp14:anchorId="4174D6D8" wp14:editId="3A62F70F">
              <wp:simplePos x="0" y="0"/>
              <wp:positionH relativeFrom="column">
                <wp:posOffset>-798195</wp:posOffset>
              </wp:positionH>
              <wp:positionV relativeFrom="paragraph">
                <wp:posOffset>-2926081</wp:posOffset>
              </wp:positionV>
              <wp:extent cx="2364105" cy="0"/>
              <wp:effectExtent l="0" t="0" r="0" b="0"/>
              <wp:wrapNone/>
              <wp:docPr id="38" name="Conector recto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64105" cy="0"/>
                      </a:xfrm>
                      <a:prstGeom prst="line">
                        <a:avLst/>
                      </a:prstGeom>
                      <a:noFill/>
                      <a:ln w="12700" cap="flat" cmpd="sng" algn="ctr">
                        <a:solidFill>
                          <a:srgbClr val="303B41"/>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052AA2CC">
            <v:line id="Straight Connector 38" style="position:absolute;z-index:251658245;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o:spid="_x0000_s1026" strokecolor="#303b41" strokeweight="1pt" from="-62.85pt,-230.4pt" to="123.3pt,-230.4pt" w14:anchorId="69863A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">
              <v:stroke joinstyle="miter"/>
              <o:lock v:ext="edit" shapetype="f"/>
            </v:line>
          </w:pict>
        </mc:Fallback>
      </mc:AlternateContent>
    </w:r>
    <w:r>
      <w:rPr>
        <w:noProof/>
      </w:rPr>
      <mc:AlternateContent>
        <mc:Choice Requires="wps">
          <w:drawing>
            <wp:anchor distT="0" distB="0" distL="114300" distR="114300" simplePos="0" relativeHeight="251658241" behindDoc="0" locked="0" layoutInCell="1" allowOverlap="1" wp14:anchorId="01ACC515" wp14:editId="5C1166CE">
              <wp:simplePos x="0" y="0"/>
              <wp:positionH relativeFrom="column">
                <wp:posOffset>-884555</wp:posOffset>
              </wp:positionH>
              <wp:positionV relativeFrom="paragraph">
                <wp:posOffset>-2840990</wp:posOffset>
              </wp:positionV>
              <wp:extent cx="2323465" cy="2597785"/>
              <wp:effectExtent l="0" t="0" r="0" b="0"/>
              <wp:wrapNone/>
              <wp:docPr id="35" name="Cuadro de texto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3465" cy="2597785"/>
                      </a:xfrm>
                      <a:prstGeom prst="rect">
                        <a:avLst/>
                      </a:prstGeom>
                      <a:noFill/>
                      <a:ln>
                        <a:noFill/>
                      </a:ln>
                      <a:effectLst/>
                      <a:extLst>
                        <a:ext uri="{C572A759-6A51-4108-AA02-DFA0A04FC94B}"/>
                      </a:extLst>
                    </wps:spPr>
                    <wps:txbx>
                      <w:txbxContent>
                        <w:p w14:paraId="18D337B9" w14:textId="77777777" w:rsidR="000A72B4" w:rsidRPr="004818B6" w:rsidRDefault="000A72B4" w:rsidP="004818B6">
                          <w:pPr>
                            <w:pStyle w:val="Imprintdetails"/>
                            <w:rPr>
                              <w:b/>
                              <w:bCs/>
                              <w:color w:val="auto"/>
                            </w:rPr>
                          </w:pPr>
                          <w:r>
                            <w:t>Stockholm Environment Institute</w:t>
                          </w:r>
                          <w:r>
                            <w:br/>
                            <w:t>Linnégatan 87D, Box 24218</w:t>
                          </w:r>
                          <w:r>
                            <w:br/>
                            <w:t>104 51 Stockholm, Sweden</w:t>
                          </w:r>
                          <w:r>
                            <w:br/>
                            <w:t>Tel: +46 8 30 80 44</w:t>
                          </w:r>
                        </w:p>
                        <w:p w14:paraId="7A0D6655" w14:textId="6D042D5B" w:rsidR="000A72B4" w:rsidRPr="004818B6" w:rsidRDefault="00314BB0" w:rsidP="004818B6">
                          <w:pPr>
                            <w:pStyle w:val="Imprintdetails"/>
                            <w:rPr>
                              <w:b/>
                              <w:bCs/>
                              <w:color w:val="auto"/>
                            </w:rPr>
                          </w:pPr>
                          <w:r>
                            <w:rPr>
                              <w:rStyle w:val="Textoennegrita"/>
                            </w:rPr>
                            <w:t>C</w:t>
                          </w:r>
                          <w:r w:rsidR="000A72B4" w:rsidRPr="00E47E69">
                            <w:rPr>
                              <w:rStyle w:val="Textoennegrita"/>
                            </w:rPr>
                            <w:t>ontact:</w:t>
                          </w:r>
                          <w:r w:rsidR="000A72B4">
                            <w:rPr>
                              <w:rStyle w:val="Textoennegrita"/>
                            </w:rPr>
                            <w:br/>
                          </w:r>
                          <w:hyperlink r:id="rId2" w:history="1">
                            <w:r w:rsidR="000A72B4" w:rsidRPr="004818B6">
                              <w:t>name.surname@sei.org</w:t>
                            </w:r>
                          </w:hyperlink>
                          <w:r w:rsidR="000A72B4" w:rsidRPr="004818B6">
                            <w:br/>
                          </w:r>
                          <w:hyperlink r:id="rId3" w:history="1">
                            <w:r w:rsidR="000A72B4" w:rsidRPr="004818B6">
                              <w:t>name.surname@sei.org</w:t>
                            </w:r>
                          </w:hyperlink>
                          <w:r w:rsidR="000A72B4" w:rsidRPr="004818B6">
                            <w:br/>
                            <w:t>name.surname@sei.org</w:t>
                          </w:r>
                        </w:p>
                        <w:p w14:paraId="6F1BB892" w14:textId="77777777" w:rsidR="000A72B4" w:rsidRPr="004818B6" w:rsidRDefault="00314BB0" w:rsidP="004818B6">
                          <w:pPr>
                            <w:pStyle w:val="Imprintdetails"/>
                            <w:rPr>
                              <w:b/>
                              <w:bCs/>
                              <w:color w:val="auto"/>
                            </w:rPr>
                          </w:pPr>
                          <w:r>
                            <w:rPr>
                              <w:rStyle w:val="Textoennegrita"/>
                            </w:rPr>
                            <w:t>C</w:t>
                          </w:r>
                          <w:r w:rsidR="000A72B4" w:rsidRPr="00E47E69">
                            <w:rPr>
                              <w:rStyle w:val="Textoennegrita"/>
                            </w:rPr>
                            <w:t>ontact:</w:t>
                          </w:r>
                          <w:r w:rsidR="000A72B4">
                            <w:rPr>
                              <w:rStyle w:val="Textoennegrita"/>
                            </w:rPr>
                            <w:br/>
                          </w:r>
                          <w:r w:rsidR="000A72B4">
                            <w:t>name.surname@sei.org</w:t>
                          </w:r>
                          <w:r w:rsidR="000A72B4">
                            <w:br/>
                            <w:t xml:space="preserve">visit us: sei.org </w:t>
                          </w:r>
                          <w:r w:rsidR="000A72B4">
                            <w:br/>
                            <w:t>@SEIresearch</w:t>
                          </w:r>
                          <w:r w:rsidR="000A72B4">
                            <w:br/>
                            <w:t>@SEIclimate</w:t>
                          </w:r>
                        </w:p>
                        <w:p w14:paraId="1584B63F" w14:textId="77777777" w:rsidR="000A72B4" w:rsidRDefault="000A72B4" w:rsidP="004818B6">
                          <w:pPr>
                            <w:pStyle w:val="Imprintdetails"/>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01ACC515">
              <v:stroke joinstyle="miter"/>
              <v:path gradientshapeok="t" o:connecttype="rect"/>
            </v:shapetype>
            <v:shape id="Cuadro de texto 35" style="position:absolute;left:0;text-align:left;margin-left:-69.65pt;margin-top:-223.7pt;width:182.95pt;height:204.5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">
              <v:textbox>
                <w:txbxContent>
                  <w:p w:rsidRPr="004818B6" w:rsidR="000A72B4" w:rsidP="004818B6" w:rsidRDefault="000A72B4" w14:paraId="18D337B9" w14:textId="77777777">
                    <w:pPr>
                      <w:pStyle w:val="Imprintdetails"/>
                      <w:rPr>
                        <w:b/>
                        <w:bCs/>
                        <w:color w:val="auto"/>
                      </w:rPr>
                    </w:pPr>
                    <w:r>
                      <w:t>Stockholm Environment Institute</w:t>
                    </w:r>
                    <w:r>
                      <w:br/>
                    </w:r>
                    <w:proofErr w:type="spellStart"/>
                    <w:r>
                      <w:t>Linnégatan</w:t>
                    </w:r>
                    <w:proofErr w:type="spellEnd"/>
                    <w:r>
                      <w:t xml:space="preserve"> 87D, Box 24218</w:t>
                    </w:r>
                    <w:r>
                      <w:br/>
                      <w:t>104 51 Stockholm, Sweden</w:t>
                    </w:r>
                    <w:r>
                      <w:br/>
                      <w:t>Tel: +46 8 30 80 44</w:t>
                    </w:r>
                  </w:p>
                  <w:p w:rsidRPr="004818B6" w:rsidR="000A72B4" w:rsidP="004818B6" w:rsidRDefault="00314BB0" w14:paraId="7A0D6655" w14:textId="6D042D5B">
                    <w:pPr>
                      <w:pStyle w:val="Imprintdetails"/>
                      <w:rPr>
                        <w:b/>
                        <w:bCs/>
                        <w:color w:val="auto"/>
                      </w:rPr>
                    </w:pPr>
                    <w:r>
                      <w:rPr>
                        <w:rStyle w:val="Textoennegrita"/>
                      </w:rPr>
                      <w:t>C</w:t>
                    </w:r>
                    <w:r w:rsidRPr="00E47E69" w:rsidR="000A72B4">
                      <w:rPr>
                        <w:rStyle w:val="Textoennegrita"/>
                      </w:rPr>
                      <w:t>ontact:</w:t>
                    </w:r>
                    <w:r w:rsidR="000A72B4">
                      <w:rPr>
                        <w:rStyle w:val="Textoennegrita"/>
                      </w:rPr>
                      <w:br/>
                    </w:r>
                    <w:hyperlink w:history="1" r:id="rId4">
                      <w:r w:rsidRPr="004818B6" w:rsidR="000A72B4">
                        <w:t>name.surname@sei.org</w:t>
                      </w:r>
                    </w:hyperlink>
                    <w:r w:rsidRPr="004818B6" w:rsidR="000A72B4">
                      <w:br/>
                    </w:r>
                    <w:hyperlink w:history="1" r:id="rId5">
                      <w:r w:rsidRPr="004818B6" w:rsidR="000A72B4">
                        <w:t>name.surname@sei.org</w:t>
                      </w:r>
                    </w:hyperlink>
                    <w:r w:rsidRPr="004818B6" w:rsidR="000A72B4">
                      <w:br/>
                      <w:t>name.surname@sei.org</w:t>
                    </w:r>
                  </w:p>
                  <w:p w:rsidRPr="004818B6" w:rsidR="000A72B4" w:rsidP="004818B6" w:rsidRDefault="00314BB0" w14:paraId="6F1BB892" w14:textId="77777777">
                    <w:pPr>
                      <w:pStyle w:val="Imprintdetails"/>
                      <w:rPr>
                        <w:b/>
                        <w:bCs/>
                        <w:color w:val="auto"/>
                      </w:rPr>
                    </w:pPr>
                    <w:r>
                      <w:rPr>
                        <w:rStyle w:val="Textoennegrita"/>
                      </w:rPr>
                      <w:t>C</w:t>
                    </w:r>
                    <w:r w:rsidRPr="00E47E69" w:rsidR="000A72B4">
                      <w:rPr>
                        <w:rStyle w:val="Textoennegrita"/>
                      </w:rPr>
                      <w:t>ontact:</w:t>
                    </w:r>
                    <w:r w:rsidR="000A72B4">
                      <w:rPr>
                        <w:rStyle w:val="Textoennegrita"/>
                      </w:rPr>
                      <w:br/>
                    </w:r>
                    <w:r w:rsidR="000A72B4">
                      <w:t>name.surname@sei.org</w:t>
                    </w:r>
                    <w:r w:rsidR="000A72B4">
                      <w:br/>
                      <w:t xml:space="preserve">visit us: sei.org </w:t>
                    </w:r>
                    <w:r w:rsidR="000A72B4">
                      <w:br/>
                      <w:t>@SEIresearch</w:t>
                    </w:r>
                    <w:r w:rsidR="000A72B4">
                      <w:br/>
                      <w:t>@SEIclimate</w:t>
                    </w:r>
                  </w:p>
                  <w:p w:rsidR="000A72B4" w:rsidP="004818B6" w:rsidRDefault="000A72B4" w14:paraId="1584B63F" w14:textId="77777777">
                    <w:pPr>
                      <w:pStyle w:val="Imprintdetails"/>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AC88C5" w14:textId="77777777" w:rsidR="009969E2" w:rsidRDefault="009969E2" w:rsidP="00300305">
      <w:r>
        <w:separator/>
      </w:r>
    </w:p>
  </w:footnote>
  <w:footnote w:type="continuationSeparator" w:id="0">
    <w:p w14:paraId="2EAE49AD" w14:textId="77777777" w:rsidR="009969E2" w:rsidRDefault="009969E2" w:rsidP="00300305">
      <w:r>
        <w:continuationSeparator/>
      </w:r>
    </w:p>
  </w:footnote>
  <w:footnote w:type="continuationNotice" w:id="1">
    <w:p w14:paraId="028B9A0E" w14:textId="77777777" w:rsidR="009969E2" w:rsidRDefault="009969E2">
      <w:pPr>
        <w:spacing w:after="0" w:line="240" w:lineRule="auto"/>
      </w:pPr>
    </w:p>
  </w:footnote>
  <w:footnote w:id="2">
    <w:p w14:paraId="5AAF4051" w14:textId="054FFD04" w:rsidR="00065A83" w:rsidRPr="00065A83" w:rsidRDefault="00065A83">
      <w:pPr>
        <w:pStyle w:val="Textonotapie"/>
        <w:rPr>
          <w:lang w:val="es-CO"/>
        </w:rPr>
      </w:pPr>
      <w:r>
        <w:rPr>
          <w:rStyle w:val="Refdenotaalpie"/>
        </w:rPr>
        <w:footnoteRef/>
      </w:r>
      <w:r w:rsidRPr="00065A83">
        <w:rPr>
          <w:lang w:val="es-CO"/>
        </w:rPr>
        <w:t xml:space="preserve"> https://www.minagricultura.gov.co/tramites-servicios/apoyos-incentivos/Paginas/Apoyo-al-Transporte-de-Productos-Perecederos-Agr%C3%ADcolas-y-Pecuarios-para-la-Comercializaci%C3%B3n-en-Zonas-Diferentes-al-Municipi.aspx</w:t>
      </w:r>
    </w:p>
  </w:footnote>
  <w:footnote w:id="3">
    <w:p w14:paraId="3966EA60" w14:textId="0FA77140" w:rsidR="003C3026" w:rsidRPr="003C3026" w:rsidRDefault="003C3026">
      <w:pPr>
        <w:pStyle w:val="Textonotapie"/>
        <w:rPr>
          <w:lang w:val="es-CO"/>
        </w:rPr>
      </w:pPr>
      <w:r>
        <w:rPr>
          <w:rStyle w:val="Refdenotaalpie"/>
        </w:rPr>
        <w:footnoteRef/>
      </w:r>
      <w:r w:rsidRPr="003C3026">
        <w:rPr>
          <w:lang w:val="es-CO"/>
        </w:rPr>
        <w:t xml:space="preserve"> https://www.minagricultura.gov.co/tramites-servicios/apoyos-incentivos/Paginas/faia.aspx</w:t>
      </w:r>
    </w:p>
  </w:footnote>
  <w:footnote w:id="4">
    <w:p w14:paraId="1771C4A5" w14:textId="5F1A638E" w:rsidR="008E25D7" w:rsidRPr="008E25D7" w:rsidRDefault="008E25D7">
      <w:pPr>
        <w:pStyle w:val="Textonotapie"/>
        <w:rPr>
          <w:lang w:val="es-CO"/>
        </w:rPr>
      </w:pPr>
      <w:r>
        <w:rPr>
          <w:rStyle w:val="Refdenotaalpie"/>
        </w:rPr>
        <w:footnoteRef/>
      </w:r>
      <w:r w:rsidRPr="008E25D7">
        <w:rPr>
          <w:lang w:val="es-CO"/>
        </w:rPr>
        <w:t xml:space="preserve"> https://www.minagricultura.gov.co/tramites-servicios/apoyos-incentivos/Paginas/faia.aspx</w:t>
      </w:r>
    </w:p>
  </w:footnote>
  <w:footnote w:id="5">
    <w:p w14:paraId="37E5E7A5" w14:textId="77777777" w:rsidR="005E5B99" w:rsidRPr="007F6CC1" w:rsidRDefault="005E5B99" w:rsidP="005E5B99">
      <w:pPr>
        <w:pStyle w:val="Textonotapie"/>
        <w:rPr>
          <w:lang w:val="es-CO"/>
        </w:rPr>
      </w:pPr>
      <w:r>
        <w:rPr>
          <w:rStyle w:val="Refdenotaalpie"/>
        </w:rPr>
        <w:footnoteRef/>
      </w:r>
      <w:r w:rsidRPr="007F6CC1">
        <w:rPr>
          <w:lang w:val="es-CO"/>
        </w:rPr>
        <w:t xml:space="preserve"> </w:t>
      </w:r>
      <w:r w:rsidRPr="000D14CA">
        <w:rPr>
          <w:lang w:val="es-CO"/>
        </w:rPr>
        <w:t>https://www.finagro.com.co/sites/default/files/field_tst_pdf_attached/node/2023-09/Infografia-Circular_48.pdf</w:t>
      </w:r>
    </w:p>
  </w:footnote>
  <w:footnote w:id="6">
    <w:p w14:paraId="4D4AC540" w14:textId="4F3ED847" w:rsidR="0011386C" w:rsidRPr="0011386C" w:rsidRDefault="0011386C">
      <w:pPr>
        <w:pStyle w:val="Textonotapie"/>
        <w:rPr>
          <w:lang w:val="es-CO"/>
        </w:rPr>
      </w:pPr>
      <w:r>
        <w:rPr>
          <w:rStyle w:val="Refdenotaalpie"/>
        </w:rPr>
        <w:footnoteRef/>
      </w:r>
      <w:r w:rsidRPr="0011386C">
        <w:rPr>
          <w:lang w:val="es-CO"/>
        </w:rPr>
        <w:t xml:space="preserve"> </w:t>
      </w:r>
      <w:r w:rsidR="00602D05" w:rsidRPr="00602D05">
        <w:rPr>
          <w:lang w:val="es-CO"/>
        </w:rPr>
        <w:t>https://www.finagro.com.co/lineas-especiales-credito-lec-finagro-2023</w:t>
      </w:r>
    </w:p>
  </w:footnote>
  <w:footnote w:id="7">
    <w:p w14:paraId="0CB2722B" w14:textId="757C8CFC" w:rsidR="00012526" w:rsidRPr="00722B6F" w:rsidRDefault="00012526">
      <w:pPr>
        <w:pStyle w:val="Textonotapie"/>
        <w:rPr>
          <w:lang w:val="es-CO"/>
        </w:rPr>
      </w:pPr>
      <w:r>
        <w:rPr>
          <w:rStyle w:val="Refdenotaalpie"/>
        </w:rPr>
        <w:footnoteRef/>
      </w:r>
      <w:r w:rsidRPr="00722B6F">
        <w:rPr>
          <w:lang w:val="es-CO"/>
        </w:rPr>
        <w:t>“</w:t>
      </w:r>
      <w:r w:rsidR="00722B6F" w:rsidRPr="00722B6F">
        <w:rPr>
          <w:lang w:val="es-CO"/>
        </w:rPr>
        <w:t>Docu</w:t>
      </w:r>
      <w:r w:rsidR="00722B6F">
        <w:rPr>
          <w:lang w:val="es-CO"/>
        </w:rPr>
        <w:t xml:space="preserve">mentos para acreditar la propiedad: Certificado de tradición y libertad </w:t>
      </w:r>
      <w:r w:rsidR="00B2349C">
        <w:rPr>
          <w:lang w:val="es-CO"/>
        </w:rPr>
        <w:t>del predio con fecha de expedición menor o igual 30 días calendario…”:</w:t>
      </w:r>
      <w:r w:rsidRPr="00722B6F">
        <w:rPr>
          <w:lang w:val="es-CO"/>
        </w:rPr>
        <w:t xml:space="preserve"> https://comunal.mininterior.gov.co/Documentos/Bot%C3%B3n%20Oferta%20Institucional/BANCO%20AGRARIO%20-%20RURAL%20PEQUE%C3%91O%20PRODUCTOR.pdf</w:t>
      </w:r>
    </w:p>
  </w:footnote>
  <w:footnote w:id="8">
    <w:p w14:paraId="19B2579B" w14:textId="25B35C09" w:rsidR="00B66D7A" w:rsidRPr="00B66D7A" w:rsidRDefault="00B66D7A">
      <w:pPr>
        <w:pStyle w:val="Textonotapie"/>
        <w:rPr>
          <w:lang w:val="es-CO"/>
        </w:rPr>
      </w:pPr>
      <w:r>
        <w:rPr>
          <w:rStyle w:val="Refdenotaalpie"/>
        </w:rPr>
        <w:footnoteRef/>
      </w:r>
      <w:r w:rsidRPr="00B66D7A">
        <w:rPr>
          <w:lang w:val="es-CO"/>
        </w:rPr>
        <w:t xml:space="preserve"> </w:t>
      </w:r>
      <w:r w:rsidR="00574C19" w:rsidRPr="00574C19">
        <w:rPr>
          <w:lang w:val="es-CO"/>
        </w:rPr>
        <w:t>https://www.youtube.com/watch?v=WXS6iDCb8mY</w:t>
      </w:r>
    </w:p>
  </w:footnote>
  <w:footnote w:id="9">
    <w:p w14:paraId="68D6B623" w14:textId="63FF8B36" w:rsidR="003A2CB7" w:rsidRDefault="00B9473F">
      <w:pPr>
        <w:pStyle w:val="Textonotapie"/>
        <w:rPr>
          <w:lang w:val="es-CO"/>
        </w:rPr>
      </w:pPr>
      <w:r>
        <w:rPr>
          <w:rStyle w:val="Refdenotaalpie"/>
        </w:rPr>
        <w:footnoteRef/>
      </w:r>
      <w:r>
        <w:rPr>
          <w:lang w:val="es-CO"/>
        </w:rPr>
        <w:t xml:space="preserve"> Para ver mejor los distintos pasos </w:t>
      </w:r>
      <w:r w:rsidR="004E5CE1">
        <w:rPr>
          <w:lang w:val="es-CO"/>
        </w:rPr>
        <w:t xml:space="preserve">requeridos para </w:t>
      </w:r>
      <w:r w:rsidR="003A2CB7">
        <w:rPr>
          <w:lang w:val="es-CO"/>
        </w:rPr>
        <w:t>la conformación y reconocimiento de una cadena de valor ante el MADR, ver:</w:t>
      </w:r>
    </w:p>
    <w:p w14:paraId="24225A52" w14:textId="6C969B75" w:rsidR="00B9473F" w:rsidRPr="00B9473F" w:rsidRDefault="00B9473F">
      <w:pPr>
        <w:pStyle w:val="Textonotapie"/>
        <w:rPr>
          <w:lang w:val="es-CO"/>
        </w:rPr>
      </w:pPr>
      <w:r w:rsidRPr="00B9473F">
        <w:rPr>
          <w:lang w:val="es-CO"/>
        </w:rPr>
        <w:t>https://www.minagricultura.gov.co/SIG/DocumentosSIG/13GESTION_CADENAS_AGRICOLAS_Y_FORESTALES/Procedimiento-Gesti%C3%B3n-para-Promover-la-Competitividad-de%20las-Cadenas-Agricolas-y-Forestales-V4.pdf</w:t>
      </w:r>
    </w:p>
  </w:footnote>
  <w:footnote w:id="10">
    <w:p w14:paraId="5A7EE9C2" w14:textId="5FF7BC47" w:rsidR="00707254" w:rsidRPr="001212B6" w:rsidRDefault="006077BF">
      <w:pPr>
        <w:pStyle w:val="Textonotapie"/>
        <w:rPr>
          <w:lang w:val="pt-BR"/>
        </w:rPr>
      </w:pPr>
      <w:r>
        <w:rPr>
          <w:rStyle w:val="Refdenotaalpie"/>
        </w:rPr>
        <w:footnoteRef/>
      </w:r>
      <w:r w:rsidRPr="001212B6">
        <w:rPr>
          <w:lang w:val="pt-BR"/>
        </w:rPr>
        <w:t xml:space="preserve"> </w:t>
      </w:r>
      <w:hyperlink r:id="rId1" w:history="1">
        <w:r w:rsidR="00707254" w:rsidRPr="001212B6">
          <w:rPr>
            <w:rStyle w:val="Hipervnculo"/>
            <w:lang w:val="pt-BR"/>
          </w:rPr>
          <w:t>https://www.minagricultura.gov.co/tramites-servicios/credito-agropecuario/Paginas/Linea-Especial-de-Credito-Programa-DRE-v2.aspx</w:t>
        </w:r>
      </w:hyperlink>
      <w:r w:rsidR="00707254" w:rsidRPr="001212B6">
        <w:rPr>
          <w:lang w:val="pt-BR"/>
        </w:rPr>
        <w:t xml:space="preserve"> o </w:t>
      </w:r>
      <w:hyperlink r:id="rId2" w:history="1">
        <w:r w:rsidR="00707254" w:rsidRPr="001212B6">
          <w:rPr>
            <w:rStyle w:val="Hipervnculo"/>
            <w:lang w:val="pt-BR"/>
          </w:rPr>
          <w:t>https://www.finagro.com.co/sites/default/files/titulo4_cap_3_lec_reactivacion_economica.pdf</w:t>
        </w:r>
      </w:hyperlink>
    </w:p>
  </w:footnote>
  <w:footnote w:id="11">
    <w:p w14:paraId="6020C1D3" w14:textId="1E6D8538" w:rsidR="00333E00" w:rsidRPr="001212B6" w:rsidRDefault="00333E00">
      <w:pPr>
        <w:pStyle w:val="Textonotapie"/>
        <w:rPr>
          <w:lang w:val="pt-BR"/>
        </w:rPr>
      </w:pPr>
      <w:r>
        <w:rPr>
          <w:rStyle w:val="Refdenotaalpie"/>
        </w:rPr>
        <w:footnoteRef/>
      </w:r>
      <w:r w:rsidRPr="001212B6">
        <w:rPr>
          <w:lang w:val="pt-BR"/>
        </w:rPr>
        <w:t xml:space="preserve"> https://www.minagricultura.gov.co/tramites-servicios/credito-agropecuario/Paginas/Fondo-Agropecuario-de-Garantias-FAG-v2.aspx</w:t>
      </w:r>
    </w:p>
  </w:footnote>
  <w:footnote w:id="12">
    <w:p w14:paraId="4348A710" w14:textId="77777777" w:rsidR="00A82754" w:rsidRPr="001212B6" w:rsidRDefault="00A82754" w:rsidP="00A82754">
      <w:pPr>
        <w:pStyle w:val="Textonotapie"/>
        <w:rPr>
          <w:lang w:val="pt-BR"/>
        </w:rPr>
      </w:pPr>
      <w:r>
        <w:rPr>
          <w:rStyle w:val="Refdenotaalpie"/>
        </w:rPr>
        <w:footnoteRef/>
      </w:r>
      <w:r w:rsidRPr="001212B6">
        <w:rPr>
          <w:lang w:val="pt-BR"/>
        </w:rPr>
        <w:t xml:space="preserve"> https://www.minagricultura.gov.co/tramites-servicios/apoyos-incentivos/Paginas/Apoyo-a-la-comercializacion-de-yuca-en-fresco-a-los-productores-del-Departamento-del-Meta.aspx</w:t>
      </w:r>
    </w:p>
    <w:p w14:paraId="3C6DDBFC" w14:textId="553DD72B" w:rsidR="00A82754" w:rsidRPr="001212B6" w:rsidRDefault="00A82754" w:rsidP="00A82754">
      <w:pPr>
        <w:pStyle w:val="Textonotapie"/>
        <w:rPr>
          <w:lang w:val="pt-BR"/>
        </w:rPr>
      </w:pPr>
      <w:r w:rsidRPr="001212B6">
        <w:rPr>
          <w:lang w:val="pt-BR"/>
        </w:rPr>
        <w:t>https://www.redjurista.com/Documents/resolucion_442_de_2017_ministerio_de_agricultura_y_desarrollo_rural.aspx#/</w:t>
      </w:r>
    </w:p>
  </w:footnote>
  <w:footnote w:id="13">
    <w:p w14:paraId="4F478ECA" w14:textId="6EF35508" w:rsidR="00A82754" w:rsidRPr="001212B6" w:rsidRDefault="00A82754">
      <w:pPr>
        <w:pStyle w:val="Textonotapie"/>
        <w:rPr>
          <w:lang w:val="pt-BR"/>
        </w:rPr>
      </w:pPr>
      <w:r>
        <w:rPr>
          <w:rStyle w:val="Refdenotaalpie"/>
        </w:rPr>
        <w:footnoteRef/>
      </w:r>
      <w:r w:rsidRPr="001212B6">
        <w:rPr>
          <w:lang w:val="pt-BR"/>
        </w:rPr>
        <w:t xml:space="preserve"> https://www.minagricultura.gov.co/Documents/Normatividad-Covid/Resoluci%C3%B2n-131-de-2020-Programa-Apoyo-al-Transporte-Comerciliazaci%C3%B2n-de-Productos-Perecederos.pdf</w:t>
      </w:r>
    </w:p>
  </w:footnote>
  <w:footnote w:id="14">
    <w:p w14:paraId="3264BF9A" w14:textId="77777777" w:rsidR="00A82754" w:rsidRPr="001212B6" w:rsidRDefault="00A82754" w:rsidP="00A82754">
      <w:pPr>
        <w:pStyle w:val="Textonotapie"/>
        <w:rPr>
          <w:lang w:val="pt-BR"/>
        </w:rPr>
      </w:pPr>
      <w:r>
        <w:rPr>
          <w:rStyle w:val="Refdenotaalpie"/>
        </w:rPr>
        <w:footnoteRef/>
      </w:r>
      <w:r w:rsidRPr="001212B6">
        <w:rPr>
          <w:lang w:val="pt-BR"/>
        </w:rPr>
        <w:t xml:space="preserve"> https://www.minagricultura.gov.co/tramites-servicios/apoyos-incentivos/Paginas/Programa-de-apoyo-a-peque%C3%B1os-productores-para-la-adquisici%C3%B3n-de-insumos-agropecuarios.aspx#:~:text=Los%20peque%C3%B1os%20productores%20interesados%20en,mediante%20un%20estudio%20de%20mercado.</w:t>
      </w:r>
    </w:p>
    <w:p w14:paraId="7330D4D8" w14:textId="5E173A01" w:rsidR="00A82754" w:rsidRPr="001212B6" w:rsidRDefault="00A82754" w:rsidP="00A82754">
      <w:pPr>
        <w:pStyle w:val="Textonotapie"/>
        <w:rPr>
          <w:lang w:val="pt-BR"/>
        </w:rPr>
      </w:pPr>
      <w:r w:rsidRPr="001212B6">
        <w:rPr>
          <w:lang w:val="pt-BR"/>
        </w:rPr>
        <w:t>https://confidencialnoticias.com/colombia/economia/minagricultura-anuncia-beneficios-economicos-a-pequenos-productores/2022/10/18/</w:t>
      </w:r>
    </w:p>
  </w:footnote>
  <w:footnote w:id="15">
    <w:p w14:paraId="36DDFF19" w14:textId="034E55AC" w:rsidR="00A65E5A" w:rsidRPr="001212B6" w:rsidRDefault="00A65E5A" w:rsidP="00A65E5A">
      <w:pPr>
        <w:rPr>
          <w:lang w:val="pt-BR"/>
        </w:rPr>
      </w:pPr>
      <w:r w:rsidRPr="00A65E5A">
        <w:rPr>
          <w:rStyle w:val="Refdenotaalpie"/>
          <w:sz w:val="18"/>
          <w:szCs w:val="14"/>
        </w:rPr>
        <w:footnoteRef/>
      </w:r>
      <w:r w:rsidRPr="001212B6">
        <w:rPr>
          <w:sz w:val="18"/>
          <w:szCs w:val="14"/>
          <w:lang w:val="pt-BR"/>
        </w:rPr>
        <w:t xml:space="preserve"> </w:t>
      </w:r>
      <w:hyperlink r:id="rId3" w:history="1">
        <w:r w:rsidRPr="001212B6">
          <w:rPr>
            <w:rStyle w:val="Hipervnculo"/>
            <w:sz w:val="18"/>
            <w:szCs w:val="14"/>
            <w:lang w:val="pt-BR"/>
          </w:rPr>
          <w:t>https://www.halconesypalomas.com/2023/04/04/gringa-ingredion-aumento-control-sobre-almidones-de-sucre-con-nueva-planta-circularan-42-300-millones-anuales-mas-en-negocio-de-la-yuca/</w:t>
        </w:r>
      </w:hyperlink>
    </w:p>
  </w:footnote>
  <w:footnote w:id="16">
    <w:p w14:paraId="1F078D3A" w14:textId="39898872" w:rsidR="00516CF5" w:rsidRPr="00516CF5" w:rsidRDefault="00516CF5">
      <w:pPr>
        <w:pStyle w:val="Textonotapie"/>
        <w:rPr>
          <w:lang w:val="es-CO"/>
        </w:rPr>
      </w:pPr>
      <w:r>
        <w:rPr>
          <w:rStyle w:val="Refdenotaalpie"/>
        </w:rPr>
        <w:footnoteRef/>
      </w:r>
      <w:r w:rsidRPr="00516CF5">
        <w:rPr>
          <w:lang w:val="es-CO"/>
        </w:rPr>
        <w:t xml:space="preserve"> </w:t>
      </w:r>
      <w:r>
        <w:rPr>
          <w:lang w:val="es-CO"/>
        </w:rPr>
        <w:t>Basado en las Rallanderías del Cauca. Sería necesario confirmar si la misma tecnología es utilizada por las Rallanderías del Caribe.</w:t>
      </w:r>
    </w:p>
  </w:footnote>
  <w:footnote w:id="17">
    <w:p w14:paraId="339CB8A6" w14:textId="713B796C" w:rsidR="008F7E89" w:rsidRPr="008F7E89" w:rsidRDefault="008F7E89">
      <w:pPr>
        <w:pStyle w:val="Textonotapie"/>
        <w:rPr>
          <w:lang w:val="es-CO"/>
        </w:rPr>
      </w:pPr>
      <w:r>
        <w:rPr>
          <w:rStyle w:val="Refdenotaalpie"/>
        </w:rPr>
        <w:footnoteRef/>
      </w:r>
      <w:r w:rsidRPr="008F7E89">
        <w:rPr>
          <w:lang w:val="es-CO"/>
        </w:rPr>
        <w:t xml:space="preserve"> https://www.agronet.gov.co/Noticias/Paginas/Agricultura-org%C3%A1nica-facilitar-canales-de-comercializaci%C3%B3n-es-clave-para-apuntalar-a-los-peque%C3%B1os-productores.aspx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6143D" w14:textId="0A2B4FE9" w:rsidR="000A72B4" w:rsidRDefault="000A72B4" w:rsidP="00BE1B5F">
    <w:pPr>
      <w:pStyle w:val="Encabezado"/>
      <w:framePr w:wrap="around" w:vAnchor="text" w:hAnchor="margin" w:y="1"/>
      <w:rPr>
        <w:rStyle w:val="Nmerodepgina"/>
      </w:rPr>
    </w:pPr>
    <w:r>
      <w:rPr>
        <w:rStyle w:val="Nmerodepgina"/>
        <w:rFonts w:hint="eastAsia"/>
      </w:rPr>
      <w:fldChar w:fldCharType="begin"/>
    </w:r>
    <w:r>
      <w:rPr>
        <w:rStyle w:val="Nmerodepgina"/>
        <w:rFonts w:hint="eastAsia"/>
      </w:rPr>
      <w:instrText xml:space="preserve">PAGE  </w:instrText>
    </w:r>
    <w:r>
      <w:rPr>
        <w:rStyle w:val="Nmerodepgina"/>
        <w:rFonts w:hint="eastAsia"/>
      </w:rPr>
      <w:fldChar w:fldCharType="separate"/>
    </w:r>
    <w:r w:rsidR="00CA346F">
      <w:rPr>
        <w:rStyle w:val="Nmerodepgina"/>
        <w:noProof/>
      </w:rPr>
      <w:t>20</w:t>
    </w:r>
    <w:r>
      <w:rPr>
        <w:rStyle w:val="Nmerodepgina"/>
        <w:rFonts w:hint="eastAsia"/>
      </w:rPr>
      <w:fldChar w:fldCharType="end"/>
    </w:r>
  </w:p>
  <w:p w14:paraId="43C34A2B" w14:textId="77777777" w:rsidR="000A72B4" w:rsidRDefault="000A72B4" w:rsidP="00BE1B5F">
    <w:pPr>
      <w:pStyle w:val="Encabezado"/>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874F4" w14:textId="77777777" w:rsidR="000A72B4" w:rsidRPr="00BF3679" w:rsidRDefault="00142D5D" w:rsidP="004610E3">
    <w:pPr>
      <w:pStyle w:val="PagerunningheadLeftPagefurniture"/>
      <w:ind w:left="-1134" w:firstLine="0"/>
    </w:pPr>
    <w:r>
      <w:rPr>
        <w:noProof/>
      </w:rPr>
      <mc:AlternateContent>
        <mc:Choice Requires="wps">
          <w:drawing>
            <wp:anchor distT="4294967295" distB="4294967295" distL="114300" distR="114300" simplePos="0" relativeHeight="251658245" behindDoc="0" locked="0" layoutInCell="1" allowOverlap="1" wp14:anchorId="055A9C9B" wp14:editId="00369D03">
              <wp:simplePos x="0" y="0"/>
              <wp:positionH relativeFrom="margin">
                <wp:posOffset>-821690</wp:posOffset>
              </wp:positionH>
              <wp:positionV relativeFrom="paragraph">
                <wp:posOffset>481329</wp:posOffset>
              </wp:positionV>
              <wp:extent cx="6372225" cy="0"/>
              <wp:effectExtent l="0" t="0" r="3175" b="0"/>
              <wp:wrapNone/>
              <wp:docPr id="39" name="Conector recto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72225" cy="0"/>
                      </a:xfrm>
                      <a:prstGeom prst="line">
                        <a:avLst/>
                      </a:prstGeom>
                      <a:noFill/>
                      <a:ln w="12700" cap="flat" cmpd="sng" algn="ctr">
                        <a:solidFill>
                          <a:srgbClr val="00D29A"/>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00090395">
            <v:line id="Straight Connector 39" style="position:absolute;z-index:25165824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margin" o:spid="_x0000_s1026" strokecolor="#00d29a" strokeweight="1pt" from="-64.7pt,37.9pt" to="437.05pt,37.9pt" w14:anchorId="7B3880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">
              <v:stroke joinstyle="miter"/>
              <o:lock v:ext="edit" shapetype="f"/>
              <w10:wrap anchorx="margin"/>
            </v:line>
          </w:pict>
        </mc:Fallback>
      </mc:AlternateContent>
    </w:r>
    <w:r w:rsidR="000A72B4" w:rsidRPr="00BF3679">
      <w:t>Stockholm Environment Institute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27936" w14:textId="77777777" w:rsidR="000A72B4" w:rsidRDefault="00142D5D">
    <w:pPr>
      <w:pStyle w:val="Encabezado"/>
    </w:pPr>
    <w:r>
      <w:rPr>
        <w:noProof/>
      </w:rPr>
      <w:drawing>
        <wp:anchor distT="0" distB="0" distL="114300" distR="114300" simplePos="0" relativeHeight="251658247" behindDoc="0" locked="0" layoutInCell="1" allowOverlap="1" wp14:anchorId="39DFCBA2" wp14:editId="5993CED5">
          <wp:simplePos x="0" y="0"/>
          <wp:positionH relativeFrom="column">
            <wp:posOffset>-824865</wp:posOffset>
          </wp:positionH>
          <wp:positionV relativeFrom="paragraph">
            <wp:posOffset>353060</wp:posOffset>
          </wp:positionV>
          <wp:extent cx="2422525" cy="1040130"/>
          <wp:effectExtent l="0" t="0" r="0" b="0"/>
          <wp:wrapNone/>
          <wp:docPr id="252008438" name="Imagen 252008438" title="Stockholm Environment Institu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3" title="Stockholm Environment Institute"/>
                  <pic:cNvPicPr>
                    <a:picLocks/>
                  </pic:cNvPicPr>
                </pic:nvPicPr>
                <pic:blipFill rotWithShape="1">
                  <a:blip r:embed="rId1">
                    <a:extLst>
                      <a:ext uri="{28A0092B-C50C-407E-A947-70E740481C1C}">
                        <a14:useLocalDpi xmlns:a14="http://schemas.microsoft.com/office/drawing/2010/main" val="0"/>
                      </a:ext>
                    </a:extLst>
                  </a:blip>
                  <a:srcRect l="11520" t="19307" r="10904" b="19890"/>
                  <a:stretch/>
                </pic:blipFill>
                <pic:spPr bwMode="auto">
                  <a:xfrm>
                    <a:off x="0" y="0"/>
                    <a:ext cx="2422525" cy="10401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0" locked="0" layoutInCell="1" allowOverlap="1" wp14:anchorId="1672A5B6" wp14:editId="474BF2E9">
              <wp:simplePos x="0" y="0"/>
              <wp:positionH relativeFrom="margin">
                <wp:posOffset>-612775</wp:posOffset>
              </wp:positionH>
              <wp:positionV relativeFrom="paragraph">
                <wp:posOffset>-675005</wp:posOffset>
              </wp:positionV>
              <wp:extent cx="7630160" cy="10820400"/>
              <wp:effectExtent l="0" t="0" r="0" b="0"/>
              <wp:wrapNone/>
              <wp:docPr id="17"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30160" cy="10820400"/>
                      </a:xfrm>
                      <a:prstGeom prst="rect">
                        <a:avLst/>
                      </a:prstGeom>
                      <a:noFill/>
                      <a:ln w="63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408F0C7F">
            <v:rect id="Rectangle 17" style="position:absolute;margin-left:-48.25pt;margin-top:-53.15pt;width:600.8pt;height:852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spid="_x0000_s1026" filled="f" stroked="f" strokeweight=".5pt" w14:anchorId="01EB9F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">
              <w10:wrap anchorx="margin"/>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D73B1" w14:textId="77777777" w:rsidR="000A72B4" w:rsidRPr="00893B2C" w:rsidRDefault="000E021E" w:rsidP="004610E3">
    <w:pPr>
      <w:pStyle w:val="PagerunningheadLeftPagefurniture"/>
      <w:ind w:left="-1134" w:firstLine="0"/>
      <w:rPr>
        <w:lang w:val="en-US"/>
      </w:rPr>
    </w:pPr>
    <w:r>
      <w:rPr>
        <w:noProof/>
      </w:rPr>
      <mc:AlternateContent>
        <mc:Choice Requires="wps">
          <w:drawing>
            <wp:anchor distT="0" distB="0" distL="114300" distR="114300" simplePos="0" relativeHeight="251658249" behindDoc="0" locked="0" layoutInCell="1" allowOverlap="1" wp14:anchorId="647558EC" wp14:editId="04E1460E">
              <wp:simplePos x="0" y="0"/>
              <wp:positionH relativeFrom="margin">
                <wp:posOffset>-854710</wp:posOffset>
              </wp:positionH>
              <wp:positionV relativeFrom="paragraph">
                <wp:posOffset>505460</wp:posOffset>
              </wp:positionV>
              <wp:extent cx="6372225" cy="4445"/>
              <wp:effectExtent l="0" t="0" r="3175" b="8255"/>
              <wp:wrapNone/>
              <wp:docPr id="5" name="Conector recto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72225" cy="4445"/>
                      </a:xfrm>
                      <a:prstGeom prst="line">
                        <a:avLst/>
                      </a:prstGeom>
                      <a:noFill/>
                      <a:ln w="12700" cap="flat" cmpd="sng" algn="ctr">
                        <a:solidFill>
                          <a:srgbClr val="00D29A"/>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20CB7FAE">
            <v:line id="Conector recto 5" style="position:absolute;z-index:25166029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00d29a" strokeweight="1pt" from="-67.3pt,39.8pt" to="434.45pt,40.15pt" w14:anchorId="652ECA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">
              <v:stroke joinstyle="miter"/>
              <o:lock v:ext="edit" shapetype="f"/>
              <w10:wrap anchorx="margin"/>
            </v:line>
          </w:pict>
        </mc:Fallback>
      </mc:AlternateContent>
    </w:r>
    <w:r w:rsidR="000A72B4" w:rsidRPr="001F18D2">
      <w:t>Stockholm Environment Institute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B0C1E" w14:textId="77777777" w:rsidR="000A72B4" w:rsidRPr="00BE1B5F" w:rsidRDefault="000A72B4" w:rsidP="00BE1B5F">
    <w:pPr>
      <w:pStyle w:val="Encabezado"/>
      <w:framePr w:wrap="around" w:vAnchor="text" w:hAnchor="margin" w:y="1"/>
      <w:ind w:hanging="2552"/>
      <w:rPr>
        <w:rStyle w:val="Nmerodepgina"/>
      </w:rPr>
    </w:pPr>
    <w:r w:rsidRPr="00BE1B5F">
      <w:rPr>
        <w:rStyle w:val="Nmerodepgina"/>
        <w:rFonts w:hint="eastAsia"/>
      </w:rPr>
      <w:fldChar w:fldCharType="begin"/>
    </w:r>
    <w:r w:rsidRPr="00BE1B5F">
      <w:rPr>
        <w:rStyle w:val="Nmerodepgina"/>
        <w:rFonts w:hint="eastAsia"/>
      </w:rPr>
      <w:instrText xml:space="preserve">PAGE  </w:instrText>
    </w:r>
    <w:r w:rsidRPr="00BE1B5F">
      <w:rPr>
        <w:rStyle w:val="Nmerodepgina"/>
        <w:rFonts w:hint="eastAsia"/>
      </w:rPr>
      <w:fldChar w:fldCharType="separate"/>
    </w:r>
    <w:r>
      <w:rPr>
        <w:rStyle w:val="Nmerodepgina"/>
        <w:rFonts w:hint="eastAsia"/>
        <w:noProof/>
      </w:rPr>
      <w:t>9</w:t>
    </w:r>
    <w:r w:rsidRPr="00BE1B5F">
      <w:rPr>
        <w:rStyle w:val="Nmerodepgina"/>
        <w:rFonts w:hint="eastAsia"/>
      </w:rPr>
      <w:fldChar w:fldCharType="end"/>
    </w:r>
  </w:p>
  <w:p w14:paraId="759CB9FB" w14:textId="77777777" w:rsidR="000A72B4" w:rsidRDefault="000A72B4" w:rsidP="00BF3679">
    <w:pPr>
      <w:pStyle w:val="PagerunningheadLeftPagefurniture"/>
    </w:pPr>
    <w:r>
      <w:rPr>
        <w:rFonts w:hint="eastAsia"/>
        <w:noProof/>
        <w:lang w:val="en-US"/>
      </w:rPr>
      <w:t xml:space="preserve"> </w:t>
    </w:r>
    <w:r w:rsidRPr="00C14AF0">
      <w:t>Stockholm Environment Institute</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1F29E" w14:textId="77777777" w:rsidR="000A72B4" w:rsidRPr="00893B2C" w:rsidRDefault="00142D5D" w:rsidP="00BF3679">
    <w:pPr>
      <w:pStyle w:val="PagerunningheadLeftPagefurniture"/>
      <w:rPr>
        <w:lang w:val="en-US"/>
      </w:rPr>
    </w:pPr>
    <w:r>
      <w:rPr>
        <w:noProof/>
      </w:rPr>
      <mc:AlternateContent>
        <mc:Choice Requires="wps">
          <w:drawing>
            <wp:anchor distT="4294967295" distB="4294967295" distL="114300" distR="114300" simplePos="0" relativeHeight="251658242" behindDoc="0" locked="0" layoutInCell="1" allowOverlap="1" wp14:anchorId="09917868" wp14:editId="2CC4E8AD">
              <wp:simplePos x="0" y="0"/>
              <wp:positionH relativeFrom="margin">
                <wp:posOffset>-810260</wp:posOffset>
              </wp:positionH>
              <wp:positionV relativeFrom="paragraph">
                <wp:posOffset>492759</wp:posOffset>
              </wp:positionV>
              <wp:extent cx="6372225" cy="0"/>
              <wp:effectExtent l="0" t="0" r="3175" b="0"/>
              <wp:wrapNone/>
              <wp:docPr id="36" name="Conector recto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72225" cy="0"/>
                      </a:xfrm>
                      <a:prstGeom prst="line">
                        <a:avLst/>
                      </a:prstGeom>
                      <a:noFill/>
                      <a:ln w="12700" cap="flat" cmpd="sng" algn="ctr">
                        <a:solidFill>
                          <a:srgbClr val="00D29A"/>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a="http://schemas.openxmlformats.org/drawingml/2006/main" xmlns:arto="http://schemas.microsoft.com/office/word/2006/arto">
          <w:pict w14:anchorId="533E8DA0">
            <v:line id="Straight Connector 36" style="position:absolute;z-index:251658243;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page" o:spid="_x0000_s1026" strokecolor="#00d29a" strokeweight="1pt" from="-63.8pt,38.8pt" to="437.95pt,38.8pt" w14:anchorId="580E5F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">
              <v:stroke joinstyle="miter"/>
              <o:lock v:ext="edit" shapetype="f"/>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8DC0A64"/>
    <w:lvl w:ilvl="0">
      <w:start w:val="1"/>
      <w:numFmt w:val="bullet"/>
      <w:pStyle w:val="Listaconvietas"/>
      <w:lvlText w:val="•"/>
      <w:lvlJc w:val="left"/>
      <w:pPr>
        <w:ind w:left="2912" w:hanging="360"/>
      </w:pPr>
      <w:rPr>
        <w:rFonts w:ascii="Calibri" w:hAnsi="Calibri" w:cs="Times New Roman" w:hint="default"/>
        <w:b w:val="0"/>
        <w:bCs w:val="0"/>
        <w:i w:val="0"/>
        <w:iCs w:val="0"/>
        <w:color w:val="303B41"/>
        <w:position w:val="0"/>
        <w:sz w:val="20"/>
        <w:szCs w:val="20"/>
        <w:u w:val="none"/>
      </w:rPr>
    </w:lvl>
  </w:abstractNum>
  <w:abstractNum w:abstractNumId="1" w15:restartNumberingAfterBreak="0">
    <w:nsid w:val="06A75249"/>
    <w:multiLevelType w:val="hybridMultilevel"/>
    <w:tmpl w:val="B8367472"/>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28D6DBB"/>
    <w:multiLevelType w:val="hybridMultilevel"/>
    <w:tmpl w:val="B24ECE8C"/>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5187731"/>
    <w:multiLevelType w:val="hybridMultilevel"/>
    <w:tmpl w:val="D6B6AD5C"/>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21A910CB"/>
    <w:multiLevelType w:val="hybridMultilevel"/>
    <w:tmpl w:val="FF1214D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2304046D"/>
    <w:multiLevelType w:val="hybridMultilevel"/>
    <w:tmpl w:val="B24ECE8C"/>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6E263DE"/>
    <w:multiLevelType w:val="hybridMultilevel"/>
    <w:tmpl w:val="D8105958"/>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34F85464"/>
    <w:multiLevelType w:val="multilevel"/>
    <w:tmpl w:val="A22846B0"/>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987DE0"/>
    <w:multiLevelType w:val="hybridMultilevel"/>
    <w:tmpl w:val="6C00DB4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426F53F9"/>
    <w:multiLevelType w:val="hybridMultilevel"/>
    <w:tmpl w:val="EE025CF6"/>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448D27FF"/>
    <w:multiLevelType w:val="multilevel"/>
    <w:tmpl w:val="37FE98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731764B"/>
    <w:multiLevelType w:val="hybridMultilevel"/>
    <w:tmpl w:val="B652E6AA"/>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482874C4"/>
    <w:multiLevelType w:val="hybridMultilevel"/>
    <w:tmpl w:val="E4A053DC"/>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4D2E2A58"/>
    <w:multiLevelType w:val="hybridMultilevel"/>
    <w:tmpl w:val="9640B78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54631BF0"/>
    <w:multiLevelType w:val="hybridMultilevel"/>
    <w:tmpl w:val="F36AEB32"/>
    <w:lvl w:ilvl="0" w:tplc="69BE0C62">
      <w:start w:val="3"/>
      <w:numFmt w:val="bullet"/>
      <w:lvlText w:val="-"/>
      <w:lvlJc w:val="left"/>
      <w:pPr>
        <w:ind w:left="720" w:hanging="360"/>
      </w:pPr>
      <w:rPr>
        <w:rFonts w:ascii="Calibri" w:eastAsia="MS PGothic"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58F5655C"/>
    <w:multiLevelType w:val="hybridMultilevel"/>
    <w:tmpl w:val="692E923E"/>
    <w:lvl w:ilvl="0" w:tplc="751649E0">
      <w:start w:val="1"/>
      <w:numFmt w:val="decimal"/>
      <w:pStyle w:val="Prrafodelista"/>
      <w:lvlText w:val="%1."/>
      <w:lvlJc w:val="left"/>
      <w:pPr>
        <w:ind w:left="1418" w:hanging="1418"/>
      </w:pPr>
      <w:rPr>
        <w:rFonts w:ascii="Calibri" w:hAnsi="Calibri" w:hint="default"/>
        <w:b/>
        <w:bCs/>
        <w:i w:val="0"/>
        <w:iCs w:val="0"/>
        <w:color w:val="303B41"/>
        <w:sz w:val="22"/>
        <w:szCs w:val="18"/>
      </w:rPr>
    </w:lvl>
    <w:lvl w:ilvl="1" w:tplc="04090019" w:tentative="1">
      <w:start w:val="1"/>
      <w:numFmt w:val="lowerLetter"/>
      <w:lvlText w:val="%2."/>
      <w:lvlJc w:val="left"/>
      <w:pPr>
        <w:ind w:left="3632" w:hanging="360"/>
      </w:pPr>
    </w:lvl>
    <w:lvl w:ilvl="2" w:tplc="0409001B" w:tentative="1">
      <w:start w:val="1"/>
      <w:numFmt w:val="lowerRoman"/>
      <w:lvlText w:val="%3."/>
      <w:lvlJc w:val="right"/>
      <w:pPr>
        <w:ind w:left="4352" w:hanging="180"/>
      </w:pPr>
    </w:lvl>
    <w:lvl w:ilvl="3" w:tplc="0409000F" w:tentative="1">
      <w:start w:val="1"/>
      <w:numFmt w:val="decimal"/>
      <w:lvlText w:val="%4."/>
      <w:lvlJc w:val="left"/>
      <w:pPr>
        <w:ind w:left="5072" w:hanging="360"/>
      </w:pPr>
    </w:lvl>
    <w:lvl w:ilvl="4" w:tplc="04090019" w:tentative="1">
      <w:start w:val="1"/>
      <w:numFmt w:val="lowerLetter"/>
      <w:lvlText w:val="%5."/>
      <w:lvlJc w:val="left"/>
      <w:pPr>
        <w:ind w:left="5792" w:hanging="360"/>
      </w:pPr>
    </w:lvl>
    <w:lvl w:ilvl="5" w:tplc="0409001B" w:tentative="1">
      <w:start w:val="1"/>
      <w:numFmt w:val="lowerRoman"/>
      <w:lvlText w:val="%6."/>
      <w:lvlJc w:val="right"/>
      <w:pPr>
        <w:ind w:left="6512" w:hanging="180"/>
      </w:pPr>
    </w:lvl>
    <w:lvl w:ilvl="6" w:tplc="0409000F" w:tentative="1">
      <w:start w:val="1"/>
      <w:numFmt w:val="decimal"/>
      <w:lvlText w:val="%7."/>
      <w:lvlJc w:val="left"/>
      <w:pPr>
        <w:ind w:left="7232" w:hanging="360"/>
      </w:pPr>
    </w:lvl>
    <w:lvl w:ilvl="7" w:tplc="04090019" w:tentative="1">
      <w:start w:val="1"/>
      <w:numFmt w:val="lowerLetter"/>
      <w:lvlText w:val="%8."/>
      <w:lvlJc w:val="left"/>
      <w:pPr>
        <w:ind w:left="7952" w:hanging="360"/>
      </w:pPr>
    </w:lvl>
    <w:lvl w:ilvl="8" w:tplc="0409001B" w:tentative="1">
      <w:start w:val="1"/>
      <w:numFmt w:val="lowerRoman"/>
      <w:lvlText w:val="%9."/>
      <w:lvlJc w:val="right"/>
      <w:pPr>
        <w:ind w:left="8672" w:hanging="180"/>
      </w:pPr>
    </w:lvl>
  </w:abstractNum>
  <w:abstractNum w:abstractNumId="16" w15:restartNumberingAfterBreak="0">
    <w:nsid w:val="5A251950"/>
    <w:multiLevelType w:val="hybridMultilevel"/>
    <w:tmpl w:val="53486246"/>
    <w:lvl w:ilvl="0" w:tplc="D34E10D0">
      <w:numFmt w:val="bullet"/>
      <w:lvlText w:val="-"/>
      <w:lvlJc w:val="left"/>
      <w:pPr>
        <w:ind w:left="720" w:hanging="360"/>
      </w:pPr>
      <w:rPr>
        <w:rFonts w:ascii="Calibri" w:eastAsia="MS PGothic"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61E676C3"/>
    <w:multiLevelType w:val="multilevel"/>
    <w:tmpl w:val="1C58BD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71BD3420"/>
    <w:multiLevelType w:val="hybridMultilevel"/>
    <w:tmpl w:val="E4845A7C"/>
    <w:lvl w:ilvl="0" w:tplc="69BE0C62">
      <w:start w:val="3"/>
      <w:numFmt w:val="bullet"/>
      <w:lvlText w:val="-"/>
      <w:lvlJc w:val="left"/>
      <w:pPr>
        <w:ind w:left="720" w:hanging="360"/>
      </w:pPr>
      <w:rPr>
        <w:rFonts w:ascii="Calibri" w:eastAsia="MS PGothic" w:hAnsi="Calibri" w:cs="Calibri"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757F5C83"/>
    <w:multiLevelType w:val="hybridMultilevel"/>
    <w:tmpl w:val="238638B4"/>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7C8A0F5D"/>
    <w:multiLevelType w:val="hybridMultilevel"/>
    <w:tmpl w:val="699857E2"/>
    <w:lvl w:ilvl="0" w:tplc="69BE0C62">
      <w:start w:val="3"/>
      <w:numFmt w:val="bullet"/>
      <w:lvlText w:val="-"/>
      <w:lvlJc w:val="left"/>
      <w:pPr>
        <w:ind w:left="720" w:hanging="360"/>
      </w:pPr>
      <w:rPr>
        <w:rFonts w:ascii="Calibri" w:eastAsia="MS PGothic" w:hAnsi="Calibri" w:cs="Calibri"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964121295">
    <w:abstractNumId w:val="0"/>
  </w:num>
  <w:num w:numId="2" w16cid:durableId="2014603324">
    <w:abstractNumId w:val="15"/>
  </w:num>
  <w:num w:numId="3" w16cid:durableId="851381063">
    <w:abstractNumId w:val="17"/>
  </w:num>
  <w:num w:numId="4" w16cid:durableId="1721828854">
    <w:abstractNumId w:val="7"/>
  </w:num>
  <w:num w:numId="5" w16cid:durableId="1371570015">
    <w:abstractNumId w:val="10"/>
  </w:num>
  <w:num w:numId="6" w16cid:durableId="650984715">
    <w:abstractNumId w:val="4"/>
  </w:num>
  <w:num w:numId="7" w16cid:durableId="521433291">
    <w:abstractNumId w:val="6"/>
  </w:num>
  <w:num w:numId="8" w16cid:durableId="781731693">
    <w:abstractNumId w:val="3"/>
  </w:num>
  <w:num w:numId="9" w16cid:durableId="377046109">
    <w:abstractNumId w:val="12"/>
  </w:num>
  <w:num w:numId="10" w16cid:durableId="1598827981">
    <w:abstractNumId w:val="11"/>
  </w:num>
  <w:num w:numId="11" w16cid:durableId="1487086509">
    <w:abstractNumId w:val="1"/>
  </w:num>
  <w:num w:numId="12" w16cid:durableId="1477993564">
    <w:abstractNumId w:val="9"/>
  </w:num>
  <w:num w:numId="13" w16cid:durableId="923606399">
    <w:abstractNumId w:val="2"/>
  </w:num>
  <w:num w:numId="14" w16cid:durableId="376979830">
    <w:abstractNumId w:val="19"/>
  </w:num>
  <w:num w:numId="15" w16cid:durableId="1067454980">
    <w:abstractNumId w:val="16"/>
  </w:num>
  <w:num w:numId="16" w16cid:durableId="1134323837">
    <w:abstractNumId w:val="15"/>
  </w:num>
  <w:num w:numId="17" w16cid:durableId="1169754660">
    <w:abstractNumId w:val="8"/>
  </w:num>
  <w:num w:numId="18" w16cid:durableId="916210283">
    <w:abstractNumId w:val="13"/>
  </w:num>
  <w:num w:numId="19" w16cid:durableId="2141874576">
    <w:abstractNumId w:val="5"/>
  </w:num>
  <w:num w:numId="20" w16cid:durableId="1488595975">
    <w:abstractNumId w:val="20"/>
  </w:num>
  <w:num w:numId="21" w16cid:durableId="2130925769">
    <w:abstractNumId w:val="18"/>
  </w:num>
  <w:num w:numId="22" w16cid:durableId="242953250">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642"/>
    <w:rsid w:val="000007A5"/>
    <w:rsid w:val="00000A4B"/>
    <w:rsid w:val="00000DB5"/>
    <w:rsid w:val="000013CE"/>
    <w:rsid w:val="00002486"/>
    <w:rsid w:val="00002C2B"/>
    <w:rsid w:val="0000330C"/>
    <w:rsid w:val="00004C83"/>
    <w:rsid w:val="00005404"/>
    <w:rsid w:val="00005515"/>
    <w:rsid w:val="00007798"/>
    <w:rsid w:val="00007B58"/>
    <w:rsid w:val="0001054E"/>
    <w:rsid w:val="000106D5"/>
    <w:rsid w:val="00011F4A"/>
    <w:rsid w:val="00012526"/>
    <w:rsid w:val="00012C16"/>
    <w:rsid w:val="00013F3B"/>
    <w:rsid w:val="000140B2"/>
    <w:rsid w:val="0001672B"/>
    <w:rsid w:val="00017AB0"/>
    <w:rsid w:val="00017CB5"/>
    <w:rsid w:val="0002025C"/>
    <w:rsid w:val="000219F3"/>
    <w:rsid w:val="00022AD9"/>
    <w:rsid w:val="0002451B"/>
    <w:rsid w:val="000251CB"/>
    <w:rsid w:val="0003012D"/>
    <w:rsid w:val="00031C4A"/>
    <w:rsid w:val="00032E18"/>
    <w:rsid w:val="00034460"/>
    <w:rsid w:val="00034801"/>
    <w:rsid w:val="00034F7A"/>
    <w:rsid w:val="0003527B"/>
    <w:rsid w:val="000354D7"/>
    <w:rsid w:val="00036032"/>
    <w:rsid w:val="00036AE7"/>
    <w:rsid w:val="00037913"/>
    <w:rsid w:val="00037C35"/>
    <w:rsid w:val="000406EA"/>
    <w:rsid w:val="0004086C"/>
    <w:rsid w:val="00040ADC"/>
    <w:rsid w:val="00042263"/>
    <w:rsid w:val="00043FF0"/>
    <w:rsid w:val="00045002"/>
    <w:rsid w:val="00046F51"/>
    <w:rsid w:val="000507CE"/>
    <w:rsid w:val="0005087E"/>
    <w:rsid w:val="00050963"/>
    <w:rsid w:val="00050D09"/>
    <w:rsid w:val="00050F93"/>
    <w:rsid w:val="000526A2"/>
    <w:rsid w:val="00053DB0"/>
    <w:rsid w:val="00053FC9"/>
    <w:rsid w:val="00054337"/>
    <w:rsid w:val="00055276"/>
    <w:rsid w:val="00056981"/>
    <w:rsid w:val="00056BAF"/>
    <w:rsid w:val="00056F03"/>
    <w:rsid w:val="00057E03"/>
    <w:rsid w:val="00057EFD"/>
    <w:rsid w:val="00060189"/>
    <w:rsid w:val="000613F6"/>
    <w:rsid w:val="000635AA"/>
    <w:rsid w:val="000643B7"/>
    <w:rsid w:val="00065A83"/>
    <w:rsid w:val="00067039"/>
    <w:rsid w:val="0006762E"/>
    <w:rsid w:val="000720F3"/>
    <w:rsid w:val="00072C8B"/>
    <w:rsid w:val="00073393"/>
    <w:rsid w:val="00073D6B"/>
    <w:rsid w:val="00074555"/>
    <w:rsid w:val="000746C2"/>
    <w:rsid w:val="00074DC3"/>
    <w:rsid w:val="00074F2D"/>
    <w:rsid w:val="00074FFF"/>
    <w:rsid w:val="00075874"/>
    <w:rsid w:val="00075CDE"/>
    <w:rsid w:val="0007617D"/>
    <w:rsid w:val="00077382"/>
    <w:rsid w:val="00080070"/>
    <w:rsid w:val="00080445"/>
    <w:rsid w:val="00080472"/>
    <w:rsid w:val="00080B17"/>
    <w:rsid w:val="0008150F"/>
    <w:rsid w:val="00081DBC"/>
    <w:rsid w:val="00081F8C"/>
    <w:rsid w:val="0008267F"/>
    <w:rsid w:val="00083537"/>
    <w:rsid w:val="00084152"/>
    <w:rsid w:val="0008440F"/>
    <w:rsid w:val="00084DF9"/>
    <w:rsid w:val="000862D9"/>
    <w:rsid w:val="00086735"/>
    <w:rsid w:val="00087971"/>
    <w:rsid w:val="00091178"/>
    <w:rsid w:val="0009256C"/>
    <w:rsid w:val="000925A5"/>
    <w:rsid w:val="00093156"/>
    <w:rsid w:val="0009379A"/>
    <w:rsid w:val="00093B23"/>
    <w:rsid w:val="00094594"/>
    <w:rsid w:val="00094F25"/>
    <w:rsid w:val="0009557C"/>
    <w:rsid w:val="000972C2"/>
    <w:rsid w:val="00097457"/>
    <w:rsid w:val="0009789E"/>
    <w:rsid w:val="000A0A4C"/>
    <w:rsid w:val="000A161D"/>
    <w:rsid w:val="000A2853"/>
    <w:rsid w:val="000A3C56"/>
    <w:rsid w:val="000A608F"/>
    <w:rsid w:val="000A72B4"/>
    <w:rsid w:val="000A74DB"/>
    <w:rsid w:val="000B1172"/>
    <w:rsid w:val="000B2342"/>
    <w:rsid w:val="000B244F"/>
    <w:rsid w:val="000B3549"/>
    <w:rsid w:val="000B58A4"/>
    <w:rsid w:val="000B6463"/>
    <w:rsid w:val="000B6AD6"/>
    <w:rsid w:val="000B7530"/>
    <w:rsid w:val="000C11B5"/>
    <w:rsid w:val="000C1832"/>
    <w:rsid w:val="000C1AB9"/>
    <w:rsid w:val="000C238F"/>
    <w:rsid w:val="000C27A8"/>
    <w:rsid w:val="000C30F6"/>
    <w:rsid w:val="000C4338"/>
    <w:rsid w:val="000C506C"/>
    <w:rsid w:val="000C5C40"/>
    <w:rsid w:val="000C6C4A"/>
    <w:rsid w:val="000C7BBE"/>
    <w:rsid w:val="000D09AF"/>
    <w:rsid w:val="000D0D76"/>
    <w:rsid w:val="000D14CA"/>
    <w:rsid w:val="000D1C1F"/>
    <w:rsid w:val="000D348D"/>
    <w:rsid w:val="000D4843"/>
    <w:rsid w:val="000D5182"/>
    <w:rsid w:val="000D57CE"/>
    <w:rsid w:val="000D5D7B"/>
    <w:rsid w:val="000D6D97"/>
    <w:rsid w:val="000D6EF7"/>
    <w:rsid w:val="000D705F"/>
    <w:rsid w:val="000D7E07"/>
    <w:rsid w:val="000D7FD3"/>
    <w:rsid w:val="000E018B"/>
    <w:rsid w:val="000E021E"/>
    <w:rsid w:val="000E0840"/>
    <w:rsid w:val="000E1016"/>
    <w:rsid w:val="000E15F5"/>
    <w:rsid w:val="000E1B19"/>
    <w:rsid w:val="000E1CDF"/>
    <w:rsid w:val="000E20E6"/>
    <w:rsid w:val="000E2FA9"/>
    <w:rsid w:val="000E36DA"/>
    <w:rsid w:val="000E56AE"/>
    <w:rsid w:val="000E5711"/>
    <w:rsid w:val="000E6246"/>
    <w:rsid w:val="000E6E7D"/>
    <w:rsid w:val="000E722C"/>
    <w:rsid w:val="000F028C"/>
    <w:rsid w:val="000F166B"/>
    <w:rsid w:val="000F1C45"/>
    <w:rsid w:val="000F3B84"/>
    <w:rsid w:val="000F4D89"/>
    <w:rsid w:val="000F5A68"/>
    <w:rsid w:val="00102742"/>
    <w:rsid w:val="001027DF"/>
    <w:rsid w:val="001035A7"/>
    <w:rsid w:val="00103739"/>
    <w:rsid w:val="00104F1A"/>
    <w:rsid w:val="0010569C"/>
    <w:rsid w:val="00106130"/>
    <w:rsid w:val="00106CBC"/>
    <w:rsid w:val="0011163A"/>
    <w:rsid w:val="001118FC"/>
    <w:rsid w:val="00111D12"/>
    <w:rsid w:val="001132A9"/>
    <w:rsid w:val="0011386C"/>
    <w:rsid w:val="00114205"/>
    <w:rsid w:val="001144B4"/>
    <w:rsid w:val="0011456E"/>
    <w:rsid w:val="00114D44"/>
    <w:rsid w:val="0011533A"/>
    <w:rsid w:val="00116F75"/>
    <w:rsid w:val="001177BE"/>
    <w:rsid w:val="001212B6"/>
    <w:rsid w:val="00122647"/>
    <w:rsid w:val="00123A91"/>
    <w:rsid w:val="0012477D"/>
    <w:rsid w:val="00124AD6"/>
    <w:rsid w:val="00125ACE"/>
    <w:rsid w:val="00125BC5"/>
    <w:rsid w:val="00125C47"/>
    <w:rsid w:val="001301EB"/>
    <w:rsid w:val="00131216"/>
    <w:rsid w:val="001325C4"/>
    <w:rsid w:val="00133FB0"/>
    <w:rsid w:val="0013566E"/>
    <w:rsid w:val="001357A5"/>
    <w:rsid w:val="001361C0"/>
    <w:rsid w:val="00141490"/>
    <w:rsid w:val="00141A94"/>
    <w:rsid w:val="0014229F"/>
    <w:rsid w:val="001422DB"/>
    <w:rsid w:val="00142D5D"/>
    <w:rsid w:val="0014470C"/>
    <w:rsid w:val="00145495"/>
    <w:rsid w:val="00145B1C"/>
    <w:rsid w:val="00146C62"/>
    <w:rsid w:val="0014765D"/>
    <w:rsid w:val="00147C52"/>
    <w:rsid w:val="00152DE7"/>
    <w:rsid w:val="00152F36"/>
    <w:rsid w:val="00154641"/>
    <w:rsid w:val="001553D3"/>
    <w:rsid w:val="00157DA7"/>
    <w:rsid w:val="00157F98"/>
    <w:rsid w:val="0016088A"/>
    <w:rsid w:val="00164272"/>
    <w:rsid w:val="001655FF"/>
    <w:rsid w:val="00166215"/>
    <w:rsid w:val="00166D36"/>
    <w:rsid w:val="00167CC3"/>
    <w:rsid w:val="00171318"/>
    <w:rsid w:val="001715C8"/>
    <w:rsid w:val="001716BB"/>
    <w:rsid w:val="0017195F"/>
    <w:rsid w:val="00172907"/>
    <w:rsid w:val="0017382B"/>
    <w:rsid w:val="00174B50"/>
    <w:rsid w:val="0017506B"/>
    <w:rsid w:val="001751F4"/>
    <w:rsid w:val="0017537B"/>
    <w:rsid w:val="0017566C"/>
    <w:rsid w:val="00175CF4"/>
    <w:rsid w:val="001762F0"/>
    <w:rsid w:val="00177F1E"/>
    <w:rsid w:val="00180988"/>
    <w:rsid w:val="00181053"/>
    <w:rsid w:val="001816A3"/>
    <w:rsid w:val="001819AA"/>
    <w:rsid w:val="001825B4"/>
    <w:rsid w:val="00182645"/>
    <w:rsid w:val="00182FAB"/>
    <w:rsid w:val="001843E8"/>
    <w:rsid w:val="00185936"/>
    <w:rsid w:val="00190AF4"/>
    <w:rsid w:val="0019235A"/>
    <w:rsid w:val="00192C26"/>
    <w:rsid w:val="00194814"/>
    <w:rsid w:val="0019746E"/>
    <w:rsid w:val="001A0F6A"/>
    <w:rsid w:val="001A1265"/>
    <w:rsid w:val="001A17F3"/>
    <w:rsid w:val="001A2054"/>
    <w:rsid w:val="001A2BB7"/>
    <w:rsid w:val="001A3647"/>
    <w:rsid w:val="001A4369"/>
    <w:rsid w:val="001A6369"/>
    <w:rsid w:val="001A68F5"/>
    <w:rsid w:val="001A7564"/>
    <w:rsid w:val="001B0B74"/>
    <w:rsid w:val="001B1AB4"/>
    <w:rsid w:val="001B1D0F"/>
    <w:rsid w:val="001B2F2C"/>
    <w:rsid w:val="001B3140"/>
    <w:rsid w:val="001B47CA"/>
    <w:rsid w:val="001B5690"/>
    <w:rsid w:val="001B7C66"/>
    <w:rsid w:val="001C0228"/>
    <w:rsid w:val="001C08BE"/>
    <w:rsid w:val="001C0E24"/>
    <w:rsid w:val="001C2209"/>
    <w:rsid w:val="001C46D7"/>
    <w:rsid w:val="001C7230"/>
    <w:rsid w:val="001C761C"/>
    <w:rsid w:val="001D01D4"/>
    <w:rsid w:val="001D03C3"/>
    <w:rsid w:val="001D0BE1"/>
    <w:rsid w:val="001D1C98"/>
    <w:rsid w:val="001D2D2C"/>
    <w:rsid w:val="001D3E3A"/>
    <w:rsid w:val="001D42D3"/>
    <w:rsid w:val="001D5F22"/>
    <w:rsid w:val="001E029D"/>
    <w:rsid w:val="001E10B6"/>
    <w:rsid w:val="001E1121"/>
    <w:rsid w:val="001E13AF"/>
    <w:rsid w:val="001E1C52"/>
    <w:rsid w:val="001E1EE8"/>
    <w:rsid w:val="001E2B4E"/>
    <w:rsid w:val="001E2BFA"/>
    <w:rsid w:val="001E2D8D"/>
    <w:rsid w:val="001E3F63"/>
    <w:rsid w:val="001E4998"/>
    <w:rsid w:val="001E4F48"/>
    <w:rsid w:val="001E5485"/>
    <w:rsid w:val="001E711F"/>
    <w:rsid w:val="001E71E6"/>
    <w:rsid w:val="001E7BAD"/>
    <w:rsid w:val="001E7C2A"/>
    <w:rsid w:val="001E7C78"/>
    <w:rsid w:val="001E7E04"/>
    <w:rsid w:val="001F15EE"/>
    <w:rsid w:val="001F18D2"/>
    <w:rsid w:val="001F1922"/>
    <w:rsid w:val="001F1FBE"/>
    <w:rsid w:val="001F2B18"/>
    <w:rsid w:val="001F49FE"/>
    <w:rsid w:val="001F4B9A"/>
    <w:rsid w:val="001F4CFF"/>
    <w:rsid w:val="001F6053"/>
    <w:rsid w:val="001F67F7"/>
    <w:rsid w:val="001F6C4B"/>
    <w:rsid w:val="001F750A"/>
    <w:rsid w:val="001F770D"/>
    <w:rsid w:val="00200320"/>
    <w:rsid w:val="00200361"/>
    <w:rsid w:val="00201AD0"/>
    <w:rsid w:val="002036A2"/>
    <w:rsid w:val="00203CDC"/>
    <w:rsid w:val="002062DF"/>
    <w:rsid w:val="00206470"/>
    <w:rsid w:val="002069ED"/>
    <w:rsid w:val="002105F2"/>
    <w:rsid w:val="00211054"/>
    <w:rsid w:val="002119EE"/>
    <w:rsid w:val="00212983"/>
    <w:rsid w:val="002131B6"/>
    <w:rsid w:val="00214EE5"/>
    <w:rsid w:val="00214EE6"/>
    <w:rsid w:val="0021569E"/>
    <w:rsid w:val="00215B26"/>
    <w:rsid w:val="00215BB1"/>
    <w:rsid w:val="00215FFF"/>
    <w:rsid w:val="00216D65"/>
    <w:rsid w:val="00220037"/>
    <w:rsid w:val="0022035C"/>
    <w:rsid w:val="002217FB"/>
    <w:rsid w:val="00222572"/>
    <w:rsid w:val="00223FA9"/>
    <w:rsid w:val="00224387"/>
    <w:rsid w:val="00224421"/>
    <w:rsid w:val="0022634B"/>
    <w:rsid w:val="0022765A"/>
    <w:rsid w:val="002319CF"/>
    <w:rsid w:val="00232B70"/>
    <w:rsid w:val="00233D2F"/>
    <w:rsid w:val="00233F36"/>
    <w:rsid w:val="002348F1"/>
    <w:rsid w:val="00234C0A"/>
    <w:rsid w:val="00235D23"/>
    <w:rsid w:val="002366C2"/>
    <w:rsid w:val="002366F0"/>
    <w:rsid w:val="002445AC"/>
    <w:rsid w:val="00244784"/>
    <w:rsid w:val="002457EB"/>
    <w:rsid w:val="00245B97"/>
    <w:rsid w:val="002501D1"/>
    <w:rsid w:val="002507B2"/>
    <w:rsid w:val="002514BC"/>
    <w:rsid w:val="002522A2"/>
    <w:rsid w:val="0025369B"/>
    <w:rsid w:val="002538AD"/>
    <w:rsid w:val="00253A90"/>
    <w:rsid w:val="00253D07"/>
    <w:rsid w:val="0025502D"/>
    <w:rsid w:val="002552A2"/>
    <w:rsid w:val="00255C78"/>
    <w:rsid w:val="00255CF1"/>
    <w:rsid w:val="00257508"/>
    <w:rsid w:val="002578B0"/>
    <w:rsid w:val="00260EF6"/>
    <w:rsid w:val="00261C20"/>
    <w:rsid w:val="002621BD"/>
    <w:rsid w:val="00263E57"/>
    <w:rsid w:val="002643D6"/>
    <w:rsid w:val="00266DE7"/>
    <w:rsid w:val="00270BB6"/>
    <w:rsid w:val="00270DD9"/>
    <w:rsid w:val="002712E7"/>
    <w:rsid w:val="00272877"/>
    <w:rsid w:val="00273991"/>
    <w:rsid w:val="00274223"/>
    <w:rsid w:val="00274AB4"/>
    <w:rsid w:val="0028060C"/>
    <w:rsid w:val="00280991"/>
    <w:rsid w:val="002815A7"/>
    <w:rsid w:val="00281626"/>
    <w:rsid w:val="00281F38"/>
    <w:rsid w:val="00282040"/>
    <w:rsid w:val="002825C7"/>
    <w:rsid w:val="00282A61"/>
    <w:rsid w:val="002835F0"/>
    <w:rsid w:val="00283775"/>
    <w:rsid w:val="00283C63"/>
    <w:rsid w:val="002854C3"/>
    <w:rsid w:val="00286456"/>
    <w:rsid w:val="00286772"/>
    <w:rsid w:val="00286DE2"/>
    <w:rsid w:val="00287A0D"/>
    <w:rsid w:val="00290E31"/>
    <w:rsid w:val="00291812"/>
    <w:rsid w:val="00291E67"/>
    <w:rsid w:val="00293521"/>
    <w:rsid w:val="00294460"/>
    <w:rsid w:val="00294914"/>
    <w:rsid w:val="00294C00"/>
    <w:rsid w:val="00296C83"/>
    <w:rsid w:val="00297637"/>
    <w:rsid w:val="002A0C7C"/>
    <w:rsid w:val="002A1207"/>
    <w:rsid w:val="002A4FE3"/>
    <w:rsid w:val="002A744F"/>
    <w:rsid w:val="002A75C6"/>
    <w:rsid w:val="002A7623"/>
    <w:rsid w:val="002B1036"/>
    <w:rsid w:val="002B1627"/>
    <w:rsid w:val="002B1FAE"/>
    <w:rsid w:val="002B2B7F"/>
    <w:rsid w:val="002B31A7"/>
    <w:rsid w:val="002B42BF"/>
    <w:rsid w:val="002B44C4"/>
    <w:rsid w:val="002B59DE"/>
    <w:rsid w:val="002B5E6F"/>
    <w:rsid w:val="002B6A10"/>
    <w:rsid w:val="002B72B0"/>
    <w:rsid w:val="002B781C"/>
    <w:rsid w:val="002C03D0"/>
    <w:rsid w:val="002C0D1F"/>
    <w:rsid w:val="002C0FFD"/>
    <w:rsid w:val="002C101F"/>
    <w:rsid w:val="002C4E8F"/>
    <w:rsid w:val="002C587E"/>
    <w:rsid w:val="002C732A"/>
    <w:rsid w:val="002D1F2C"/>
    <w:rsid w:val="002D1F6C"/>
    <w:rsid w:val="002D279A"/>
    <w:rsid w:val="002D3ABA"/>
    <w:rsid w:val="002D68DC"/>
    <w:rsid w:val="002E0803"/>
    <w:rsid w:val="002E0AD5"/>
    <w:rsid w:val="002E1AA5"/>
    <w:rsid w:val="002E2648"/>
    <w:rsid w:val="002E4265"/>
    <w:rsid w:val="002E5281"/>
    <w:rsid w:val="002E52AF"/>
    <w:rsid w:val="002E565C"/>
    <w:rsid w:val="002E5742"/>
    <w:rsid w:val="002E5EA4"/>
    <w:rsid w:val="002E677E"/>
    <w:rsid w:val="002F14C5"/>
    <w:rsid w:val="002F1882"/>
    <w:rsid w:val="002F1B58"/>
    <w:rsid w:val="002F2AE3"/>
    <w:rsid w:val="002F66C8"/>
    <w:rsid w:val="002F68CC"/>
    <w:rsid w:val="002F6AD4"/>
    <w:rsid w:val="002F7940"/>
    <w:rsid w:val="002F7C86"/>
    <w:rsid w:val="00300305"/>
    <w:rsid w:val="0030052E"/>
    <w:rsid w:val="00300BD2"/>
    <w:rsid w:val="00301EE9"/>
    <w:rsid w:val="0030256E"/>
    <w:rsid w:val="003038BE"/>
    <w:rsid w:val="00303C76"/>
    <w:rsid w:val="00304238"/>
    <w:rsid w:val="0030492B"/>
    <w:rsid w:val="003060D5"/>
    <w:rsid w:val="00306DB7"/>
    <w:rsid w:val="0030755B"/>
    <w:rsid w:val="003143F4"/>
    <w:rsid w:val="003148BA"/>
    <w:rsid w:val="00314A93"/>
    <w:rsid w:val="00314BB0"/>
    <w:rsid w:val="00314D50"/>
    <w:rsid w:val="00314D94"/>
    <w:rsid w:val="00315179"/>
    <w:rsid w:val="003154E6"/>
    <w:rsid w:val="003157C5"/>
    <w:rsid w:val="00315E4A"/>
    <w:rsid w:val="0031621C"/>
    <w:rsid w:val="00316E4C"/>
    <w:rsid w:val="00317114"/>
    <w:rsid w:val="00317247"/>
    <w:rsid w:val="0031785E"/>
    <w:rsid w:val="00317A4B"/>
    <w:rsid w:val="003256D4"/>
    <w:rsid w:val="003256F2"/>
    <w:rsid w:val="0032576F"/>
    <w:rsid w:val="003259AB"/>
    <w:rsid w:val="00325C6A"/>
    <w:rsid w:val="003268A2"/>
    <w:rsid w:val="003271CA"/>
    <w:rsid w:val="003272B6"/>
    <w:rsid w:val="00327756"/>
    <w:rsid w:val="0033014B"/>
    <w:rsid w:val="003308FE"/>
    <w:rsid w:val="00331188"/>
    <w:rsid w:val="00332659"/>
    <w:rsid w:val="00332CBC"/>
    <w:rsid w:val="00333E00"/>
    <w:rsid w:val="00335123"/>
    <w:rsid w:val="00336834"/>
    <w:rsid w:val="00336A83"/>
    <w:rsid w:val="003379B7"/>
    <w:rsid w:val="00341461"/>
    <w:rsid w:val="00341DA4"/>
    <w:rsid w:val="00341FA4"/>
    <w:rsid w:val="00341FA6"/>
    <w:rsid w:val="00342595"/>
    <w:rsid w:val="00343642"/>
    <w:rsid w:val="003438BB"/>
    <w:rsid w:val="00343B0A"/>
    <w:rsid w:val="00345854"/>
    <w:rsid w:val="0034593F"/>
    <w:rsid w:val="00346C03"/>
    <w:rsid w:val="00346C81"/>
    <w:rsid w:val="00347A39"/>
    <w:rsid w:val="00350432"/>
    <w:rsid w:val="003511D1"/>
    <w:rsid w:val="00351981"/>
    <w:rsid w:val="003535CA"/>
    <w:rsid w:val="00353765"/>
    <w:rsid w:val="00353959"/>
    <w:rsid w:val="0035402F"/>
    <w:rsid w:val="003546FA"/>
    <w:rsid w:val="0035550F"/>
    <w:rsid w:val="00356CE2"/>
    <w:rsid w:val="003574AA"/>
    <w:rsid w:val="00357753"/>
    <w:rsid w:val="0035796F"/>
    <w:rsid w:val="003579C6"/>
    <w:rsid w:val="00360B0F"/>
    <w:rsid w:val="00361D1F"/>
    <w:rsid w:val="00362495"/>
    <w:rsid w:val="00362540"/>
    <w:rsid w:val="00363688"/>
    <w:rsid w:val="003637F8"/>
    <w:rsid w:val="00364AE1"/>
    <w:rsid w:val="0036586C"/>
    <w:rsid w:val="003704F4"/>
    <w:rsid w:val="0037065D"/>
    <w:rsid w:val="00370672"/>
    <w:rsid w:val="003719AC"/>
    <w:rsid w:val="003728E6"/>
    <w:rsid w:val="003738DD"/>
    <w:rsid w:val="003742FA"/>
    <w:rsid w:val="00374B2A"/>
    <w:rsid w:val="00375E17"/>
    <w:rsid w:val="003819ED"/>
    <w:rsid w:val="0038236D"/>
    <w:rsid w:val="00382B4F"/>
    <w:rsid w:val="003840E3"/>
    <w:rsid w:val="00384676"/>
    <w:rsid w:val="00384C5E"/>
    <w:rsid w:val="00384DDA"/>
    <w:rsid w:val="003854E1"/>
    <w:rsid w:val="003877E1"/>
    <w:rsid w:val="00387AF5"/>
    <w:rsid w:val="0039080C"/>
    <w:rsid w:val="00391825"/>
    <w:rsid w:val="00391B0B"/>
    <w:rsid w:val="00392157"/>
    <w:rsid w:val="0039288D"/>
    <w:rsid w:val="00393B1C"/>
    <w:rsid w:val="0039448E"/>
    <w:rsid w:val="003A036E"/>
    <w:rsid w:val="003A0D83"/>
    <w:rsid w:val="003A2CB7"/>
    <w:rsid w:val="003A3A48"/>
    <w:rsid w:val="003A72D3"/>
    <w:rsid w:val="003B261E"/>
    <w:rsid w:val="003B3389"/>
    <w:rsid w:val="003B4337"/>
    <w:rsid w:val="003B548A"/>
    <w:rsid w:val="003B5CDE"/>
    <w:rsid w:val="003B6A0B"/>
    <w:rsid w:val="003C07C1"/>
    <w:rsid w:val="003C07FA"/>
    <w:rsid w:val="003C1675"/>
    <w:rsid w:val="003C3026"/>
    <w:rsid w:val="003C38B4"/>
    <w:rsid w:val="003C51C9"/>
    <w:rsid w:val="003C5804"/>
    <w:rsid w:val="003C640A"/>
    <w:rsid w:val="003C702F"/>
    <w:rsid w:val="003D09B4"/>
    <w:rsid w:val="003D164B"/>
    <w:rsid w:val="003D206C"/>
    <w:rsid w:val="003D2131"/>
    <w:rsid w:val="003D23BE"/>
    <w:rsid w:val="003D5080"/>
    <w:rsid w:val="003D7EBC"/>
    <w:rsid w:val="003E0166"/>
    <w:rsid w:val="003E22B4"/>
    <w:rsid w:val="003E26EB"/>
    <w:rsid w:val="003E2F22"/>
    <w:rsid w:val="003E419B"/>
    <w:rsid w:val="003E5DE1"/>
    <w:rsid w:val="003F0DD1"/>
    <w:rsid w:val="003F1BD9"/>
    <w:rsid w:val="003F39E4"/>
    <w:rsid w:val="003F47BC"/>
    <w:rsid w:val="003F54D3"/>
    <w:rsid w:val="003F565B"/>
    <w:rsid w:val="003F5BA5"/>
    <w:rsid w:val="003F6DC1"/>
    <w:rsid w:val="003F7A17"/>
    <w:rsid w:val="004002EA"/>
    <w:rsid w:val="00400DC6"/>
    <w:rsid w:val="00400ED6"/>
    <w:rsid w:val="00401FBD"/>
    <w:rsid w:val="00402B6E"/>
    <w:rsid w:val="00403766"/>
    <w:rsid w:val="00403CB2"/>
    <w:rsid w:val="0040520C"/>
    <w:rsid w:val="00405D7D"/>
    <w:rsid w:val="004072CF"/>
    <w:rsid w:val="00407662"/>
    <w:rsid w:val="00407ABC"/>
    <w:rsid w:val="004210BA"/>
    <w:rsid w:val="0042261D"/>
    <w:rsid w:val="004227AE"/>
    <w:rsid w:val="004229F7"/>
    <w:rsid w:val="00423FDA"/>
    <w:rsid w:val="00424FEB"/>
    <w:rsid w:val="00425303"/>
    <w:rsid w:val="0042592C"/>
    <w:rsid w:val="00425956"/>
    <w:rsid w:val="00426729"/>
    <w:rsid w:val="00427E2F"/>
    <w:rsid w:val="00430067"/>
    <w:rsid w:val="004312DE"/>
    <w:rsid w:val="00431F64"/>
    <w:rsid w:val="004335C6"/>
    <w:rsid w:val="00433D8C"/>
    <w:rsid w:val="00434275"/>
    <w:rsid w:val="00434A55"/>
    <w:rsid w:val="00436D15"/>
    <w:rsid w:val="004377CC"/>
    <w:rsid w:val="00440669"/>
    <w:rsid w:val="00440AEA"/>
    <w:rsid w:val="00440FE5"/>
    <w:rsid w:val="0044135E"/>
    <w:rsid w:val="00443264"/>
    <w:rsid w:val="0044477A"/>
    <w:rsid w:val="00444BBE"/>
    <w:rsid w:val="00444C7A"/>
    <w:rsid w:val="00445BBA"/>
    <w:rsid w:val="00446120"/>
    <w:rsid w:val="0044656B"/>
    <w:rsid w:val="00447681"/>
    <w:rsid w:val="00447B63"/>
    <w:rsid w:val="00450492"/>
    <w:rsid w:val="00450D56"/>
    <w:rsid w:val="004511B4"/>
    <w:rsid w:val="00452ED6"/>
    <w:rsid w:val="00455208"/>
    <w:rsid w:val="00455D18"/>
    <w:rsid w:val="0045677E"/>
    <w:rsid w:val="00456C06"/>
    <w:rsid w:val="00457121"/>
    <w:rsid w:val="0045797A"/>
    <w:rsid w:val="00457C5B"/>
    <w:rsid w:val="00460279"/>
    <w:rsid w:val="004610E3"/>
    <w:rsid w:val="004612CD"/>
    <w:rsid w:val="00463022"/>
    <w:rsid w:val="004654DD"/>
    <w:rsid w:val="00465996"/>
    <w:rsid w:val="0046693B"/>
    <w:rsid w:val="00466C8C"/>
    <w:rsid w:val="004676EC"/>
    <w:rsid w:val="004707DB"/>
    <w:rsid w:val="00470944"/>
    <w:rsid w:val="0047499B"/>
    <w:rsid w:val="00474CD4"/>
    <w:rsid w:val="00475B2C"/>
    <w:rsid w:val="004762ED"/>
    <w:rsid w:val="00476376"/>
    <w:rsid w:val="00477453"/>
    <w:rsid w:val="004808B6"/>
    <w:rsid w:val="00480BD2"/>
    <w:rsid w:val="004818B6"/>
    <w:rsid w:val="004829E3"/>
    <w:rsid w:val="00482C7D"/>
    <w:rsid w:val="00483961"/>
    <w:rsid w:val="00484A2A"/>
    <w:rsid w:val="00487AF3"/>
    <w:rsid w:val="00491C01"/>
    <w:rsid w:val="0049279E"/>
    <w:rsid w:val="00492957"/>
    <w:rsid w:val="00492F95"/>
    <w:rsid w:val="004937C6"/>
    <w:rsid w:val="00493C82"/>
    <w:rsid w:val="00495159"/>
    <w:rsid w:val="00495564"/>
    <w:rsid w:val="004957B2"/>
    <w:rsid w:val="004974A5"/>
    <w:rsid w:val="00497733"/>
    <w:rsid w:val="004A0FB5"/>
    <w:rsid w:val="004A34FC"/>
    <w:rsid w:val="004A4078"/>
    <w:rsid w:val="004A44BC"/>
    <w:rsid w:val="004A4957"/>
    <w:rsid w:val="004A7C5C"/>
    <w:rsid w:val="004B0488"/>
    <w:rsid w:val="004B0A9B"/>
    <w:rsid w:val="004B22C1"/>
    <w:rsid w:val="004B2EC7"/>
    <w:rsid w:val="004B3CA2"/>
    <w:rsid w:val="004B3CCA"/>
    <w:rsid w:val="004B3E1D"/>
    <w:rsid w:val="004B4357"/>
    <w:rsid w:val="004B4879"/>
    <w:rsid w:val="004B5205"/>
    <w:rsid w:val="004B527B"/>
    <w:rsid w:val="004B5601"/>
    <w:rsid w:val="004B5749"/>
    <w:rsid w:val="004C3760"/>
    <w:rsid w:val="004C4E37"/>
    <w:rsid w:val="004C5943"/>
    <w:rsid w:val="004C5E97"/>
    <w:rsid w:val="004C684B"/>
    <w:rsid w:val="004C7896"/>
    <w:rsid w:val="004C794C"/>
    <w:rsid w:val="004D16D6"/>
    <w:rsid w:val="004D212B"/>
    <w:rsid w:val="004D2188"/>
    <w:rsid w:val="004D2533"/>
    <w:rsid w:val="004D25F3"/>
    <w:rsid w:val="004D3F75"/>
    <w:rsid w:val="004D4412"/>
    <w:rsid w:val="004D4F14"/>
    <w:rsid w:val="004D5EE4"/>
    <w:rsid w:val="004D7AAF"/>
    <w:rsid w:val="004E0FE0"/>
    <w:rsid w:val="004E2187"/>
    <w:rsid w:val="004E29B9"/>
    <w:rsid w:val="004E4DE0"/>
    <w:rsid w:val="004E4EA1"/>
    <w:rsid w:val="004E515E"/>
    <w:rsid w:val="004E52E9"/>
    <w:rsid w:val="004E5405"/>
    <w:rsid w:val="004E5CE1"/>
    <w:rsid w:val="004E762F"/>
    <w:rsid w:val="004E7D17"/>
    <w:rsid w:val="004F064A"/>
    <w:rsid w:val="004F21B3"/>
    <w:rsid w:val="004F35B1"/>
    <w:rsid w:val="004F525D"/>
    <w:rsid w:val="004F68EF"/>
    <w:rsid w:val="004F694A"/>
    <w:rsid w:val="004F7980"/>
    <w:rsid w:val="004F7D20"/>
    <w:rsid w:val="00500E68"/>
    <w:rsid w:val="005022D4"/>
    <w:rsid w:val="00503080"/>
    <w:rsid w:val="00505D36"/>
    <w:rsid w:val="00506DB6"/>
    <w:rsid w:val="00507DDC"/>
    <w:rsid w:val="00510422"/>
    <w:rsid w:val="005104FB"/>
    <w:rsid w:val="005107A8"/>
    <w:rsid w:val="005107BB"/>
    <w:rsid w:val="0051106D"/>
    <w:rsid w:val="00513644"/>
    <w:rsid w:val="00513903"/>
    <w:rsid w:val="005142E6"/>
    <w:rsid w:val="00514955"/>
    <w:rsid w:val="00516802"/>
    <w:rsid w:val="00516AA5"/>
    <w:rsid w:val="00516CF5"/>
    <w:rsid w:val="00520171"/>
    <w:rsid w:val="00520844"/>
    <w:rsid w:val="00520FE3"/>
    <w:rsid w:val="005230D5"/>
    <w:rsid w:val="00523706"/>
    <w:rsid w:val="00525445"/>
    <w:rsid w:val="005255D3"/>
    <w:rsid w:val="00525821"/>
    <w:rsid w:val="005259B9"/>
    <w:rsid w:val="005265A5"/>
    <w:rsid w:val="00526FA6"/>
    <w:rsid w:val="00527848"/>
    <w:rsid w:val="00527C45"/>
    <w:rsid w:val="005301F4"/>
    <w:rsid w:val="00530266"/>
    <w:rsid w:val="00531396"/>
    <w:rsid w:val="005328FC"/>
    <w:rsid w:val="00532A4F"/>
    <w:rsid w:val="00532EA2"/>
    <w:rsid w:val="00533089"/>
    <w:rsid w:val="0053364B"/>
    <w:rsid w:val="00534B61"/>
    <w:rsid w:val="00535B4E"/>
    <w:rsid w:val="00535DE8"/>
    <w:rsid w:val="0054060F"/>
    <w:rsid w:val="0054118C"/>
    <w:rsid w:val="005411A5"/>
    <w:rsid w:val="005442BF"/>
    <w:rsid w:val="00546F4C"/>
    <w:rsid w:val="00550C64"/>
    <w:rsid w:val="00554F8C"/>
    <w:rsid w:val="0056108B"/>
    <w:rsid w:val="00561A8E"/>
    <w:rsid w:val="005623E5"/>
    <w:rsid w:val="0056263A"/>
    <w:rsid w:val="00564206"/>
    <w:rsid w:val="00564430"/>
    <w:rsid w:val="00564BF3"/>
    <w:rsid w:val="00565E94"/>
    <w:rsid w:val="00566216"/>
    <w:rsid w:val="0056744A"/>
    <w:rsid w:val="0056748A"/>
    <w:rsid w:val="00570300"/>
    <w:rsid w:val="00570D8A"/>
    <w:rsid w:val="0057318E"/>
    <w:rsid w:val="00573579"/>
    <w:rsid w:val="005735A5"/>
    <w:rsid w:val="0057390C"/>
    <w:rsid w:val="00573B9B"/>
    <w:rsid w:val="00574C19"/>
    <w:rsid w:val="00575001"/>
    <w:rsid w:val="005768B9"/>
    <w:rsid w:val="00576FCB"/>
    <w:rsid w:val="0057742F"/>
    <w:rsid w:val="00577D84"/>
    <w:rsid w:val="00580006"/>
    <w:rsid w:val="00580283"/>
    <w:rsid w:val="00581D9E"/>
    <w:rsid w:val="00582296"/>
    <w:rsid w:val="00585D7D"/>
    <w:rsid w:val="00587E25"/>
    <w:rsid w:val="005912CA"/>
    <w:rsid w:val="00592005"/>
    <w:rsid w:val="00592123"/>
    <w:rsid w:val="00592163"/>
    <w:rsid w:val="00593065"/>
    <w:rsid w:val="00594028"/>
    <w:rsid w:val="0059437D"/>
    <w:rsid w:val="005951B3"/>
    <w:rsid w:val="005963D3"/>
    <w:rsid w:val="005A01BC"/>
    <w:rsid w:val="005A292A"/>
    <w:rsid w:val="005A40EB"/>
    <w:rsid w:val="005A5849"/>
    <w:rsid w:val="005A703C"/>
    <w:rsid w:val="005A7DBA"/>
    <w:rsid w:val="005A7F51"/>
    <w:rsid w:val="005B203B"/>
    <w:rsid w:val="005B21FA"/>
    <w:rsid w:val="005B2499"/>
    <w:rsid w:val="005B25B8"/>
    <w:rsid w:val="005B482A"/>
    <w:rsid w:val="005B4ED9"/>
    <w:rsid w:val="005B4FC3"/>
    <w:rsid w:val="005B5BA5"/>
    <w:rsid w:val="005B64CD"/>
    <w:rsid w:val="005B6795"/>
    <w:rsid w:val="005C10ED"/>
    <w:rsid w:val="005C19E1"/>
    <w:rsid w:val="005C4094"/>
    <w:rsid w:val="005C63BE"/>
    <w:rsid w:val="005C6870"/>
    <w:rsid w:val="005C77D9"/>
    <w:rsid w:val="005D0543"/>
    <w:rsid w:val="005D0A36"/>
    <w:rsid w:val="005D2194"/>
    <w:rsid w:val="005D267A"/>
    <w:rsid w:val="005D3DE8"/>
    <w:rsid w:val="005D6A4C"/>
    <w:rsid w:val="005E0C5E"/>
    <w:rsid w:val="005E30A0"/>
    <w:rsid w:val="005E396F"/>
    <w:rsid w:val="005E4160"/>
    <w:rsid w:val="005E42B9"/>
    <w:rsid w:val="005E48A5"/>
    <w:rsid w:val="005E582F"/>
    <w:rsid w:val="005E5B99"/>
    <w:rsid w:val="005E624F"/>
    <w:rsid w:val="005E67EC"/>
    <w:rsid w:val="005E6DCA"/>
    <w:rsid w:val="005F11B8"/>
    <w:rsid w:val="005F2ABD"/>
    <w:rsid w:val="005F4034"/>
    <w:rsid w:val="005F46F2"/>
    <w:rsid w:val="005F5117"/>
    <w:rsid w:val="005F5857"/>
    <w:rsid w:val="005F7000"/>
    <w:rsid w:val="005F7720"/>
    <w:rsid w:val="005F7EE9"/>
    <w:rsid w:val="00602D05"/>
    <w:rsid w:val="00603201"/>
    <w:rsid w:val="00604157"/>
    <w:rsid w:val="006076B1"/>
    <w:rsid w:val="006077BF"/>
    <w:rsid w:val="0061026B"/>
    <w:rsid w:val="00610DCB"/>
    <w:rsid w:val="00610F6A"/>
    <w:rsid w:val="006145BB"/>
    <w:rsid w:val="00615BFD"/>
    <w:rsid w:val="00621469"/>
    <w:rsid w:val="00621EC9"/>
    <w:rsid w:val="006222D3"/>
    <w:rsid w:val="00622537"/>
    <w:rsid w:val="006227D1"/>
    <w:rsid w:val="006230C9"/>
    <w:rsid w:val="0062352C"/>
    <w:rsid w:val="00624E48"/>
    <w:rsid w:val="00625029"/>
    <w:rsid w:val="0062547B"/>
    <w:rsid w:val="006255DC"/>
    <w:rsid w:val="006258ED"/>
    <w:rsid w:val="006266F3"/>
    <w:rsid w:val="00632F3C"/>
    <w:rsid w:val="00633478"/>
    <w:rsid w:val="00634313"/>
    <w:rsid w:val="00634CB5"/>
    <w:rsid w:val="0063677B"/>
    <w:rsid w:val="006369E6"/>
    <w:rsid w:val="0063751B"/>
    <w:rsid w:val="006411E7"/>
    <w:rsid w:val="006429D2"/>
    <w:rsid w:val="00644981"/>
    <w:rsid w:val="00645E83"/>
    <w:rsid w:val="0064619A"/>
    <w:rsid w:val="006462C4"/>
    <w:rsid w:val="00647AD3"/>
    <w:rsid w:val="006507A2"/>
    <w:rsid w:val="00651CA8"/>
    <w:rsid w:val="006526CC"/>
    <w:rsid w:val="00652BF5"/>
    <w:rsid w:val="0065341F"/>
    <w:rsid w:val="00653A1F"/>
    <w:rsid w:val="00655308"/>
    <w:rsid w:val="00656D47"/>
    <w:rsid w:val="00657612"/>
    <w:rsid w:val="00660975"/>
    <w:rsid w:val="006617B1"/>
    <w:rsid w:val="006621DE"/>
    <w:rsid w:val="00663729"/>
    <w:rsid w:val="00663C6C"/>
    <w:rsid w:val="006646BA"/>
    <w:rsid w:val="00664CDB"/>
    <w:rsid w:val="00666031"/>
    <w:rsid w:val="006668E3"/>
    <w:rsid w:val="00666BF9"/>
    <w:rsid w:val="006672DD"/>
    <w:rsid w:val="00667DFB"/>
    <w:rsid w:val="006709D3"/>
    <w:rsid w:val="00670B90"/>
    <w:rsid w:val="00670C20"/>
    <w:rsid w:val="00670C72"/>
    <w:rsid w:val="00671097"/>
    <w:rsid w:val="006711D8"/>
    <w:rsid w:val="0067137E"/>
    <w:rsid w:val="006716A0"/>
    <w:rsid w:val="00671973"/>
    <w:rsid w:val="00671F17"/>
    <w:rsid w:val="00672635"/>
    <w:rsid w:val="00672994"/>
    <w:rsid w:val="00673F6C"/>
    <w:rsid w:val="00674D1A"/>
    <w:rsid w:val="006753DC"/>
    <w:rsid w:val="0067562E"/>
    <w:rsid w:val="00675A99"/>
    <w:rsid w:val="006765C0"/>
    <w:rsid w:val="006777BA"/>
    <w:rsid w:val="00677BF1"/>
    <w:rsid w:val="00677D09"/>
    <w:rsid w:val="006806AA"/>
    <w:rsid w:val="006816A4"/>
    <w:rsid w:val="0068190B"/>
    <w:rsid w:val="00683074"/>
    <w:rsid w:val="0068662A"/>
    <w:rsid w:val="00687C06"/>
    <w:rsid w:val="006922F1"/>
    <w:rsid w:val="00693640"/>
    <w:rsid w:val="00694718"/>
    <w:rsid w:val="00696CCB"/>
    <w:rsid w:val="0069731A"/>
    <w:rsid w:val="006A04B3"/>
    <w:rsid w:val="006A1367"/>
    <w:rsid w:val="006A1B1C"/>
    <w:rsid w:val="006A3D05"/>
    <w:rsid w:val="006A6809"/>
    <w:rsid w:val="006A72A0"/>
    <w:rsid w:val="006B01CF"/>
    <w:rsid w:val="006B107E"/>
    <w:rsid w:val="006B237A"/>
    <w:rsid w:val="006B484A"/>
    <w:rsid w:val="006B4923"/>
    <w:rsid w:val="006B5430"/>
    <w:rsid w:val="006B6014"/>
    <w:rsid w:val="006B6D58"/>
    <w:rsid w:val="006C1C20"/>
    <w:rsid w:val="006C2C2E"/>
    <w:rsid w:val="006C356E"/>
    <w:rsid w:val="006C365E"/>
    <w:rsid w:val="006C5799"/>
    <w:rsid w:val="006D126F"/>
    <w:rsid w:val="006D32A5"/>
    <w:rsid w:val="006D3E0F"/>
    <w:rsid w:val="006D41CA"/>
    <w:rsid w:val="006D4413"/>
    <w:rsid w:val="006D441A"/>
    <w:rsid w:val="006D588D"/>
    <w:rsid w:val="006D677F"/>
    <w:rsid w:val="006D6CA5"/>
    <w:rsid w:val="006D7F33"/>
    <w:rsid w:val="006E2FBB"/>
    <w:rsid w:val="006E339D"/>
    <w:rsid w:val="006E483F"/>
    <w:rsid w:val="006E4EA9"/>
    <w:rsid w:val="006E6AFA"/>
    <w:rsid w:val="006F0EDF"/>
    <w:rsid w:val="006F1390"/>
    <w:rsid w:val="006F1824"/>
    <w:rsid w:val="006F4B73"/>
    <w:rsid w:val="006F4C37"/>
    <w:rsid w:val="006F6538"/>
    <w:rsid w:val="006F6BFC"/>
    <w:rsid w:val="00702117"/>
    <w:rsid w:val="00702440"/>
    <w:rsid w:val="00703D30"/>
    <w:rsid w:val="00704CB9"/>
    <w:rsid w:val="00705EA8"/>
    <w:rsid w:val="00706C66"/>
    <w:rsid w:val="00707254"/>
    <w:rsid w:val="007075FD"/>
    <w:rsid w:val="0070790A"/>
    <w:rsid w:val="007120BD"/>
    <w:rsid w:val="007126B5"/>
    <w:rsid w:val="00712880"/>
    <w:rsid w:val="00713637"/>
    <w:rsid w:val="00714F0E"/>
    <w:rsid w:val="00716850"/>
    <w:rsid w:val="00717514"/>
    <w:rsid w:val="007204EA"/>
    <w:rsid w:val="00720ADA"/>
    <w:rsid w:val="00721034"/>
    <w:rsid w:val="00721EA9"/>
    <w:rsid w:val="00722AA9"/>
    <w:rsid w:val="00722B6F"/>
    <w:rsid w:val="0072356F"/>
    <w:rsid w:val="00724D14"/>
    <w:rsid w:val="00725781"/>
    <w:rsid w:val="007258ED"/>
    <w:rsid w:val="00726533"/>
    <w:rsid w:val="00727F57"/>
    <w:rsid w:val="00731646"/>
    <w:rsid w:val="00731DE5"/>
    <w:rsid w:val="0073231C"/>
    <w:rsid w:val="0073263A"/>
    <w:rsid w:val="007328F2"/>
    <w:rsid w:val="00732D27"/>
    <w:rsid w:val="00734321"/>
    <w:rsid w:val="007343D9"/>
    <w:rsid w:val="00734FE3"/>
    <w:rsid w:val="00735EE5"/>
    <w:rsid w:val="00736F6C"/>
    <w:rsid w:val="007370CE"/>
    <w:rsid w:val="00737511"/>
    <w:rsid w:val="00737BF5"/>
    <w:rsid w:val="007419CD"/>
    <w:rsid w:val="00741C9E"/>
    <w:rsid w:val="00744CDE"/>
    <w:rsid w:val="00745277"/>
    <w:rsid w:val="00745784"/>
    <w:rsid w:val="00745F92"/>
    <w:rsid w:val="007472DB"/>
    <w:rsid w:val="00750447"/>
    <w:rsid w:val="007521F7"/>
    <w:rsid w:val="0075265D"/>
    <w:rsid w:val="00752BBC"/>
    <w:rsid w:val="007535BB"/>
    <w:rsid w:val="00755C0B"/>
    <w:rsid w:val="00757838"/>
    <w:rsid w:val="00757BB2"/>
    <w:rsid w:val="007602CA"/>
    <w:rsid w:val="00760468"/>
    <w:rsid w:val="0076071D"/>
    <w:rsid w:val="00760C9B"/>
    <w:rsid w:val="0076165F"/>
    <w:rsid w:val="00762CE4"/>
    <w:rsid w:val="00762D37"/>
    <w:rsid w:val="0076727C"/>
    <w:rsid w:val="00767F0D"/>
    <w:rsid w:val="00770478"/>
    <w:rsid w:val="00771707"/>
    <w:rsid w:val="007728B6"/>
    <w:rsid w:val="00772CB2"/>
    <w:rsid w:val="00773396"/>
    <w:rsid w:val="007748C0"/>
    <w:rsid w:val="00774AD0"/>
    <w:rsid w:val="007753EC"/>
    <w:rsid w:val="007761B0"/>
    <w:rsid w:val="00777CC2"/>
    <w:rsid w:val="007807FC"/>
    <w:rsid w:val="00781FBF"/>
    <w:rsid w:val="00782BDA"/>
    <w:rsid w:val="0078391F"/>
    <w:rsid w:val="007839DE"/>
    <w:rsid w:val="00783C16"/>
    <w:rsid w:val="00784305"/>
    <w:rsid w:val="00785691"/>
    <w:rsid w:val="0079056A"/>
    <w:rsid w:val="00791544"/>
    <w:rsid w:val="007934A5"/>
    <w:rsid w:val="007939BB"/>
    <w:rsid w:val="007939D8"/>
    <w:rsid w:val="0079406C"/>
    <w:rsid w:val="0079552C"/>
    <w:rsid w:val="0079707D"/>
    <w:rsid w:val="007974C9"/>
    <w:rsid w:val="007A1DAA"/>
    <w:rsid w:val="007A2AC8"/>
    <w:rsid w:val="007A3510"/>
    <w:rsid w:val="007A3CE5"/>
    <w:rsid w:val="007A41FD"/>
    <w:rsid w:val="007A4F30"/>
    <w:rsid w:val="007A4F97"/>
    <w:rsid w:val="007A4FC6"/>
    <w:rsid w:val="007A696C"/>
    <w:rsid w:val="007A6AF7"/>
    <w:rsid w:val="007A6F11"/>
    <w:rsid w:val="007A73D2"/>
    <w:rsid w:val="007B0B9F"/>
    <w:rsid w:val="007B130D"/>
    <w:rsid w:val="007B1460"/>
    <w:rsid w:val="007B28C0"/>
    <w:rsid w:val="007B3E44"/>
    <w:rsid w:val="007B449E"/>
    <w:rsid w:val="007B518A"/>
    <w:rsid w:val="007B56EF"/>
    <w:rsid w:val="007B6B86"/>
    <w:rsid w:val="007B6F3F"/>
    <w:rsid w:val="007B6F69"/>
    <w:rsid w:val="007B7E0B"/>
    <w:rsid w:val="007C0462"/>
    <w:rsid w:val="007C1CAD"/>
    <w:rsid w:val="007C298F"/>
    <w:rsid w:val="007C2C7C"/>
    <w:rsid w:val="007C3647"/>
    <w:rsid w:val="007C3CAA"/>
    <w:rsid w:val="007C3FF0"/>
    <w:rsid w:val="007C40CE"/>
    <w:rsid w:val="007C5984"/>
    <w:rsid w:val="007C6D41"/>
    <w:rsid w:val="007C72BE"/>
    <w:rsid w:val="007C7B53"/>
    <w:rsid w:val="007D0517"/>
    <w:rsid w:val="007D192D"/>
    <w:rsid w:val="007D198D"/>
    <w:rsid w:val="007D2CB5"/>
    <w:rsid w:val="007D36E5"/>
    <w:rsid w:val="007D3A4C"/>
    <w:rsid w:val="007D4038"/>
    <w:rsid w:val="007D499C"/>
    <w:rsid w:val="007D5C74"/>
    <w:rsid w:val="007D7453"/>
    <w:rsid w:val="007E003F"/>
    <w:rsid w:val="007E3934"/>
    <w:rsid w:val="007E5A7A"/>
    <w:rsid w:val="007E5A85"/>
    <w:rsid w:val="007E6590"/>
    <w:rsid w:val="007E6C07"/>
    <w:rsid w:val="007E6D5E"/>
    <w:rsid w:val="007E725D"/>
    <w:rsid w:val="007F0543"/>
    <w:rsid w:val="007F149E"/>
    <w:rsid w:val="007F18F7"/>
    <w:rsid w:val="007F2CA8"/>
    <w:rsid w:val="007F588B"/>
    <w:rsid w:val="007F605C"/>
    <w:rsid w:val="007F606C"/>
    <w:rsid w:val="007F6AF3"/>
    <w:rsid w:val="007F6CC1"/>
    <w:rsid w:val="007F7876"/>
    <w:rsid w:val="007F7BB7"/>
    <w:rsid w:val="0080004E"/>
    <w:rsid w:val="0080007B"/>
    <w:rsid w:val="0080014B"/>
    <w:rsid w:val="00800781"/>
    <w:rsid w:val="0080099E"/>
    <w:rsid w:val="00800A87"/>
    <w:rsid w:val="00800F51"/>
    <w:rsid w:val="00801833"/>
    <w:rsid w:val="00801A8E"/>
    <w:rsid w:val="00803DA8"/>
    <w:rsid w:val="00804A18"/>
    <w:rsid w:val="00804B2D"/>
    <w:rsid w:val="008077C5"/>
    <w:rsid w:val="00810E41"/>
    <w:rsid w:val="00811077"/>
    <w:rsid w:val="00811A37"/>
    <w:rsid w:val="00812016"/>
    <w:rsid w:val="00812E42"/>
    <w:rsid w:val="00812E82"/>
    <w:rsid w:val="00817DD8"/>
    <w:rsid w:val="0082039B"/>
    <w:rsid w:val="008203C7"/>
    <w:rsid w:val="00822969"/>
    <w:rsid w:val="00822F7B"/>
    <w:rsid w:val="00823264"/>
    <w:rsid w:val="00823661"/>
    <w:rsid w:val="00824590"/>
    <w:rsid w:val="00824620"/>
    <w:rsid w:val="00824F50"/>
    <w:rsid w:val="008254AA"/>
    <w:rsid w:val="008260BD"/>
    <w:rsid w:val="008261C8"/>
    <w:rsid w:val="00826428"/>
    <w:rsid w:val="008270BC"/>
    <w:rsid w:val="008277D1"/>
    <w:rsid w:val="00827934"/>
    <w:rsid w:val="00830B38"/>
    <w:rsid w:val="00832AC2"/>
    <w:rsid w:val="008330C9"/>
    <w:rsid w:val="00833DD1"/>
    <w:rsid w:val="008345C3"/>
    <w:rsid w:val="00834758"/>
    <w:rsid w:val="00836B1A"/>
    <w:rsid w:val="008410A5"/>
    <w:rsid w:val="00842B04"/>
    <w:rsid w:val="00842E8A"/>
    <w:rsid w:val="00843527"/>
    <w:rsid w:val="00843EAC"/>
    <w:rsid w:val="00844365"/>
    <w:rsid w:val="008444D8"/>
    <w:rsid w:val="008444F0"/>
    <w:rsid w:val="00844CB1"/>
    <w:rsid w:val="00847249"/>
    <w:rsid w:val="00847560"/>
    <w:rsid w:val="00847E2E"/>
    <w:rsid w:val="00847F28"/>
    <w:rsid w:val="00850BCD"/>
    <w:rsid w:val="00855B5A"/>
    <w:rsid w:val="008561B8"/>
    <w:rsid w:val="00856534"/>
    <w:rsid w:val="00856A9E"/>
    <w:rsid w:val="0086165D"/>
    <w:rsid w:val="00862D61"/>
    <w:rsid w:val="00863011"/>
    <w:rsid w:val="0086446D"/>
    <w:rsid w:val="00864B1C"/>
    <w:rsid w:val="00865EEC"/>
    <w:rsid w:val="0087059B"/>
    <w:rsid w:val="00870C82"/>
    <w:rsid w:val="00871B59"/>
    <w:rsid w:val="00874CE2"/>
    <w:rsid w:val="00874D5E"/>
    <w:rsid w:val="00876850"/>
    <w:rsid w:val="0087719B"/>
    <w:rsid w:val="00877D49"/>
    <w:rsid w:val="0088203F"/>
    <w:rsid w:val="00882B95"/>
    <w:rsid w:val="008832F5"/>
    <w:rsid w:val="00884071"/>
    <w:rsid w:val="008849CE"/>
    <w:rsid w:val="00884C7A"/>
    <w:rsid w:val="00885680"/>
    <w:rsid w:val="0088676C"/>
    <w:rsid w:val="00890AF8"/>
    <w:rsid w:val="00890F04"/>
    <w:rsid w:val="00891AFC"/>
    <w:rsid w:val="00891ECA"/>
    <w:rsid w:val="00892244"/>
    <w:rsid w:val="0089245B"/>
    <w:rsid w:val="00892686"/>
    <w:rsid w:val="008935C6"/>
    <w:rsid w:val="00893B2C"/>
    <w:rsid w:val="00893D32"/>
    <w:rsid w:val="00893DE9"/>
    <w:rsid w:val="008965BC"/>
    <w:rsid w:val="00897EDF"/>
    <w:rsid w:val="008A3478"/>
    <w:rsid w:val="008A3A25"/>
    <w:rsid w:val="008A3A49"/>
    <w:rsid w:val="008A51E8"/>
    <w:rsid w:val="008A5568"/>
    <w:rsid w:val="008A5A6D"/>
    <w:rsid w:val="008A6D91"/>
    <w:rsid w:val="008A79B1"/>
    <w:rsid w:val="008B035D"/>
    <w:rsid w:val="008B0F79"/>
    <w:rsid w:val="008B273F"/>
    <w:rsid w:val="008B2A1D"/>
    <w:rsid w:val="008B36A2"/>
    <w:rsid w:val="008B60F8"/>
    <w:rsid w:val="008B64B6"/>
    <w:rsid w:val="008C0A2C"/>
    <w:rsid w:val="008C3155"/>
    <w:rsid w:val="008C46BE"/>
    <w:rsid w:val="008C5C7E"/>
    <w:rsid w:val="008C6ADB"/>
    <w:rsid w:val="008D1F7D"/>
    <w:rsid w:val="008D3090"/>
    <w:rsid w:val="008D38B5"/>
    <w:rsid w:val="008D4B4A"/>
    <w:rsid w:val="008D5293"/>
    <w:rsid w:val="008D5C08"/>
    <w:rsid w:val="008D5E5C"/>
    <w:rsid w:val="008D5FC8"/>
    <w:rsid w:val="008D7CC0"/>
    <w:rsid w:val="008E170D"/>
    <w:rsid w:val="008E25D7"/>
    <w:rsid w:val="008E2DBB"/>
    <w:rsid w:val="008E3A03"/>
    <w:rsid w:val="008E3C51"/>
    <w:rsid w:val="008E4822"/>
    <w:rsid w:val="008E5BD3"/>
    <w:rsid w:val="008E5EA7"/>
    <w:rsid w:val="008E70C4"/>
    <w:rsid w:val="008E768B"/>
    <w:rsid w:val="008F0354"/>
    <w:rsid w:val="008F0594"/>
    <w:rsid w:val="008F0784"/>
    <w:rsid w:val="008F12EA"/>
    <w:rsid w:val="008F2C14"/>
    <w:rsid w:val="008F4C17"/>
    <w:rsid w:val="008F743A"/>
    <w:rsid w:val="008F777D"/>
    <w:rsid w:val="008F7E89"/>
    <w:rsid w:val="00900181"/>
    <w:rsid w:val="0090126F"/>
    <w:rsid w:val="00901C45"/>
    <w:rsid w:val="00902EF3"/>
    <w:rsid w:val="009033F5"/>
    <w:rsid w:val="0090396A"/>
    <w:rsid w:val="00904F97"/>
    <w:rsid w:val="00905585"/>
    <w:rsid w:val="009068A4"/>
    <w:rsid w:val="00906CDB"/>
    <w:rsid w:val="00907B42"/>
    <w:rsid w:val="00910CCE"/>
    <w:rsid w:val="009112A9"/>
    <w:rsid w:val="00912575"/>
    <w:rsid w:val="00912AFE"/>
    <w:rsid w:val="00912F29"/>
    <w:rsid w:val="009135AA"/>
    <w:rsid w:val="00914259"/>
    <w:rsid w:val="00916A59"/>
    <w:rsid w:val="00917BB4"/>
    <w:rsid w:val="009210D1"/>
    <w:rsid w:val="0092214D"/>
    <w:rsid w:val="00922FD9"/>
    <w:rsid w:val="00923CA9"/>
    <w:rsid w:val="00924034"/>
    <w:rsid w:val="009257E4"/>
    <w:rsid w:val="00925BCA"/>
    <w:rsid w:val="00926542"/>
    <w:rsid w:val="00926B2A"/>
    <w:rsid w:val="0093055C"/>
    <w:rsid w:val="00931180"/>
    <w:rsid w:val="009312E3"/>
    <w:rsid w:val="00931DC0"/>
    <w:rsid w:val="0093296A"/>
    <w:rsid w:val="0093300E"/>
    <w:rsid w:val="009335FE"/>
    <w:rsid w:val="0093372A"/>
    <w:rsid w:val="009340EC"/>
    <w:rsid w:val="00934577"/>
    <w:rsid w:val="00934A3A"/>
    <w:rsid w:val="00934E22"/>
    <w:rsid w:val="00935F84"/>
    <w:rsid w:val="0093620D"/>
    <w:rsid w:val="00936FB7"/>
    <w:rsid w:val="00937AB4"/>
    <w:rsid w:val="00940716"/>
    <w:rsid w:val="00940A10"/>
    <w:rsid w:val="00940B46"/>
    <w:rsid w:val="00941882"/>
    <w:rsid w:val="00943F2E"/>
    <w:rsid w:val="00944173"/>
    <w:rsid w:val="00945948"/>
    <w:rsid w:val="009475A9"/>
    <w:rsid w:val="009478DF"/>
    <w:rsid w:val="00947B2C"/>
    <w:rsid w:val="00947C55"/>
    <w:rsid w:val="009507B4"/>
    <w:rsid w:val="00950C42"/>
    <w:rsid w:val="0095190E"/>
    <w:rsid w:val="00951D6D"/>
    <w:rsid w:val="00953F54"/>
    <w:rsid w:val="00954990"/>
    <w:rsid w:val="0095526B"/>
    <w:rsid w:val="00955648"/>
    <w:rsid w:val="00955C03"/>
    <w:rsid w:val="00956FA3"/>
    <w:rsid w:val="0095746E"/>
    <w:rsid w:val="009603C3"/>
    <w:rsid w:val="00962BE8"/>
    <w:rsid w:val="00964164"/>
    <w:rsid w:val="009643F8"/>
    <w:rsid w:val="0096585E"/>
    <w:rsid w:val="00965A8C"/>
    <w:rsid w:val="00965EDD"/>
    <w:rsid w:val="009660D1"/>
    <w:rsid w:val="00966270"/>
    <w:rsid w:val="00970D55"/>
    <w:rsid w:val="009717E2"/>
    <w:rsid w:val="00971E55"/>
    <w:rsid w:val="009728D9"/>
    <w:rsid w:val="00972E5A"/>
    <w:rsid w:val="00973909"/>
    <w:rsid w:val="00973D89"/>
    <w:rsid w:val="0097530F"/>
    <w:rsid w:val="009762B2"/>
    <w:rsid w:val="00977309"/>
    <w:rsid w:val="00980350"/>
    <w:rsid w:val="009812C9"/>
    <w:rsid w:val="009820A3"/>
    <w:rsid w:val="0098334A"/>
    <w:rsid w:val="0098636B"/>
    <w:rsid w:val="00986601"/>
    <w:rsid w:val="00986CB8"/>
    <w:rsid w:val="0099030A"/>
    <w:rsid w:val="00990DA5"/>
    <w:rsid w:val="009918B1"/>
    <w:rsid w:val="00993A53"/>
    <w:rsid w:val="00993AB8"/>
    <w:rsid w:val="009940D4"/>
    <w:rsid w:val="00994B2C"/>
    <w:rsid w:val="009969E2"/>
    <w:rsid w:val="009A0B84"/>
    <w:rsid w:val="009A163E"/>
    <w:rsid w:val="009A1A04"/>
    <w:rsid w:val="009A1DD9"/>
    <w:rsid w:val="009A2142"/>
    <w:rsid w:val="009A2217"/>
    <w:rsid w:val="009A3581"/>
    <w:rsid w:val="009A35F1"/>
    <w:rsid w:val="009A4A51"/>
    <w:rsid w:val="009A536D"/>
    <w:rsid w:val="009A5A65"/>
    <w:rsid w:val="009A5D10"/>
    <w:rsid w:val="009A5F07"/>
    <w:rsid w:val="009A673C"/>
    <w:rsid w:val="009B091C"/>
    <w:rsid w:val="009B199E"/>
    <w:rsid w:val="009B5BDF"/>
    <w:rsid w:val="009B5C3E"/>
    <w:rsid w:val="009C129A"/>
    <w:rsid w:val="009C1E3F"/>
    <w:rsid w:val="009C3CB2"/>
    <w:rsid w:val="009C57F3"/>
    <w:rsid w:val="009C727D"/>
    <w:rsid w:val="009D0016"/>
    <w:rsid w:val="009D080D"/>
    <w:rsid w:val="009D1502"/>
    <w:rsid w:val="009D2E05"/>
    <w:rsid w:val="009D3C84"/>
    <w:rsid w:val="009D78CF"/>
    <w:rsid w:val="009D79E9"/>
    <w:rsid w:val="009E25E0"/>
    <w:rsid w:val="009E33D8"/>
    <w:rsid w:val="009E4F07"/>
    <w:rsid w:val="009E5DB9"/>
    <w:rsid w:val="009E6813"/>
    <w:rsid w:val="009F1112"/>
    <w:rsid w:val="009F2518"/>
    <w:rsid w:val="009F2F80"/>
    <w:rsid w:val="009F337E"/>
    <w:rsid w:val="009F379F"/>
    <w:rsid w:val="009F3FDD"/>
    <w:rsid w:val="009F5352"/>
    <w:rsid w:val="009F6893"/>
    <w:rsid w:val="009F7CA0"/>
    <w:rsid w:val="00A003DB"/>
    <w:rsid w:val="00A009FE"/>
    <w:rsid w:val="00A00CE4"/>
    <w:rsid w:val="00A02E1B"/>
    <w:rsid w:val="00A0342D"/>
    <w:rsid w:val="00A03C72"/>
    <w:rsid w:val="00A04A66"/>
    <w:rsid w:val="00A051E7"/>
    <w:rsid w:val="00A10421"/>
    <w:rsid w:val="00A108E9"/>
    <w:rsid w:val="00A121EC"/>
    <w:rsid w:val="00A133B0"/>
    <w:rsid w:val="00A140A3"/>
    <w:rsid w:val="00A14980"/>
    <w:rsid w:val="00A15491"/>
    <w:rsid w:val="00A154B0"/>
    <w:rsid w:val="00A1571E"/>
    <w:rsid w:val="00A15F09"/>
    <w:rsid w:val="00A17206"/>
    <w:rsid w:val="00A203F5"/>
    <w:rsid w:val="00A20417"/>
    <w:rsid w:val="00A210E0"/>
    <w:rsid w:val="00A210F5"/>
    <w:rsid w:val="00A214C6"/>
    <w:rsid w:val="00A226B6"/>
    <w:rsid w:val="00A2383B"/>
    <w:rsid w:val="00A247CD"/>
    <w:rsid w:val="00A24FD8"/>
    <w:rsid w:val="00A2502A"/>
    <w:rsid w:val="00A25382"/>
    <w:rsid w:val="00A254B9"/>
    <w:rsid w:val="00A268F2"/>
    <w:rsid w:val="00A2763C"/>
    <w:rsid w:val="00A27641"/>
    <w:rsid w:val="00A30F0B"/>
    <w:rsid w:val="00A32763"/>
    <w:rsid w:val="00A3334A"/>
    <w:rsid w:val="00A3423D"/>
    <w:rsid w:val="00A347A5"/>
    <w:rsid w:val="00A34DC6"/>
    <w:rsid w:val="00A3507D"/>
    <w:rsid w:val="00A35A38"/>
    <w:rsid w:val="00A35C65"/>
    <w:rsid w:val="00A35F6E"/>
    <w:rsid w:val="00A36322"/>
    <w:rsid w:val="00A37A78"/>
    <w:rsid w:val="00A42C9C"/>
    <w:rsid w:val="00A43120"/>
    <w:rsid w:val="00A4364F"/>
    <w:rsid w:val="00A444A4"/>
    <w:rsid w:val="00A45D12"/>
    <w:rsid w:val="00A460B2"/>
    <w:rsid w:val="00A46498"/>
    <w:rsid w:val="00A46738"/>
    <w:rsid w:val="00A46AAD"/>
    <w:rsid w:val="00A50D67"/>
    <w:rsid w:val="00A514D8"/>
    <w:rsid w:val="00A51816"/>
    <w:rsid w:val="00A51AAC"/>
    <w:rsid w:val="00A51B11"/>
    <w:rsid w:val="00A51D8A"/>
    <w:rsid w:val="00A529E7"/>
    <w:rsid w:val="00A55287"/>
    <w:rsid w:val="00A559B3"/>
    <w:rsid w:val="00A57238"/>
    <w:rsid w:val="00A602B2"/>
    <w:rsid w:val="00A60AB5"/>
    <w:rsid w:val="00A60CA1"/>
    <w:rsid w:val="00A620E8"/>
    <w:rsid w:val="00A62929"/>
    <w:rsid w:val="00A629C4"/>
    <w:rsid w:val="00A62C92"/>
    <w:rsid w:val="00A63336"/>
    <w:rsid w:val="00A640B7"/>
    <w:rsid w:val="00A64399"/>
    <w:rsid w:val="00A648C1"/>
    <w:rsid w:val="00A65A9A"/>
    <w:rsid w:val="00A65E5A"/>
    <w:rsid w:val="00A66CB8"/>
    <w:rsid w:val="00A67B5D"/>
    <w:rsid w:val="00A709AF"/>
    <w:rsid w:val="00A71EF2"/>
    <w:rsid w:val="00A75DC5"/>
    <w:rsid w:val="00A7726A"/>
    <w:rsid w:val="00A800E2"/>
    <w:rsid w:val="00A81111"/>
    <w:rsid w:val="00A81136"/>
    <w:rsid w:val="00A82754"/>
    <w:rsid w:val="00A82CAF"/>
    <w:rsid w:val="00A8472F"/>
    <w:rsid w:val="00A85D28"/>
    <w:rsid w:val="00A85E36"/>
    <w:rsid w:val="00A85E87"/>
    <w:rsid w:val="00A862B2"/>
    <w:rsid w:val="00A87367"/>
    <w:rsid w:val="00A87C0C"/>
    <w:rsid w:val="00A903EE"/>
    <w:rsid w:val="00A904A4"/>
    <w:rsid w:val="00A90F77"/>
    <w:rsid w:val="00A91358"/>
    <w:rsid w:val="00A91A97"/>
    <w:rsid w:val="00A92A90"/>
    <w:rsid w:val="00A93752"/>
    <w:rsid w:val="00A93E54"/>
    <w:rsid w:val="00A944BA"/>
    <w:rsid w:val="00A948D5"/>
    <w:rsid w:val="00A95E29"/>
    <w:rsid w:val="00A96918"/>
    <w:rsid w:val="00A979A2"/>
    <w:rsid w:val="00A97BAB"/>
    <w:rsid w:val="00A97F16"/>
    <w:rsid w:val="00AA007E"/>
    <w:rsid w:val="00AA009F"/>
    <w:rsid w:val="00AA0B93"/>
    <w:rsid w:val="00AA1748"/>
    <w:rsid w:val="00AA1995"/>
    <w:rsid w:val="00AA207A"/>
    <w:rsid w:val="00AA263C"/>
    <w:rsid w:val="00AA4DB8"/>
    <w:rsid w:val="00AA7B0C"/>
    <w:rsid w:val="00AB06A5"/>
    <w:rsid w:val="00AB08F7"/>
    <w:rsid w:val="00AB17DC"/>
    <w:rsid w:val="00AB196A"/>
    <w:rsid w:val="00AB56B7"/>
    <w:rsid w:val="00AB6B1F"/>
    <w:rsid w:val="00AB7413"/>
    <w:rsid w:val="00AC037D"/>
    <w:rsid w:val="00AC0E0D"/>
    <w:rsid w:val="00AC26FA"/>
    <w:rsid w:val="00AC2CCA"/>
    <w:rsid w:val="00AC4F71"/>
    <w:rsid w:val="00AC542C"/>
    <w:rsid w:val="00AC7094"/>
    <w:rsid w:val="00AC7305"/>
    <w:rsid w:val="00AD11D2"/>
    <w:rsid w:val="00AD2132"/>
    <w:rsid w:val="00AD255E"/>
    <w:rsid w:val="00AD28AD"/>
    <w:rsid w:val="00AD2B9D"/>
    <w:rsid w:val="00AD4495"/>
    <w:rsid w:val="00AD5482"/>
    <w:rsid w:val="00AE01AD"/>
    <w:rsid w:val="00AE0613"/>
    <w:rsid w:val="00AE1090"/>
    <w:rsid w:val="00AE1236"/>
    <w:rsid w:val="00AE4047"/>
    <w:rsid w:val="00AE4461"/>
    <w:rsid w:val="00AE4C6A"/>
    <w:rsid w:val="00AE688B"/>
    <w:rsid w:val="00AE7968"/>
    <w:rsid w:val="00AF0C23"/>
    <w:rsid w:val="00AF0DEB"/>
    <w:rsid w:val="00AF0E97"/>
    <w:rsid w:val="00AF2705"/>
    <w:rsid w:val="00AF2D33"/>
    <w:rsid w:val="00AF424D"/>
    <w:rsid w:val="00AF67DD"/>
    <w:rsid w:val="00AF7035"/>
    <w:rsid w:val="00AF75FE"/>
    <w:rsid w:val="00B00008"/>
    <w:rsid w:val="00B01182"/>
    <w:rsid w:val="00B03365"/>
    <w:rsid w:val="00B036C1"/>
    <w:rsid w:val="00B05ECC"/>
    <w:rsid w:val="00B061CF"/>
    <w:rsid w:val="00B107DF"/>
    <w:rsid w:val="00B11268"/>
    <w:rsid w:val="00B135A2"/>
    <w:rsid w:val="00B139BE"/>
    <w:rsid w:val="00B14F5E"/>
    <w:rsid w:val="00B17830"/>
    <w:rsid w:val="00B20674"/>
    <w:rsid w:val="00B20794"/>
    <w:rsid w:val="00B20BAE"/>
    <w:rsid w:val="00B20C49"/>
    <w:rsid w:val="00B22E61"/>
    <w:rsid w:val="00B231B8"/>
    <w:rsid w:val="00B2349C"/>
    <w:rsid w:val="00B235FD"/>
    <w:rsid w:val="00B24FF0"/>
    <w:rsid w:val="00B25E4F"/>
    <w:rsid w:val="00B263C2"/>
    <w:rsid w:val="00B26769"/>
    <w:rsid w:val="00B2691D"/>
    <w:rsid w:val="00B27B07"/>
    <w:rsid w:val="00B3012C"/>
    <w:rsid w:val="00B30DAC"/>
    <w:rsid w:val="00B36262"/>
    <w:rsid w:val="00B370E2"/>
    <w:rsid w:val="00B3786C"/>
    <w:rsid w:val="00B3796C"/>
    <w:rsid w:val="00B37E82"/>
    <w:rsid w:val="00B37E8F"/>
    <w:rsid w:val="00B41148"/>
    <w:rsid w:val="00B42C44"/>
    <w:rsid w:val="00B43ACF"/>
    <w:rsid w:val="00B44A2D"/>
    <w:rsid w:val="00B45507"/>
    <w:rsid w:val="00B456B8"/>
    <w:rsid w:val="00B45AD5"/>
    <w:rsid w:val="00B47DD8"/>
    <w:rsid w:val="00B549D1"/>
    <w:rsid w:val="00B54A20"/>
    <w:rsid w:val="00B555C7"/>
    <w:rsid w:val="00B56D87"/>
    <w:rsid w:val="00B575B7"/>
    <w:rsid w:val="00B64358"/>
    <w:rsid w:val="00B653A5"/>
    <w:rsid w:val="00B65646"/>
    <w:rsid w:val="00B658B9"/>
    <w:rsid w:val="00B66B7F"/>
    <w:rsid w:val="00B66D7A"/>
    <w:rsid w:val="00B67319"/>
    <w:rsid w:val="00B67CF3"/>
    <w:rsid w:val="00B71327"/>
    <w:rsid w:val="00B720CD"/>
    <w:rsid w:val="00B72347"/>
    <w:rsid w:val="00B724B3"/>
    <w:rsid w:val="00B72D3D"/>
    <w:rsid w:val="00B751DB"/>
    <w:rsid w:val="00B752E3"/>
    <w:rsid w:val="00B75BDE"/>
    <w:rsid w:val="00B767F3"/>
    <w:rsid w:val="00B803A0"/>
    <w:rsid w:val="00B8172E"/>
    <w:rsid w:val="00B82695"/>
    <w:rsid w:val="00B82FA7"/>
    <w:rsid w:val="00B848D3"/>
    <w:rsid w:val="00B849C6"/>
    <w:rsid w:val="00B87B08"/>
    <w:rsid w:val="00B90B30"/>
    <w:rsid w:val="00B9120A"/>
    <w:rsid w:val="00B91A54"/>
    <w:rsid w:val="00B92036"/>
    <w:rsid w:val="00B92B28"/>
    <w:rsid w:val="00B9473F"/>
    <w:rsid w:val="00B96230"/>
    <w:rsid w:val="00B963A3"/>
    <w:rsid w:val="00B9670E"/>
    <w:rsid w:val="00B97739"/>
    <w:rsid w:val="00B97952"/>
    <w:rsid w:val="00B97DEC"/>
    <w:rsid w:val="00BA1546"/>
    <w:rsid w:val="00BA254E"/>
    <w:rsid w:val="00BA2788"/>
    <w:rsid w:val="00BA35ED"/>
    <w:rsid w:val="00BA4793"/>
    <w:rsid w:val="00BA4850"/>
    <w:rsid w:val="00BA6C3C"/>
    <w:rsid w:val="00BA787E"/>
    <w:rsid w:val="00BB3C14"/>
    <w:rsid w:val="00BB4414"/>
    <w:rsid w:val="00BB5CDA"/>
    <w:rsid w:val="00BC3121"/>
    <w:rsid w:val="00BC3253"/>
    <w:rsid w:val="00BC5156"/>
    <w:rsid w:val="00BC54C3"/>
    <w:rsid w:val="00BC5FDB"/>
    <w:rsid w:val="00BC6B62"/>
    <w:rsid w:val="00BC799D"/>
    <w:rsid w:val="00BD10D9"/>
    <w:rsid w:val="00BD2698"/>
    <w:rsid w:val="00BD38A7"/>
    <w:rsid w:val="00BD38ED"/>
    <w:rsid w:val="00BD766F"/>
    <w:rsid w:val="00BD778D"/>
    <w:rsid w:val="00BD7A1A"/>
    <w:rsid w:val="00BE00DD"/>
    <w:rsid w:val="00BE0D48"/>
    <w:rsid w:val="00BE116A"/>
    <w:rsid w:val="00BE1B5F"/>
    <w:rsid w:val="00BE2015"/>
    <w:rsid w:val="00BE290C"/>
    <w:rsid w:val="00BE394F"/>
    <w:rsid w:val="00BE4330"/>
    <w:rsid w:val="00BE458E"/>
    <w:rsid w:val="00BE49EB"/>
    <w:rsid w:val="00BE4C55"/>
    <w:rsid w:val="00BE5B02"/>
    <w:rsid w:val="00BE6AC9"/>
    <w:rsid w:val="00BE75C6"/>
    <w:rsid w:val="00BE7E86"/>
    <w:rsid w:val="00BF0506"/>
    <w:rsid w:val="00BF1350"/>
    <w:rsid w:val="00BF28F9"/>
    <w:rsid w:val="00BF3679"/>
    <w:rsid w:val="00BF43BC"/>
    <w:rsid w:val="00BF4882"/>
    <w:rsid w:val="00BF4AA8"/>
    <w:rsid w:val="00C00A26"/>
    <w:rsid w:val="00C00AE4"/>
    <w:rsid w:val="00C03EF3"/>
    <w:rsid w:val="00C062EC"/>
    <w:rsid w:val="00C103DF"/>
    <w:rsid w:val="00C10F9D"/>
    <w:rsid w:val="00C12016"/>
    <w:rsid w:val="00C136DF"/>
    <w:rsid w:val="00C13DB5"/>
    <w:rsid w:val="00C14AF0"/>
    <w:rsid w:val="00C162DD"/>
    <w:rsid w:val="00C20671"/>
    <w:rsid w:val="00C2177B"/>
    <w:rsid w:val="00C21A91"/>
    <w:rsid w:val="00C22420"/>
    <w:rsid w:val="00C22EC2"/>
    <w:rsid w:val="00C234DE"/>
    <w:rsid w:val="00C23E64"/>
    <w:rsid w:val="00C25507"/>
    <w:rsid w:val="00C312D5"/>
    <w:rsid w:val="00C33829"/>
    <w:rsid w:val="00C33A94"/>
    <w:rsid w:val="00C34146"/>
    <w:rsid w:val="00C348DA"/>
    <w:rsid w:val="00C34B6F"/>
    <w:rsid w:val="00C35549"/>
    <w:rsid w:val="00C35FB1"/>
    <w:rsid w:val="00C3746D"/>
    <w:rsid w:val="00C374F2"/>
    <w:rsid w:val="00C3768C"/>
    <w:rsid w:val="00C378FF"/>
    <w:rsid w:val="00C40487"/>
    <w:rsid w:val="00C40996"/>
    <w:rsid w:val="00C41F8E"/>
    <w:rsid w:val="00C420E9"/>
    <w:rsid w:val="00C44BA6"/>
    <w:rsid w:val="00C451ED"/>
    <w:rsid w:val="00C45B1E"/>
    <w:rsid w:val="00C461B8"/>
    <w:rsid w:val="00C46EFC"/>
    <w:rsid w:val="00C47628"/>
    <w:rsid w:val="00C476B1"/>
    <w:rsid w:val="00C47786"/>
    <w:rsid w:val="00C47960"/>
    <w:rsid w:val="00C534B2"/>
    <w:rsid w:val="00C53A18"/>
    <w:rsid w:val="00C54475"/>
    <w:rsid w:val="00C544A8"/>
    <w:rsid w:val="00C5744B"/>
    <w:rsid w:val="00C60672"/>
    <w:rsid w:val="00C6308F"/>
    <w:rsid w:val="00C63A81"/>
    <w:rsid w:val="00C66035"/>
    <w:rsid w:val="00C66369"/>
    <w:rsid w:val="00C6688A"/>
    <w:rsid w:val="00C66D7A"/>
    <w:rsid w:val="00C67767"/>
    <w:rsid w:val="00C705F0"/>
    <w:rsid w:val="00C712CD"/>
    <w:rsid w:val="00C714D0"/>
    <w:rsid w:val="00C721F5"/>
    <w:rsid w:val="00C72F32"/>
    <w:rsid w:val="00C800DD"/>
    <w:rsid w:val="00C80BA4"/>
    <w:rsid w:val="00C81872"/>
    <w:rsid w:val="00C822FE"/>
    <w:rsid w:val="00C826EA"/>
    <w:rsid w:val="00C827CC"/>
    <w:rsid w:val="00C83A47"/>
    <w:rsid w:val="00C8484B"/>
    <w:rsid w:val="00C84C28"/>
    <w:rsid w:val="00C8595C"/>
    <w:rsid w:val="00C8636D"/>
    <w:rsid w:val="00C86585"/>
    <w:rsid w:val="00C86854"/>
    <w:rsid w:val="00C87813"/>
    <w:rsid w:val="00C91916"/>
    <w:rsid w:val="00C920DB"/>
    <w:rsid w:val="00C946F3"/>
    <w:rsid w:val="00C94AE8"/>
    <w:rsid w:val="00C95AB7"/>
    <w:rsid w:val="00C95E7D"/>
    <w:rsid w:val="00C964B8"/>
    <w:rsid w:val="00C97E48"/>
    <w:rsid w:val="00CA11BE"/>
    <w:rsid w:val="00CA2336"/>
    <w:rsid w:val="00CA246C"/>
    <w:rsid w:val="00CA346F"/>
    <w:rsid w:val="00CA35CE"/>
    <w:rsid w:val="00CA3F2F"/>
    <w:rsid w:val="00CA5BD1"/>
    <w:rsid w:val="00CA625A"/>
    <w:rsid w:val="00CA65E5"/>
    <w:rsid w:val="00CA7728"/>
    <w:rsid w:val="00CB25EE"/>
    <w:rsid w:val="00CB31A0"/>
    <w:rsid w:val="00CB3806"/>
    <w:rsid w:val="00CB4E4F"/>
    <w:rsid w:val="00CB4F77"/>
    <w:rsid w:val="00CB5E4C"/>
    <w:rsid w:val="00CB5E56"/>
    <w:rsid w:val="00CB6325"/>
    <w:rsid w:val="00CB7DED"/>
    <w:rsid w:val="00CC11BC"/>
    <w:rsid w:val="00CC1C75"/>
    <w:rsid w:val="00CC2EDD"/>
    <w:rsid w:val="00CC508A"/>
    <w:rsid w:val="00CC7B6D"/>
    <w:rsid w:val="00CC7C40"/>
    <w:rsid w:val="00CD1D66"/>
    <w:rsid w:val="00CD2816"/>
    <w:rsid w:val="00CD31CF"/>
    <w:rsid w:val="00CD386C"/>
    <w:rsid w:val="00CD49B6"/>
    <w:rsid w:val="00CD4BE8"/>
    <w:rsid w:val="00CD4D09"/>
    <w:rsid w:val="00CD5BB2"/>
    <w:rsid w:val="00CD6C67"/>
    <w:rsid w:val="00CD7969"/>
    <w:rsid w:val="00CD7ABB"/>
    <w:rsid w:val="00CD7F8C"/>
    <w:rsid w:val="00CE060B"/>
    <w:rsid w:val="00CE078E"/>
    <w:rsid w:val="00CE135D"/>
    <w:rsid w:val="00CE1631"/>
    <w:rsid w:val="00CE3109"/>
    <w:rsid w:val="00CE31EC"/>
    <w:rsid w:val="00CE35BF"/>
    <w:rsid w:val="00CE4135"/>
    <w:rsid w:val="00CE5C07"/>
    <w:rsid w:val="00CF0051"/>
    <w:rsid w:val="00CF22F8"/>
    <w:rsid w:val="00CF23B6"/>
    <w:rsid w:val="00CF2C8B"/>
    <w:rsid w:val="00CF5CC6"/>
    <w:rsid w:val="00CF7318"/>
    <w:rsid w:val="00D010BA"/>
    <w:rsid w:val="00D0204B"/>
    <w:rsid w:val="00D02F2D"/>
    <w:rsid w:val="00D062A1"/>
    <w:rsid w:val="00D1028F"/>
    <w:rsid w:val="00D10E29"/>
    <w:rsid w:val="00D11A09"/>
    <w:rsid w:val="00D12AE6"/>
    <w:rsid w:val="00D12BDC"/>
    <w:rsid w:val="00D13C58"/>
    <w:rsid w:val="00D15DB4"/>
    <w:rsid w:val="00D165FC"/>
    <w:rsid w:val="00D16BB5"/>
    <w:rsid w:val="00D210E7"/>
    <w:rsid w:val="00D22CB1"/>
    <w:rsid w:val="00D23909"/>
    <w:rsid w:val="00D24BF3"/>
    <w:rsid w:val="00D251C6"/>
    <w:rsid w:val="00D252EF"/>
    <w:rsid w:val="00D255FC"/>
    <w:rsid w:val="00D25F1B"/>
    <w:rsid w:val="00D265B3"/>
    <w:rsid w:val="00D267FA"/>
    <w:rsid w:val="00D271F4"/>
    <w:rsid w:val="00D2759C"/>
    <w:rsid w:val="00D27E51"/>
    <w:rsid w:val="00D3015F"/>
    <w:rsid w:val="00D3043C"/>
    <w:rsid w:val="00D3290F"/>
    <w:rsid w:val="00D33870"/>
    <w:rsid w:val="00D33871"/>
    <w:rsid w:val="00D33CFC"/>
    <w:rsid w:val="00D33D82"/>
    <w:rsid w:val="00D340E5"/>
    <w:rsid w:val="00D35126"/>
    <w:rsid w:val="00D35356"/>
    <w:rsid w:val="00D36892"/>
    <w:rsid w:val="00D36C68"/>
    <w:rsid w:val="00D37E6A"/>
    <w:rsid w:val="00D407C0"/>
    <w:rsid w:val="00D409AA"/>
    <w:rsid w:val="00D411AB"/>
    <w:rsid w:val="00D41237"/>
    <w:rsid w:val="00D42B4B"/>
    <w:rsid w:val="00D44CFE"/>
    <w:rsid w:val="00D44D75"/>
    <w:rsid w:val="00D452FF"/>
    <w:rsid w:val="00D455A3"/>
    <w:rsid w:val="00D460AD"/>
    <w:rsid w:val="00D46687"/>
    <w:rsid w:val="00D47B02"/>
    <w:rsid w:val="00D50525"/>
    <w:rsid w:val="00D511EC"/>
    <w:rsid w:val="00D512A7"/>
    <w:rsid w:val="00D5205B"/>
    <w:rsid w:val="00D52D74"/>
    <w:rsid w:val="00D53239"/>
    <w:rsid w:val="00D537BB"/>
    <w:rsid w:val="00D53FCC"/>
    <w:rsid w:val="00D54722"/>
    <w:rsid w:val="00D54905"/>
    <w:rsid w:val="00D54A71"/>
    <w:rsid w:val="00D55131"/>
    <w:rsid w:val="00D56869"/>
    <w:rsid w:val="00D5715B"/>
    <w:rsid w:val="00D6058D"/>
    <w:rsid w:val="00D623D8"/>
    <w:rsid w:val="00D62588"/>
    <w:rsid w:val="00D6280D"/>
    <w:rsid w:val="00D62B7A"/>
    <w:rsid w:val="00D6369D"/>
    <w:rsid w:val="00D63CA4"/>
    <w:rsid w:val="00D655C1"/>
    <w:rsid w:val="00D6659A"/>
    <w:rsid w:val="00D71A7F"/>
    <w:rsid w:val="00D721E5"/>
    <w:rsid w:val="00D748AF"/>
    <w:rsid w:val="00D74A9C"/>
    <w:rsid w:val="00D74D09"/>
    <w:rsid w:val="00D756A0"/>
    <w:rsid w:val="00D76008"/>
    <w:rsid w:val="00D77787"/>
    <w:rsid w:val="00D77C9C"/>
    <w:rsid w:val="00D81D3A"/>
    <w:rsid w:val="00D824FF"/>
    <w:rsid w:val="00D82D50"/>
    <w:rsid w:val="00D83151"/>
    <w:rsid w:val="00D84B3E"/>
    <w:rsid w:val="00D85E19"/>
    <w:rsid w:val="00D861BB"/>
    <w:rsid w:val="00D86335"/>
    <w:rsid w:val="00D86AC7"/>
    <w:rsid w:val="00D872D0"/>
    <w:rsid w:val="00D872D2"/>
    <w:rsid w:val="00D87E64"/>
    <w:rsid w:val="00D9131B"/>
    <w:rsid w:val="00D9248F"/>
    <w:rsid w:val="00D9306C"/>
    <w:rsid w:val="00D9450C"/>
    <w:rsid w:val="00D946FC"/>
    <w:rsid w:val="00D970B7"/>
    <w:rsid w:val="00D97C54"/>
    <w:rsid w:val="00D97DC3"/>
    <w:rsid w:val="00DA06D6"/>
    <w:rsid w:val="00DA1F34"/>
    <w:rsid w:val="00DA3D0E"/>
    <w:rsid w:val="00DA4644"/>
    <w:rsid w:val="00DA4842"/>
    <w:rsid w:val="00DA609E"/>
    <w:rsid w:val="00DA61A7"/>
    <w:rsid w:val="00DA65A6"/>
    <w:rsid w:val="00DA7EF8"/>
    <w:rsid w:val="00DB1316"/>
    <w:rsid w:val="00DB1C05"/>
    <w:rsid w:val="00DB4DF4"/>
    <w:rsid w:val="00DB4ECC"/>
    <w:rsid w:val="00DB557B"/>
    <w:rsid w:val="00DB5B0A"/>
    <w:rsid w:val="00DB63EA"/>
    <w:rsid w:val="00DB6772"/>
    <w:rsid w:val="00DB6A79"/>
    <w:rsid w:val="00DB7432"/>
    <w:rsid w:val="00DC021E"/>
    <w:rsid w:val="00DC07DA"/>
    <w:rsid w:val="00DC0CBF"/>
    <w:rsid w:val="00DC11DC"/>
    <w:rsid w:val="00DC1E80"/>
    <w:rsid w:val="00DC303B"/>
    <w:rsid w:val="00DC43E4"/>
    <w:rsid w:val="00DC7DB9"/>
    <w:rsid w:val="00DD06BE"/>
    <w:rsid w:val="00DD186D"/>
    <w:rsid w:val="00DD2B9C"/>
    <w:rsid w:val="00DD38AC"/>
    <w:rsid w:val="00DD64B4"/>
    <w:rsid w:val="00DD6C97"/>
    <w:rsid w:val="00DD73ED"/>
    <w:rsid w:val="00DE0581"/>
    <w:rsid w:val="00DE10D2"/>
    <w:rsid w:val="00DE1D58"/>
    <w:rsid w:val="00DE2B01"/>
    <w:rsid w:val="00DE4079"/>
    <w:rsid w:val="00DE4151"/>
    <w:rsid w:val="00DE451D"/>
    <w:rsid w:val="00DE681E"/>
    <w:rsid w:val="00DE7C05"/>
    <w:rsid w:val="00DF018E"/>
    <w:rsid w:val="00DF28A6"/>
    <w:rsid w:val="00DF4ECB"/>
    <w:rsid w:val="00DF5A8B"/>
    <w:rsid w:val="00DF61D8"/>
    <w:rsid w:val="00DF68A7"/>
    <w:rsid w:val="00DF6C6B"/>
    <w:rsid w:val="00DF6DA8"/>
    <w:rsid w:val="00DF70F3"/>
    <w:rsid w:val="00E0084D"/>
    <w:rsid w:val="00E014D0"/>
    <w:rsid w:val="00E01FF2"/>
    <w:rsid w:val="00E02727"/>
    <w:rsid w:val="00E04E64"/>
    <w:rsid w:val="00E04F97"/>
    <w:rsid w:val="00E06181"/>
    <w:rsid w:val="00E104EE"/>
    <w:rsid w:val="00E10625"/>
    <w:rsid w:val="00E10CD1"/>
    <w:rsid w:val="00E12D25"/>
    <w:rsid w:val="00E13FF4"/>
    <w:rsid w:val="00E156BE"/>
    <w:rsid w:val="00E15F5D"/>
    <w:rsid w:val="00E16119"/>
    <w:rsid w:val="00E16B8F"/>
    <w:rsid w:val="00E20A11"/>
    <w:rsid w:val="00E23706"/>
    <w:rsid w:val="00E23734"/>
    <w:rsid w:val="00E23A1F"/>
    <w:rsid w:val="00E24E06"/>
    <w:rsid w:val="00E25354"/>
    <w:rsid w:val="00E25427"/>
    <w:rsid w:val="00E25569"/>
    <w:rsid w:val="00E258F8"/>
    <w:rsid w:val="00E277D4"/>
    <w:rsid w:val="00E308D8"/>
    <w:rsid w:val="00E314BE"/>
    <w:rsid w:val="00E3197F"/>
    <w:rsid w:val="00E32C70"/>
    <w:rsid w:val="00E33BC0"/>
    <w:rsid w:val="00E35808"/>
    <w:rsid w:val="00E35859"/>
    <w:rsid w:val="00E362C0"/>
    <w:rsid w:val="00E363A0"/>
    <w:rsid w:val="00E406B9"/>
    <w:rsid w:val="00E4075B"/>
    <w:rsid w:val="00E42481"/>
    <w:rsid w:val="00E42671"/>
    <w:rsid w:val="00E426D6"/>
    <w:rsid w:val="00E427E4"/>
    <w:rsid w:val="00E42B3A"/>
    <w:rsid w:val="00E43346"/>
    <w:rsid w:val="00E43D4E"/>
    <w:rsid w:val="00E440A8"/>
    <w:rsid w:val="00E45470"/>
    <w:rsid w:val="00E46993"/>
    <w:rsid w:val="00E47147"/>
    <w:rsid w:val="00E4799E"/>
    <w:rsid w:val="00E47E69"/>
    <w:rsid w:val="00E506FD"/>
    <w:rsid w:val="00E5162C"/>
    <w:rsid w:val="00E5248A"/>
    <w:rsid w:val="00E5470A"/>
    <w:rsid w:val="00E55B80"/>
    <w:rsid w:val="00E57581"/>
    <w:rsid w:val="00E6152F"/>
    <w:rsid w:val="00E62804"/>
    <w:rsid w:val="00E63453"/>
    <w:rsid w:val="00E6593E"/>
    <w:rsid w:val="00E65B63"/>
    <w:rsid w:val="00E66B67"/>
    <w:rsid w:val="00E66EEA"/>
    <w:rsid w:val="00E66FB0"/>
    <w:rsid w:val="00E67651"/>
    <w:rsid w:val="00E67848"/>
    <w:rsid w:val="00E67B9A"/>
    <w:rsid w:val="00E67C73"/>
    <w:rsid w:val="00E717DE"/>
    <w:rsid w:val="00E72749"/>
    <w:rsid w:val="00E743EE"/>
    <w:rsid w:val="00E74CBE"/>
    <w:rsid w:val="00E75B19"/>
    <w:rsid w:val="00E75F45"/>
    <w:rsid w:val="00E763C4"/>
    <w:rsid w:val="00E77B43"/>
    <w:rsid w:val="00E82193"/>
    <w:rsid w:val="00E82FFB"/>
    <w:rsid w:val="00E83811"/>
    <w:rsid w:val="00E86144"/>
    <w:rsid w:val="00E86FAB"/>
    <w:rsid w:val="00E90F04"/>
    <w:rsid w:val="00E9134E"/>
    <w:rsid w:val="00E923B5"/>
    <w:rsid w:val="00E92994"/>
    <w:rsid w:val="00E93E49"/>
    <w:rsid w:val="00E94C91"/>
    <w:rsid w:val="00E95BF7"/>
    <w:rsid w:val="00E9688E"/>
    <w:rsid w:val="00E97B0E"/>
    <w:rsid w:val="00EA06B3"/>
    <w:rsid w:val="00EA17F2"/>
    <w:rsid w:val="00EA1A60"/>
    <w:rsid w:val="00EA2207"/>
    <w:rsid w:val="00EA2A76"/>
    <w:rsid w:val="00EA2BB6"/>
    <w:rsid w:val="00EA2C4C"/>
    <w:rsid w:val="00EA5E83"/>
    <w:rsid w:val="00EA6537"/>
    <w:rsid w:val="00EA7AF5"/>
    <w:rsid w:val="00EB088E"/>
    <w:rsid w:val="00EB08F2"/>
    <w:rsid w:val="00EB233D"/>
    <w:rsid w:val="00EB23E3"/>
    <w:rsid w:val="00EB2C65"/>
    <w:rsid w:val="00EB3405"/>
    <w:rsid w:val="00EB44AB"/>
    <w:rsid w:val="00EB50FC"/>
    <w:rsid w:val="00EB5276"/>
    <w:rsid w:val="00EB52ED"/>
    <w:rsid w:val="00EC144B"/>
    <w:rsid w:val="00EC2BA3"/>
    <w:rsid w:val="00EC316E"/>
    <w:rsid w:val="00EC3A92"/>
    <w:rsid w:val="00EC3CB8"/>
    <w:rsid w:val="00EC5B26"/>
    <w:rsid w:val="00EC6A1C"/>
    <w:rsid w:val="00EC6CD6"/>
    <w:rsid w:val="00EC726B"/>
    <w:rsid w:val="00ED25B1"/>
    <w:rsid w:val="00ED2C0A"/>
    <w:rsid w:val="00ED2E2B"/>
    <w:rsid w:val="00ED3BD7"/>
    <w:rsid w:val="00ED507F"/>
    <w:rsid w:val="00ED61A7"/>
    <w:rsid w:val="00ED712B"/>
    <w:rsid w:val="00EE1377"/>
    <w:rsid w:val="00EE261B"/>
    <w:rsid w:val="00EE3784"/>
    <w:rsid w:val="00EE5F11"/>
    <w:rsid w:val="00EE77CC"/>
    <w:rsid w:val="00EE7BBA"/>
    <w:rsid w:val="00EF0A7C"/>
    <w:rsid w:val="00EF1FCB"/>
    <w:rsid w:val="00EF394F"/>
    <w:rsid w:val="00EF4C28"/>
    <w:rsid w:val="00F03A6B"/>
    <w:rsid w:val="00F05A5D"/>
    <w:rsid w:val="00F05D85"/>
    <w:rsid w:val="00F05F00"/>
    <w:rsid w:val="00F06FE9"/>
    <w:rsid w:val="00F11811"/>
    <w:rsid w:val="00F1372E"/>
    <w:rsid w:val="00F147AB"/>
    <w:rsid w:val="00F158C1"/>
    <w:rsid w:val="00F16006"/>
    <w:rsid w:val="00F163E2"/>
    <w:rsid w:val="00F17190"/>
    <w:rsid w:val="00F2017E"/>
    <w:rsid w:val="00F22403"/>
    <w:rsid w:val="00F22BC9"/>
    <w:rsid w:val="00F2564A"/>
    <w:rsid w:val="00F309B1"/>
    <w:rsid w:val="00F3279B"/>
    <w:rsid w:val="00F33947"/>
    <w:rsid w:val="00F34765"/>
    <w:rsid w:val="00F352F6"/>
    <w:rsid w:val="00F358B3"/>
    <w:rsid w:val="00F36235"/>
    <w:rsid w:val="00F371FA"/>
    <w:rsid w:val="00F37218"/>
    <w:rsid w:val="00F377A3"/>
    <w:rsid w:val="00F37838"/>
    <w:rsid w:val="00F433FC"/>
    <w:rsid w:val="00F4371C"/>
    <w:rsid w:val="00F45716"/>
    <w:rsid w:val="00F45A6F"/>
    <w:rsid w:val="00F45F1F"/>
    <w:rsid w:val="00F46A55"/>
    <w:rsid w:val="00F50D25"/>
    <w:rsid w:val="00F5198C"/>
    <w:rsid w:val="00F520B4"/>
    <w:rsid w:val="00F52110"/>
    <w:rsid w:val="00F52FE5"/>
    <w:rsid w:val="00F53A42"/>
    <w:rsid w:val="00F552B3"/>
    <w:rsid w:val="00F575D6"/>
    <w:rsid w:val="00F609EF"/>
    <w:rsid w:val="00F612B8"/>
    <w:rsid w:val="00F61E84"/>
    <w:rsid w:val="00F62306"/>
    <w:rsid w:val="00F62CDF"/>
    <w:rsid w:val="00F648DB"/>
    <w:rsid w:val="00F649B3"/>
    <w:rsid w:val="00F66944"/>
    <w:rsid w:val="00F66C75"/>
    <w:rsid w:val="00F67D37"/>
    <w:rsid w:val="00F705FB"/>
    <w:rsid w:val="00F72259"/>
    <w:rsid w:val="00F72987"/>
    <w:rsid w:val="00F741E1"/>
    <w:rsid w:val="00F81794"/>
    <w:rsid w:val="00F81B43"/>
    <w:rsid w:val="00F846A0"/>
    <w:rsid w:val="00F84CB6"/>
    <w:rsid w:val="00F8517B"/>
    <w:rsid w:val="00F86137"/>
    <w:rsid w:val="00F86141"/>
    <w:rsid w:val="00F8688E"/>
    <w:rsid w:val="00F872BB"/>
    <w:rsid w:val="00F90CA9"/>
    <w:rsid w:val="00F910EC"/>
    <w:rsid w:val="00F937F8"/>
    <w:rsid w:val="00F93904"/>
    <w:rsid w:val="00F94056"/>
    <w:rsid w:val="00F9523F"/>
    <w:rsid w:val="00F95FA5"/>
    <w:rsid w:val="00F96254"/>
    <w:rsid w:val="00F9775A"/>
    <w:rsid w:val="00FA09A4"/>
    <w:rsid w:val="00FA0F7C"/>
    <w:rsid w:val="00FA15C8"/>
    <w:rsid w:val="00FA17C7"/>
    <w:rsid w:val="00FA238B"/>
    <w:rsid w:val="00FA241A"/>
    <w:rsid w:val="00FA2AC7"/>
    <w:rsid w:val="00FA419A"/>
    <w:rsid w:val="00FA44BB"/>
    <w:rsid w:val="00FA4CE8"/>
    <w:rsid w:val="00FA5858"/>
    <w:rsid w:val="00FA585C"/>
    <w:rsid w:val="00FA5994"/>
    <w:rsid w:val="00FA66CB"/>
    <w:rsid w:val="00FA7507"/>
    <w:rsid w:val="00FA7D04"/>
    <w:rsid w:val="00FB3ECD"/>
    <w:rsid w:val="00FB553E"/>
    <w:rsid w:val="00FB5E06"/>
    <w:rsid w:val="00FB7A8B"/>
    <w:rsid w:val="00FC2390"/>
    <w:rsid w:val="00FC2796"/>
    <w:rsid w:val="00FC2FD3"/>
    <w:rsid w:val="00FC4983"/>
    <w:rsid w:val="00FC6B89"/>
    <w:rsid w:val="00FD0884"/>
    <w:rsid w:val="00FD1D7A"/>
    <w:rsid w:val="00FD3298"/>
    <w:rsid w:val="00FD32DC"/>
    <w:rsid w:val="00FD392D"/>
    <w:rsid w:val="00FD451A"/>
    <w:rsid w:val="00FD4738"/>
    <w:rsid w:val="00FD714C"/>
    <w:rsid w:val="00FD79A2"/>
    <w:rsid w:val="00FE3B37"/>
    <w:rsid w:val="00FE4D20"/>
    <w:rsid w:val="00FE5F16"/>
    <w:rsid w:val="00FE6B4A"/>
    <w:rsid w:val="00FF0764"/>
    <w:rsid w:val="00FF2895"/>
    <w:rsid w:val="00FF32C3"/>
    <w:rsid w:val="00FF375E"/>
    <w:rsid w:val="00FF3C49"/>
    <w:rsid w:val="00FF4875"/>
    <w:rsid w:val="00FF499A"/>
    <w:rsid w:val="00FF77BA"/>
    <w:rsid w:val="012594BD"/>
    <w:rsid w:val="01744F5C"/>
    <w:rsid w:val="019837DC"/>
    <w:rsid w:val="02D52821"/>
    <w:rsid w:val="050C1C36"/>
    <w:rsid w:val="057CD545"/>
    <w:rsid w:val="061EC6B0"/>
    <w:rsid w:val="066D8995"/>
    <w:rsid w:val="0699180A"/>
    <w:rsid w:val="06E40FEB"/>
    <w:rsid w:val="0800543D"/>
    <w:rsid w:val="08182719"/>
    <w:rsid w:val="0837FB97"/>
    <w:rsid w:val="0865F028"/>
    <w:rsid w:val="090837A9"/>
    <w:rsid w:val="09B944BA"/>
    <w:rsid w:val="0A2EF838"/>
    <w:rsid w:val="0B50DF9E"/>
    <w:rsid w:val="0C687959"/>
    <w:rsid w:val="0CA23033"/>
    <w:rsid w:val="0CBED387"/>
    <w:rsid w:val="0CD828E3"/>
    <w:rsid w:val="0D25B23A"/>
    <w:rsid w:val="0DB8186A"/>
    <w:rsid w:val="0E9F035F"/>
    <w:rsid w:val="0F9C7992"/>
    <w:rsid w:val="0FC9F322"/>
    <w:rsid w:val="100764D6"/>
    <w:rsid w:val="106303DB"/>
    <w:rsid w:val="10AA1530"/>
    <w:rsid w:val="10B6F49F"/>
    <w:rsid w:val="11661171"/>
    <w:rsid w:val="116CBCBD"/>
    <w:rsid w:val="11BFD69C"/>
    <w:rsid w:val="12BFBC0E"/>
    <w:rsid w:val="12CCF922"/>
    <w:rsid w:val="1403CB6C"/>
    <w:rsid w:val="140DBA97"/>
    <w:rsid w:val="14309A3E"/>
    <w:rsid w:val="1468C1BD"/>
    <w:rsid w:val="1643FBC6"/>
    <w:rsid w:val="172A022D"/>
    <w:rsid w:val="17AF9300"/>
    <w:rsid w:val="183661B5"/>
    <w:rsid w:val="1879839F"/>
    <w:rsid w:val="18AECFAE"/>
    <w:rsid w:val="18F9780D"/>
    <w:rsid w:val="1930E2F6"/>
    <w:rsid w:val="199A6BAB"/>
    <w:rsid w:val="19BA5511"/>
    <w:rsid w:val="19E1CC55"/>
    <w:rsid w:val="1A17F537"/>
    <w:rsid w:val="1A96821F"/>
    <w:rsid w:val="1AB7A350"/>
    <w:rsid w:val="1B50CD64"/>
    <w:rsid w:val="1B69FBE2"/>
    <w:rsid w:val="1CB86805"/>
    <w:rsid w:val="1D106E74"/>
    <w:rsid w:val="1D9A5EAF"/>
    <w:rsid w:val="1EFBC410"/>
    <w:rsid w:val="1FAE5830"/>
    <w:rsid w:val="2021692E"/>
    <w:rsid w:val="20730B2B"/>
    <w:rsid w:val="2148F6B3"/>
    <w:rsid w:val="21744E2F"/>
    <w:rsid w:val="22674A49"/>
    <w:rsid w:val="22F4EBA2"/>
    <w:rsid w:val="23784459"/>
    <w:rsid w:val="23A5C8B0"/>
    <w:rsid w:val="23C2C07F"/>
    <w:rsid w:val="243EA90D"/>
    <w:rsid w:val="248E1FFB"/>
    <w:rsid w:val="24A6C567"/>
    <w:rsid w:val="24B58088"/>
    <w:rsid w:val="253A17D0"/>
    <w:rsid w:val="25C831FB"/>
    <w:rsid w:val="25C919C6"/>
    <w:rsid w:val="260C6B3D"/>
    <w:rsid w:val="265FDD30"/>
    <w:rsid w:val="26B3FC69"/>
    <w:rsid w:val="277A8CE9"/>
    <w:rsid w:val="279D805B"/>
    <w:rsid w:val="27D787D7"/>
    <w:rsid w:val="27FD2516"/>
    <w:rsid w:val="2870B9C0"/>
    <w:rsid w:val="28A48FD7"/>
    <w:rsid w:val="2904FB1C"/>
    <w:rsid w:val="291782BB"/>
    <w:rsid w:val="2A99AF33"/>
    <w:rsid w:val="2AB2868F"/>
    <w:rsid w:val="2AE1B50B"/>
    <w:rsid w:val="2AF06821"/>
    <w:rsid w:val="2B4092FC"/>
    <w:rsid w:val="2B8CA87D"/>
    <w:rsid w:val="2C3095EA"/>
    <w:rsid w:val="2DDC451A"/>
    <w:rsid w:val="2E7FE454"/>
    <w:rsid w:val="2EA118AE"/>
    <w:rsid w:val="2F5AF704"/>
    <w:rsid w:val="2F820417"/>
    <w:rsid w:val="2FBE940C"/>
    <w:rsid w:val="2FEAD5CD"/>
    <w:rsid w:val="303F1600"/>
    <w:rsid w:val="3075EC90"/>
    <w:rsid w:val="30A06F52"/>
    <w:rsid w:val="310A772A"/>
    <w:rsid w:val="31BC6D5E"/>
    <w:rsid w:val="31CC1A52"/>
    <w:rsid w:val="31DE5C56"/>
    <w:rsid w:val="3386692A"/>
    <w:rsid w:val="33938B02"/>
    <w:rsid w:val="347FE1D1"/>
    <w:rsid w:val="34B54C32"/>
    <w:rsid w:val="35727FB3"/>
    <w:rsid w:val="357FA40A"/>
    <w:rsid w:val="35D6B71F"/>
    <w:rsid w:val="36824D94"/>
    <w:rsid w:val="37EC6758"/>
    <w:rsid w:val="383A3DFE"/>
    <w:rsid w:val="386BD73A"/>
    <w:rsid w:val="3A323D23"/>
    <w:rsid w:val="3A6D1719"/>
    <w:rsid w:val="3B2BB8F9"/>
    <w:rsid w:val="3B2BCD0A"/>
    <w:rsid w:val="3B907F6A"/>
    <w:rsid w:val="3BB9212A"/>
    <w:rsid w:val="3CFEDAD9"/>
    <w:rsid w:val="3D286840"/>
    <w:rsid w:val="3DD6BA67"/>
    <w:rsid w:val="3E064043"/>
    <w:rsid w:val="3E191DE2"/>
    <w:rsid w:val="3E71C39C"/>
    <w:rsid w:val="3ED185D3"/>
    <w:rsid w:val="3FA9AF8C"/>
    <w:rsid w:val="413C03A4"/>
    <w:rsid w:val="41909431"/>
    <w:rsid w:val="41AFE4A5"/>
    <w:rsid w:val="41BDA8AB"/>
    <w:rsid w:val="42D9628F"/>
    <w:rsid w:val="434AE0B3"/>
    <w:rsid w:val="436BC0A3"/>
    <w:rsid w:val="43B732B3"/>
    <w:rsid w:val="43D41245"/>
    <w:rsid w:val="43F55420"/>
    <w:rsid w:val="44C2CA6C"/>
    <w:rsid w:val="464FCDCB"/>
    <w:rsid w:val="46613DB5"/>
    <w:rsid w:val="46956C57"/>
    <w:rsid w:val="46ECC7D7"/>
    <w:rsid w:val="472792C8"/>
    <w:rsid w:val="483284DF"/>
    <w:rsid w:val="483CEBE0"/>
    <w:rsid w:val="4901647F"/>
    <w:rsid w:val="49E94DA5"/>
    <w:rsid w:val="49EBEA38"/>
    <w:rsid w:val="4A22EFB6"/>
    <w:rsid w:val="4AE7B02E"/>
    <w:rsid w:val="4B9EBBA5"/>
    <w:rsid w:val="4BEF7277"/>
    <w:rsid w:val="4BF0D6ED"/>
    <w:rsid w:val="4C94D559"/>
    <w:rsid w:val="4CB92770"/>
    <w:rsid w:val="4D6CA97A"/>
    <w:rsid w:val="4D85CB4B"/>
    <w:rsid w:val="4E359E77"/>
    <w:rsid w:val="4E711ECF"/>
    <w:rsid w:val="4E9FF04D"/>
    <w:rsid w:val="4FB64F42"/>
    <w:rsid w:val="4FDCB609"/>
    <w:rsid w:val="503805A0"/>
    <w:rsid w:val="50756297"/>
    <w:rsid w:val="50DEE587"/>
    <w:rsid w:val="50E753A1"/>
    <w:rsid w:val="517A3C96"/>
    <w:rsid w:val="524BAFD4"/>
    <w:rsid w:val="52ECD5B9"/>
    <w:rsid w:val="5377B42B"/>
    <w:rsid w:val="5403B7F0"/>
    <w:rsid w:val="547F278C"/>
    <w:rsid w:val="548469CA"/>
    <w:rsid w:val="569C9990"/>
    <w:rsid w:val="56B5BCF0"/>
    <w:rsid w:val="56FD4857"/>
    <w:rsid w:val="585CDD76"/>
    <w:rsid w:val="58A0C833"/>
    <w:rsid w:val="59217181"/>
    <w:rsid w:val="592AF142"/>
    <w:rsid w:val="597AAD4B"/>
    <w:rsid w:val="59941916"/>
    <w:rsid w:val="59FC6AB8"/>
    <w:rsid w:val="59FF92AA"/>
    <w:rsid w:val="5A4CF847"/>
    <w:rsid w:val="5BD4ABC2"/>
    <w:rsid w:val="5CAF9899"/>
    <w:rsid w:val="5D5C06D9"/>
    <w:rsid w:val="5EA7A2D7"/>
    <w:rsid w:val="5F1E273E"/>
    <w:rsid w:val="60638ED6"/>
    <w:rsid w:val="60D46A6A"/>
    <w:rsid w:val="60DBFA74"/>
    <w:rsid w:val="612AD12F"/>
    <w:rsid w:val="6162FFC3"/>
    <w:rsid w:val="61637202"/>
    <w:rsid w:val="61A6ED16"/>
    <w:rsid w:val="61FE6FA2"/>
    <w:rsid w:val="62AB2110"/>
    <w:rsid w:val="644D3FB0"/>
    <w:rsid w:val="64A27F6A"/>
    <w:rsid w:val="64FD638E"/>
    <w:rsid w:val="65023B2C"/>
    <w:rsid w:val="65271547"/>
    <w:rsid w:val="6597B8F7"/>
    <w:rsid w:val="65CCD088"/>
    <w:rsid w:val="66813328"/>
    <w:rsid w:val="66E7FF71"/>
    <w:rsid w:val="67EE2533"/>
    <w:rsid w:val="6849AA12"/>
    <w:rsid w:val="691263A2"/>
    <w:rsid w:val="6A1654EA"/>
    <w:rsid w:val="6A1FD1D0"/>
    <w:rsid w:val="6A46C720"/>
    <w:rsid w:val="6B8009C6"/>
    <w:rsid w:val="6BBA4BB1"/>
    <w:rsid w:val="6C3B88C2"/>
    <w:rsid w:val="6C9BD0C8"/>
    <w:rsid w:val="6CB88E1F"/>
    <w:rsid w:val="6D1904EB"/>
    <w:rsid w:val="6D5E85E0"/>
    <w:rsid w:val="6DAE3EDA"/>
    <w:rsid w:val="6DCA504F"/>
    <w:rsid w:val="6DFA0C05"/>
    <w:rsid w:val="6E01C7C2"/>
    <w:rsid w:val="6F0683D9"/>
    <w:rsid w:val="6F11EB75"/>
    <w:rsid w:val="70302AE8"/>
    <w:rsid w:val="707CEB4E"/>
    <w:rsid w:val="71100E34"/>
    <w:rsid w:val="71C3B7DC"/>
    <w:rsid w:val="71EBE438"/>
    <w:rsid w:val="71F3EA45"/>
    <w:rsid w:val="720B6552"/>
    <w:rsid w:val="73AA04A4"/>
    <w:rsid w:val="7491E80E"/>
    <w:rsid w:val="754437A8"/>
    <w:rsid w:val="7589C730"/>
    <w:rsid w:val="75C105B1"/>
    <w:rsid w:val="771F7B53"/>
    <w:rsid w:val="77350B2B"/>
    <w:rsid w:val="7765BCFD"/>
    <w:rsid w:val="776F8D24"/>
    <w:rsid w:val="782399CE"/>
    <w:rsid w:val="78623F03"/>
    <w:rsid w:val="78B6C6E1"/>
    <w:rsid w:val="78E0B399"/>
    <w:rsid w:val="799A6A50"/>
    <w:rsid w:val="79DE10A9"/>
    <w:rsid w:val="79F8B837"/>
    <w:rsid w:val="7A33EB37"/>
    <w:rsid w:val="7BB8702C"/>
    <w:rsid w:val="7BBEE289"/>
    <w:rsid w:val="7BDB6F44"/>
    <w:rsid w:val="7C4026AC"/>
    <w:rsid w:val="7DA8612A"/>
    <w:rsid w:val="7E52F75C"/>
    <w:rsid w:val="7EAF2EE5"/>
    <w:rsid w:val="7ED91CBE"/>
    <w:rsid w:val="7EE13122"/>
    <w:rsid w:val="7EE7ADC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92225C2"/>
  <w14:defaultImageDpi w14:val="330"/>
  <w15:docId w15:val="{9D938158-7030-4A53-B5F2-B326E31F3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PGothic" w:hAnsi="Calibri" w:cs="Times New Roman"/>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uiPriority="21"/>
    <w:lsdException w:name="Subtle Reference" w:uiPriority="8"/>
    <w:lsdException w:name="Intense Reference"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B9670E"/>
    <w:pPr>
      <w:spacing w:after="300" w:line="240" w:lineRule="atLeast"/>
      <w:ind w:right="284"/>
    </w:pPr>
    <w:rPr>
      <w:color w:val="000000"/>
      <w:sz w:val="22"/>
      <w:szCs w:val="18"/>
      <w:lang w:val="en-GB"/>
    </w:rPr>
  </w:style>
  <w:style w:type="paragraph" w:styleId="Ttulo1">
    <w:name w:val="heading 1"/>
    <w:next w:val="Normal"/>
    <w:link w:val="Ttulo1Car"/>
    <w:uiPriority w:val="1"/>
    <w:qFormat/>
    <w:rsid w:val="004377CC"/>
    <w:pPr>
      <w:keepNext/>
      <w:keepLines/>
      <w:spacing w:before="360" w:after="300" w:line="440" w:lineRule="exact"/>
      <w:ind w:right="284"/>
      <w:outlineLvl w:val="0"/>
    </w:pPr>
    <w:rPr>
      <w:b/>
      <w:bCs/>
      <w:color w:val="263238"/>
      <w:sz w:val="40"/>
      <w:szCs w:val="32"/>
      <w:lang w:val="en-GB"/>
    </w:rPr>
  </w:style>
  <w:style w:type="paragraph" w:styleId="Ttulo2">
    <w:name w:val="heading 2"/>
    <w:basedOn w:val="Normal"/>
    <w:next w:val="Normal"/>
    <w:link w:val="Ttulo2Car"/>
    <w:uiPriority w:val="1"/>
    <w:qFormat/>
    <w:rsid w:val="004377CC"/>
    <w:pPr>
      <w:keepNext/>
      <w:keepLines/>
      <w:spacing w:before="240" w:after="120" w:line="300" w:lineRule="exact"/>
      <w:outlineLvl w:val="1"/>
    </w:pPr>
    <w:rPr>
      <w:b/>
      <w:bCs/>
      <w:color w:val="617076"/>
      <w:sz w:val="27"/>
      <w:szCs w:val="27"/>
    </w:rPr>
  </w:style>
  <w:style w:type="paragraph" w:styleId="Ttulo3">
    <w:name w:val="heading 3"/>
    <w:basedOn w:val="Normal"/>
    <w:next w:val="Normal"/>
    <w:link w:val="Ttulo3Car"/>
    <w:uiPriority w:val="1"/>
    <w:qFormat/>
    <w:rsid w:val="004377CC"/>
    <w:pPr>
      <w:keepNext/>
      <w:keepLines/>
      <w:spacing w:before="160" w:after="120" w:line="260" w:lineRule="exact"/>
      <w:outlineLvl w:val="2"/>
    </w:pPr>
    <w:rPr>
      <w:b/>
      <w:bCs/>
      <w:color w:val="263238"/>
    </w:rPr>
  </w:style>
  <w:style w:type="paragraph" w:styleId="Ttulo4">
    <w:name w:val="heading 4"/>
    <w:basedOn w:val="Normal"/>
    <w:next w:val="Normal"/>
    <w:link w:val="Ttulo4Car"/>
    <w:uiPriority w:val="1"/>
    <w:qFormat/>
    <w:rsid w:val="003546FA"/>
    <w:pPr>
      <w:keepNext/>
      <w:keepLines/>
      <w:spacing w:after="0"/>
      <w:outlineLvl w:val="3"/>
    </w:pPr>
    <w:rPr>
      <w:b/>
      <w:bCs/>
      <w:iCs/>
      <w:color w:val="303B41"/>
    </w:rPr>
  </w:style>
  <w:style w:type="paragraph" w:styleId="Ttulo5">
    <w:name w:val="heading 5"/>
    <w:basedOn w:val="Normal"/>
    <w:next w:val="Normal"/>
    <w:link w:val="Ttulo5Car"/>
    <w:uiPriority w:val="9"/>
    <w:unhideWhenUsed/>
    <w:rsid w:val="001035A7"/>
    <w:pPr>
      <w:keepNext/>
      <w:keepLines/>
      <w:spacing w:before="40" w:after="0"/>
      <w:outlineLvl w:val="4"/>
    </w:pPr>
    <w:rPr>
      <w:color w:val="303B41"/>
    </w:rPr>
  </w:style>
  <w:style w:type="paragraph" w:styleId="Ttulo6">
    <w:name w:val="heading 6"/>
    <w:basedOn w:val="Normal"/>
    <w:next w:val="Normal"/>
    <w:link w:val="Ttulo6Car"/>
    <w:uiPriority w:val="9"/>
    <w:semiHidden/>
    <w:unhideWhenUsed/>
    <w:qFormat/>
    <w:rsid w:val="003546FA"/>
    <w:pPr>
      <w:keepNext/>
      <w:keepLines/>
      <w:spacing w:before="40" w:after="0"/>
      <w:outlineLvl w:val="5"/>
    </w:pPr>
    <w:rPr>
      <w:color w:val="303B4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0305"/>
    <w:pPr>
      <w:tabs>
        <w:tab w:val="center" w:pos="4320"/>
        <w:tab w:val="right" w:pos="8640"/>
      </w:tabs>
    </w:pPr>
  </w:style>
  <w:style w:type="character" w:customStyle="1" w:styleId="EncabezadoCar">
    <w:name w:val="Encabezado Car"/>
    <w:basedOn w:val="Fuentedeprrafopredeter"/>
    <w:link w:val="Encabezado"/>
    <w:uiPriority w:val="99"/>
    <w:rsid w:val="00300305"/>
  </w:style>
  <w:style w:type="paragraph" w:styleId="Piedepgina">
    <w:name w:val="footer"/>
    <w:basedOn w:val="Encabezado"/>
    <w:link w:val="PiedepginaCar"/>
    <w:uiPriority w:val="99"/>
    <w:unhideWhenUsed/>
    <w:rsid w:val="004377CC"/>
    <w:pPr>
      <w:ind w:left="-1418" w:right="567"/>
    </w:pPr>
    <w:rPr>
      <w:b/>
      <w:color w:val="617076"/>
    </w:rPr>
  </w:style>
  <w:style w:type="character" w:customStyle="1" w:styleId="PiedepginaCar">
    <w:name w:val="Pie de página Car"/>
    <w:link w:val="Piedepgina"/>
    <w:uiPriority w:val="99"/>
    <w:rsid w:val="004377CC"/>
    <w:rPr>
      <w:b/>
      <w:color w:val="617076"/>
      <w:sz w:val="22"/>
      <w:szCs w:val="18"/>
    </w:rPr>
  </w:style>
  <w:style w:type="paragraph" w:styleId="Textodeglobo">
    <w:name w:val="Balloon Text"/>
    <w:basedOn w:val="Normal"/>
    <w:link w:val="TextodegloboCar"/>
    <w:uiPriority w:val="99"/>
    <w:semiHidden/>
    <w:unhideWhenUsed/>
    <w:rsid w:val="00300305"/>
    <w:rPr>
      <w:rFonts w:ascii="Lucida Grande" w:hAnsi="Lucida Grande" w:cs="Lucida Grande"/>
    </w:rPr>
  </w:style>
  <w:style w:type="character" w:customStyle="1" w:styleId="TextodegloboCar">
    <w:name w:val="Texto de globo Car"/>
    <w:link w:val="Textodeglobo"/>
    <w:uiPriority w:val="99"/>
    <w:semiHidden/>
    <w:rsid w:val="00300305"/>
    <w:rPr>
      <w:rFonts w:ascii="Lucida Grande" w:hAnsi="Lucida Grande" w:cs="Lucida Grande"/>
      <w:sz w:val="18"/>
      <w:szCs w:val="18"/>
    </w:rPr>
  </w:style>
  <w:style w:type="paragraph" w:styleId="Ttulo">
    <w:name w:val="Title"/>
    <w:basedOn w:val="Normal"/>
    <w:next w:val="Subttulo"/>
    <w:link w:val="TtuloCar"/>
    <w:uiPriority w:val="4"/>
    <w:qFormat/>
    <w:rsid w:val="004377CC"/>
    <w:pPr>
      <w:spacing w:before="2500" w:after="800" w:line="900" w:lineRule="exact"/>
      <w:ind w:left="-1418" w:right="4536"/>
      <w:contextualSpacing/>
    </w:pPr>
    <w:rPr>
      <w:rFonts w:cs="Times New Roman (Headings CS)"/>
      <w:b/>
      <w:color w:val="263238"/>
      <w:spacing w:val="5"/>
      <w:kern w:val="28"/>
      <w:sz w:val="84"/>
      <w:szCs w:val="52"/>
    </w:rPr>
  </w:style>
  <w:style w:type="character" w:customStyle="1" w:styleId="TtuloCar">
    <w:name w:val="Título Car"/>
    <w:link w:val="Ttulo"/>
    <w:uiPriority w:val="4"/>
    <w:rsid w:val="004377CC"/>
    <w:rPr>
      <w:rFonts w:ascii="Calibri" w:eastAsia="MS PGothic" w:hAnsi="Calibri" w:cs="Times New Roman (Headings CS)"/>
      <w:b/>
      <w:color w:val="263238"/>
      <w:spacing w:val="5"/>
      <w:kern w:val="28"/>
      <w:sz w:val="84"/>
      <w:szCs w:val="52"/>
    </w:rPr>
  </w:style>
  <w:style w:type="paragraph" w:styleId="Subttulo">
    <w:name w:val="Subtitle"/>
    <w:next w:val="Normal"/>
    <w:link w:val="SubttuloCar"/>
    <w:uiPriority w:val="4"/>
    <w:qFormat/>
    <w:rsid w:val="004377CC"/>
    <w:pPr>
      <w:numPr>
        <w:ilvl w:val="1"/>
      </w:numPr>
      <w:spacing w:after="400" w:line="520" w:lineRule="exact"/>
      <w:ind w:left="-1418"/>
    </w:pPr>
    <w:rPr>
      <w:b/>
      <w:iCs/>
      <w:color w:val="617076"/>
      <w:spacing w:val="15"/>
      <w:sz w:val="40"/>
      <w:szCs w:val="24"/>
      <w:lang w:val="en-GB"/>
    </w:rPr>
  </w:style>
  <w:style w:type="character" w:customStyle="1" w:styleId="SubttuloCar">
    <w:name w:val="Subtítulo Car"/>
    <w:link w:val="Subttulo"/>
    <w:uiPriority w:val="4"/>
    <w:rsid w:val="004377CC"/>
    <w:rPr>
      <w:rFonts w:ascii="Calibri" w:eastAsia="MS PGothic" w:hAnsi="Calibri" w:cs="Times New Roman"/>
      <w:b/>
      <w:iCs/>
      <w:color w:val="617076"/>
      <w:spacing w:val="15"/>
      <w:sz w:val="40"/>
    </w:rPr>
  </w:style>
  <w:style w:type="character" w:styleId="Textoennegrita">
    <w:name w:val="Strong"/>
    <w:uiPriority w:val="22"/>
    <w:qFormat/>
    <w:rsid w:val="00104F1A"/>
    <w:rPr>
      <w:b/>
      <w:bCs/>
      <w:color w:val="auto"/>
    </w:rPr>
  </w:style>
  <w:style w:type="paragraph" w:customStyle="1" w:styleId="Paperdetails">
    <w:name w:val="Paper details"/>
    <w:basedOn w:val="Normal"/>
    <w:uiPriority w:val="7"/>
    <w:semiHidden/>
    <w:rsid w:val="00C53A18"/>
    <w:pPr>
      <w:pBdr>
        <w:top w:val="single" w:sz="8" w:space="5" w:color="00D29A"/>
      </w:pBdr>
      <w:spacing w:after="140" w:line="300" w:lineRule="exact"/>
      <w:ind w:left="-1418" w:right="7088"/>
      <w:contextualSpacing/>
    </w:pPr>
    <w:rPr>
      <w:b/>
      <w:color w:val="303B41"/>
      <w:sz w:val="20"/>
    </w:rPr>
  </w:style>
  <w:style w:type="character" w:styleId="Nmerodepgina">
    <w:name w:val="page number"/>
    <w:uiPriority w:val="99"/>
    <w:unhideWhenUsed/>
    <w:rsid w:val="004D25F3"/>
    <w:rPr>
      <w:b/>
      <w:color w:val="008059"/>
      <w:sz w:val="22"/>
    </w:rPr>
  </w:style>
  <w:style w:type="character" w:customStyle="1" w:styleId="Ttulo1Car">
    <w:name w:val="Título 1 Car"/>
    <w:link w:val="Ttulo1"/>
    <w:uiPriority w:val="1"/>
    <w:rsid w:val="004377CC"/>
    <w:rPr>
      <w:rFonts w:ascii="Calibri" w:eastAsia="MS PGothic" w:hAnsi="Calibri" w:cs="Times New Roman"/>
      <w:b/>
      <w:bCs/>
      <w:color w:val="263238"/>
      <w:sz w:val="40"/>
      <w:szCs w:val="32"/>
    </w:rPr>
  </w:style>
  <w:style w:type="paragraph" w:customStyle="1" w:styleId="PagerunningheadLeftPagefurniture">
    <w:name w:val="• Page running head (Left) (Page furniture)"/>
    <w:uiPriority w:val="99"/>
    <w:qFormat/>
    <w:rsid w:val="004377CC"/>
    <w:pPr>
      <w:widowControl w:val="0"/>
      <w:suppressAutoHyphens/>
      <w:autoSpaceDE w:val="0"/>
      <w:autoSpaceDN w:val="0"/>
      <w:adjustRightInd w:val="0"/>
      <w:spacing w:after="240" w:line="240" w:lineRule="atLeast"/>
      <w:ind w:left="-1418" w:firstLine="142"/>
      <w:textAlignment w:val="center"/>
    </w:pPr>
    <w:rPr>
      <w:rFonts w:cs="Calibre-Semibold"/>
      <w:b/>
      <w:color w:val="617076"/>
      <w:sz w:val="22"/>
      <w:szCs w:val="18"/>
      <w:lang w:val="en-GB"/>
    </w:rPr>
  </w:style>
  <w:style w:type="character" w:customStyle="1" w:styleId="Ttulo2Car">
    <w:name w:val="Título 2 Car"/>
    <w:link w:val="Ttulo2"/>
    <w:uiPriority w:val="1"/>
    <w:rsid w:val="004377CC"/>
    <w:rPr>
      <w:rFonts w:ascii="Calibri" w:eastAsia="MS PGothic" w:hAnsi="Calibri" w:cs="Times New Roman"/>
      <w:b/>
      <w:bCs/>
      <w:color w:val="617076"/>
      <w:sz w:val="27"/>
      <w:szCs w:val="27"/>
    </w:rPr>
  </w:style>
  <w:style w:type="paragraph" w:styleId="NormalWeb">
    <w:name w:val="Normal (Web)"/>
    <w:basedOn w:val="Normal"/>
    <w:uiPriority w:val="99"/>
    <w:semiHidden/>
    <w:unhideWhenUsed/>
    <w:rsid w:val="0028060C"/>
    <w:pPr>
      <w:spacing w:before="100" w:beforeAutospacing="1" w:after="100" w:afterAutospacing="1"/>
    </w:pPr>
    <w:rPr>
      <w:rFonts w:ascii="Times" w:hAnsi="Times"/>
      <w:sz w:val="20"/>
      <w:szCs w:val="20"/>
    </w:rPr>
  </w:style>
  <w:style w:type="character" w:customStyle="1" w:styleId="Ttulo3Car">
    <w:name w:val="Título 3 Car"/>
    <w:link w:val="Ttulo3"/>
    <w:uiPriority w:val="1"/>
    <w:rsid w:val="004377CC"/>
    <w:rPr>
      <w:rFonts w:ascii="Calibri" w:eastAsia="MS PGothic" w:hAnsi="Calibri" w:cs="Times New Roman"/>
      <w:b/>
      <w:bCs/>
      <w:color w:val="263238"/>
      <w:sz w:val="22"/>
      <w:szCs w:val="18"/>
    </w:rPr>
  </w:style>
  <w:style w:type="table" w:styleId="Tablaconcuadrcula">
    <w:name w:val="Table Grid"/>
    <w:basedOn w:val="Tablanormal"/>
    <w:uiPriority w:val="59"/>
    <w:rsid w:val="00E57581"/>
    <w:tblPr>
      <w:tblBorders>
        <w:bottom w:val="single" w:sz="6" w:space="0" w:color="00D29A"/>
        <w:insideH w:val="single" w:sz="6" w:space="0" w:color="00D29A"/>
      </w:tblBorders>
    </w:tblPr>
    <w:tcPr>
      <w:shd w:val="clear" w:color="auto" w:fill="auto"/>
      <w:vAlign w:val="center"/>
    </w:tcPr>
    <w:tblStylePr w:type="firstRow">
      <w:pPr>
        <w:jc w:val="left"/>
      </w:pPr>
      <w:tblPr/>
      <w:tcPr>
        <w:shd w:val="clear" w:color="auto" w:fill="00D29A"/>
      </w:tcPr>
    </w:tblStylePr>
  </w:style>
  <w:style w:type="paragraph" w:styleId="Listaconvietas">
    <w:name w:val="List Bullet"/>
    <w:basedOn w:val="Normal"/>
    <w:uiPriority w:val="99"/>
    <w:unhideWhenUsed/>
    <w:qFormat/>
    <w:rsid w:val="00BE6AC9"/>
    <w:pPr>
      <w:numPr>
        <w:numId w:val="1"/>
      </w:numPr>
      <w:ind w:left="357" w:right="567" w:hanging="357"/>
      <w:contextualSpacing/>
    </w:pPr>
  </w:style>
  <w:style w:type="paragraph" w:styleId="Prrafodelista">
    <w:name w:val="List Paragraph"/>
    <w:basedOn w:val="Normal"/>
    <w:next w:val="Normal"/>
    <w:uiPriority w:val="34"/>
    <w:qFormat/>
    <w:rsid w:val="001035A7"/>
    <w:pPr>
      <w:numPr>
        <w:numId w:val="2"/>
      </w:numPr>
      <w:tabs>
        <w:tab w:val="left" w:pos="284"/>
      </w:tabs>
      <w:ind w:right="567"/>
      <w:contextualSpacing/>
    </w:pPr>
    <w:rPr>
      <w:rFonts w:cs="Times New Roman (Body CS)"/>
      <w:b/>
    </w:rPr>
  </w:style>
  <w:style w:type="paragraph" w:customStyle="1" w:styleId="TableFigureTitle">
    <w:name w:val="Table/Figure Title"/>
    <w:basedOn w:val="Normal"/>
    <w:uiPriority w:val="7"/>
    <w:qFormat/>
    <w:rsid w:val="00500E68"/>
    <w:pPr>
      <w:spacing w:after="140"/>
    </w:pPr>
    <w:rPr>
      <w:b/>
      <w:color w:val="303B41"/>
      <w:sz w:val="19"/>
    </w:rPr>
  </w:style>
  <w:style w:type="paragraph" w:customStyle="1" w:styleId="TableFigureSource">
    <w:name w:val="Table/Figure Source"/>
    <w:basedOn w:val="Normal"/>
    <w:uiPriority w:val="7"/>
    <w:qFormat/>
    <w:rsid w:val="001035A7"/>
    <w:pPr>
      <w:spacing w:before="140" w:line="200" w:lineRule="exact"/>
    </w:pPr>
    <w:rPr>
      <w:i/>
      <w:sz w:val="20"/>
    </w:rPr>
  </w:style>
  <w:style w:type="character" w:customStyle="1" w:styleId="Ttulo4Car">
    <w:name w:val="Título 4 Car"/>
    <w:link w:val="Ttulo4"/>
    <w:uiPriority w:val="1"/>
    <w:rsid w:val="002366C2"/>
    <w:rPr>
      <w:rFonts w:ascii="Calibri" w:eastAsia="MS PGothic" w:hAnsi="Calibri" w:cs="Times New Roman"/>
      <w:b/>
      <w:bCs/>
      <w:iCs/>
      <w:color w:val="303B41"/>
      <w:sz w:val="22"/>
      <w:szCs w:val="18"/>
    </w:rPr>
  </w:style>
  <w:style w:type="paragraph" w:styleId="Cita">
    <w:name w:val="Quote"/>
    <w:basedOn w:val="Normal"/>
    <w:next w:val="Normal"/>
    <w:link w:val="CitaCar"/>
    <w:uiPriority w:val="29"/>
    <w:qFormat/>
    <w:rsid w:val="00E308D8"/>
    <w:pPr>
      <w:spacing w:before="300" w:after="60" w:line="280" w:lineRule="exact"/>
      <w:ind w:right="1134"/>
    </w:pPr>
    <w:rPr>
      <w:b/>
      <w:bCs/>
      <w:color w:val="595959"/>
      <w:sz w:val="24"/>
      <w:szCs w:val="20"/>
    </w:rPr>
  </w:style>
  <w:style w:type="paragraph" w:customStyle="1" w:styleId="BoxHeading">
    <w:name w:val="Box Heading"/>
    <w:basedOn w:val="Normal"/>
    <w:uiPriority w:val="4"/>
    <w:qFormat/>
    <w:rsid w:val="004377CC"/>
    <w:pPr>
      <w:pBdr>
        <w:top w:val="single" w:sz="8" w:space="4" w:color="00D29A"/>
      </w:pBdr>
      <w:spacing w:after="0" w:line="260" w:lineRule="exact"/>
    </w:pPr>
    <w:rPr>
      <w:b/>
      <w:bCs/>
      <w:caps/>
      <w:color w:val="617076"/>
      <w:szCs w:val="22"/>
    </w:rPr>
  </w:style>
  <w:style w:type="paragraph" w:customStyle="1" w:styleId="BoxSubheading">
    <w:name w:val="Box Subheading"/>
    <w:basedOn w:val="BoxHeading"/>
    <w:uiPriority w:val="4"/>
    <w:rsid w:val="00500E68"/>
    <w:pPr>
      <w:pBdr>
        <w:top w:val="none" w:sz="0" w:space="0" w:color="auto"/>
      </w:pBdr>
      <w:spacing w:after="140" w:line="240" w:lineRule="exact"/>
    </w:pPr>
    <w:rPr>
      <w:b w:val="0"/>
      <w:sz w:val="20"/>
    </w:rPr>
  </w:style>
  <w:style w:type="paragraph" w:customStyle="1" w:styleId="BoxTextFirst">
    <w:name w:val="Box Text First"/>
    <w:basedOn w:val="Normal"/>
    <w:uiPriority w:val="4"/>
    <w:qFormat/>
    <w:rsid w:val="002C03D0"/>
    <w:pPr>
      <w:spacing w:after="140"/>
    </w:pPr>
  </w:style>
  <w:style w:type="paragraph" w:customStyle="1" w:styleId="BoxTextLast">
    <w:name w:val="Box Text Last"/>
    <w:basedOn w:val="Normal"/>
    <w:uiPriority w:val="4"/>
    <w:qFormat/>
    <w:rsid w:val="002C03D0"/>
    <w:pPr>
      <w:pBdr>
        <w:bottom w:val="single" w:sz="8" w:space="4" w:color="00D29A"/>
      </w:pBdr>
    </w:pPr>
  </w:style>
  <w:style w:type="character" w:customStyle="1" w:styleId="CitaCar">
    <w:name w:val="Cita Car"/>
    <w:link w:val="Cita"/>
    <w:uiPriority w:val="29"/>
    <w:rsid w:val="00E308D8"/>
    <w:rPr>
      <w:b/>
      <w:bCs/>
      <w:color w:val="595959"/>
      <w:szCs w:val="20"/>
    </w:rPr>
  </w:style>
  <w:style w:type="paragraph" w:styleId="Textonotaalfinal">
    <w:name w:val="endnote text"/>
    <w:basedOn w:val="Normal"/>
    <w:link w:val="TextonotaalfinalCar"/>
    <w:uiPriority w:val="99"/>
    <w:unhideWhenUsed/>
    <w:rsid w:val="00CD6C67"/>
    <w:pPr>
      <w:spacing w:after="80"/>
    </w:pPr>
    <w:rPr>
      <w:sz w:val="20"/>
    </w:rPr>
  </w:style>
  <w:style w:type="paragraph" w:customStyle="1" w:styleId="Quotecredit">
    <w:name w:val="Quote credit"/>
    <w:basedOn w:val="Normal"/>
    <w:uiPriority w:val="7"/>
    <w:qFormat/>
    <w:rsid w:val="00CD7F8C"/>
    <w:rPr>
      <w:b/>
      <w:color w:val="303B41"/>
      <w:lang w:val="en-US"/>
    </w:rPr>
  </w:style>
  <w:style w:type="character" w:customStyle="1" w:styleId="TextonotaalfinalCar">
    <w:name w:val="Texto nota al final Car"/>
    <w:link w:val="Textonotaalfinal"/>
    <w:uiPriority w:val="99"/>
    <w:rsid w:val="00CD6C67"/>
    <w:rPr>
      <w:color w:val="000000"/>
      <w:sz w:val="20"/>
      <w:szCs w:val="18"/>
    </w:rPr>
  </w:style>
  <w:style w:type="character" w:styleId="Refdenotaalfinal">
    <w:name w:val="endnote reference"/>
    <w:uiPriority w:val="99"/>
    <w:unhideWhenUsed/>
    <w:rsid w:val="002E677E"/>
    <w:rPr>
      <w:b/>
      <w:color w:val="008059"/>
      <w:vertAlign w:val="superscript"/>
    </w:rPr>
  </w:style>
  <w:style w:type="character" w:styleId="nfasis">
    <w:name w:val="Emphasis"/>
    <w:uiPriority w:val="20"/>
    <w:qFormat/>
    <w:rsid w:val="005D2194"/>
    <w:rPr>
      <w:i/>
      <w:iCs/>
    </w:rPr>
  </w:style>
  <w:style w:type="paragraph" w:styleId="Textonotapie">
    <w:name w:val="footnote text"/>
    <w:basedOn w:val="Normal"/>
    <w:link w:val="TextonotapieCar"/>
    <w:uiPriority w:val="99"/>
    <w:unhideWhenUsed/>
    <w:rsid w:val="00CD6C67"/>
    <w:pPr>
      <w:spacing w:after="80" w:line="200" w:lineRule="exact"/>
    </w:pPr>
    <w:rPr>
      <w:color w:val="303B41"/>
      <w:sz w:val="20"/>
    </w:rPr>
  </w:style>
  <w:style w:type="character" w:styleId="Hipervnculo">
    <w:name w:val="Hyperlink"/>
    <w:uiPriority w:val="99"/>
    <w:unhideWhenUsed/>
    <w:qFormat/>
    <w:rsid w:val="005D2194"/>
    <w:rPr>
      <w:color w:val="008059"/>
      <w:u w:val="single"/>
    </w:rPr>
  </w:style>
  <w:style w:type="character" w:customStyle="1" w:styleId="TextonotapieCar">
    <w:name w:val="Texto nota pie Car"/>
    <w:link w:val="Textonotapie"/>
    <w:uiPriority w:val="99"/>
    <w:rsid w:val="00CD6C67"/>
    <w:rPr>
      <w:color w:val="303B41"/>
      <w:sz w:val="20"/>
      <w:szCs w:val="18"/>
    </w:rPr>
  </w:style>
  <w:style w:type="character" w:styleId="Refdenotaalpie">
    <w:name w:val="footnote reference"/>
    <w:uiPriority w:val="99"/>
    <w:unhideWhenUsed/>
    <w:rsid w:val="004377CC"/>
    <w:rPr>
      <w:b/>
      <w:color w:val="263238"/>
      <w:vertAlign w:val="superscript"/>
    </w:rPr>
  </w:style>
  <w:style w:type="paragraph" w:customStyle="1" w:styleId="ImprintPagefurnitureimprint">
    <w:name w:val="• Imprint (Page furniture / imprint)"/>
    <w:basedOn w:val="Normal"/>
    <w:uiPriority w:val="99"/>
    <w:rsid w:val="004818B6"/>
    <w:pPr>
      <w:widowControl w:val="0"/>
      <w:suppressAutoHyphens/>
      <w:autoSpaceDE w:val="0"/>
      <w:autoSpaceDN w:val="0"/>
      <w:adjustRightInd w:val="0"/>
      <w:spacing w:after="0"/>
      <w:textAlignment w:val="center"/>
    </w:pPr>
    <w:rPr>
      <w:rFonts w:ascii="Calibre-Regular" w:hAnsi="Calibre-Regular" w:cs="Calibre-Regular"/>
      <w:sz w:val="21"/>
      <w:szCs w:val="21"/>
    </w:rPr>
  </w:style>
  <w:style w:type="paragraph" w:styleId="Bibliografa">
    <w:name w:val="Bibliography"/>
    <w:basedOn w:val="Normal"/>
    <w:uiPriority w:val="37"/>
    <w:unhideWhenUsed/>
    <w:rsid w:val="003268A2"/>
    <w:pPr>
      <w:spacing w:after="0" w:line="480" w:lineRule="exact"/>
      <w:ind w:left="720" w:hanging="720"/>
    </w:pPr>
  </w:style>
  <w:style w:type="paragraph" w:customStyle="1" w:styleId="ImprinttopicPagefurnitureimprint">
    <w:name w:val="• Imprint topic (Page furniture / imprint)"/>
    <w:basedOn w:val="ImprintPagefurnitureimprint"/>
    <w:uiPriority w:val="99"/>
    <w:rsid w:val="004818B6"/>
    <w:pPr>
      <w:spacing w:before="113"/>
    </w:pPr>
    <w:rPr>
      <w:rFonts w:ascii="Calibre-Semibold" w:hAnsi="Calibre-Semibold" w:cs="Calibre-Semibold"/>
    </w:rPr>
  </w:style>
  <w:style w:type="paragraph" w:styleId="TDC1">
    <w:name w:val="toc 1"/>
    <w:basedOn w:val="Normal"/>
    <w:next w:val="Normal"/>
    <w:uiPriority w:val="39"/>
    <w:unhideWhenUsed/>
    <w:qFormat/>
    <w:rsid w:val="004654DD"/>
    <w:pPr>
      <w:spacing w:before="120" w:after="120"/>
    </w:pPr>
    <w:rPr>
      <w:rFonts w:asciiTheme="minorHAnsi" w:hAnsiTheme="minorHAnsi" w:cstheme="minorHAnsi"/>
      <w:b/>
      <w:bCs/>
      <w:caps/>
      <w:sz w:val="20"/>
      <w:szCs w:val="20"/>
    </w:rPr>
  </w:style>
  <w:style w:type="paragraph" w:customStyle="1" w:styleId="Imprintdetails">
    <w:name w:val="Imprint details"/>
    <w:basedOn w:val="Normal"/>
    <w:uiPriority w:val="7"/>
    <w:semiHidden/>
    <w:qFormat/>
    <w:rsid w:val="00706C66"/>
    <w:rPr>
      <w:color w:val="303B41"/>
      <w:sz w:val="21"/>
      <w:szCs w:val="21"/>
    </w:rPr>
  </w:style>
  <w:style w:type="paragraph" w:styleId="TDC2">
    <w:name w:val="toc 2"/>
    <w:basedOn w:val="Normal"/>
    <w:next w:val="Normal"/>
    <w:uiPriority w:val="39"/>
    <w:unhideWhenUsed/>
    <w:qFormat/>
    <w:rsid w:val="002366C2"/>
    <w:pPr>
      <w:spacing w:after="0"/>
      <w:ind w:left="220"/>
    </w:pPr>
    <w:rPr>
      <w:rFonts w:asciiTheme="minorHAnsi" w:hAnsiTheme="minorHAnsi" w:cstheme="minorHAnsi"/>
      <w:smallCaps/>
      <w:sz w:val="20"/>
      <w:szCs w:val="20"/>
    </w:rPr>
  </w:style>
  <w:style w:type="paragraph" w:styleId="TDC3">
    <w:name w:val="toc 3"/>
    <w:basedOn w:val="Normal"/>
    <w:next w:val="Normal"/>
    <w:uiPriority w:val="39"/>
    <w:unhideWhenUsed/>
    <w:qFormat/>
    <w:rsid w:val="0067137E"/>
    <w:pPr>
      <w:spacing w:after="0"/>
      <w:ind w:left="440"/>
    </w:pPr>
    <w:rPr>
      <w:rFonts w:asciiTheme="minorHAnsi" w:hAnsiTheme="minorHAnsi" w:cstheme="minorHAnsi"/>
      <w:i/>
      <w:iCs/>
      <w:sz w:val="20"/>
      <w:szCs w:val="20"/>
    </w:rPr>
  </w:style>
  <w:style w:type="paragraph" w:styleId="TDC4">
    <w:name w:val="toc 4"/>
    <w:basedOn w:val="Normal"/>
    <w:next w:val="Normal"/>
    <w:autoRedefine/>
    <w:uiPriority w:val="39"/>
    <w:unhideWhenUsed/>
    <w:rsid w:val="00DE1D58"/>
    <w:pPr>
      <w:spacing w:after="0"/>
      <w:ind w:left="660"/>
    </w:pPr>
    <w:rPr>
      <w:rFonts w:asciiTheme="minorHAnsi" w:hAnsiTheme="minorHAnsi" w:cstheme="minorHAnsi"/>
      <w:sz w:val="18"/>
    </w:rPr>
  </w:style>
  <w:style w:type="paragraph" w:styleId="TDC5">
    <w:name w:val="toc 5"/>
    <w:basedOn w:val="Normal"/>
    <w:next w:val="Normal"/>
    <w:autoRedefine/>
    <w:uiPriority w:val="39"/>
    <w:unhideWhenUsed/>
    <w:rsid w:val="00DE1D58"/>
    <w:pPr>
      <w:spacing w:after="0"/>
      <w:ind w:left="880"/>
    </w:pPr>
    <w:rPr>
      <w:rFonts w:asciiTheme="minorHAnsi" w:hAnsiTheme="minorHAnsi" w:cstheme="minorHAnsi"/>
      <w:sz w:val="18"/>
    </w:rPr>
  </w:style>
  <w:style w:type="paragraph" w:styleId="TDC6">
    <w:name w:val="toc 6"/>
    <w:basedOn w:val="Normal"/>
    <w:next w:val="Normal"/>
    <w:autoRedefine/>
    <w:uiPriority w:val="39"/>
    <w:unhideWhenUsed/>
    <w:rsid w:val="00DE1D58"/>
    <w:pPr>
      <w:spacing w:after="0"/>
      <w:ind w:left="1100"/>
    </w:pPr>
    <w:rPr>
      <w:rFonts w:asciiTheme="minorHAnsi" w:hAnsiTheme="minorHAnsi" w:cstheme="minorHAnsi"/>
      <w:sz w:val="18"/>
    </w:rPr>
  </w:style>
  <w:style w:type="paragraph" w:styleId="TDC7">
    <w:name w:val="toc 7"/>
    <w:basedOn w:val="Normal"/>
    <w:next w:val="Normal"/>
    <w:autoRedefine/>
    <w:uiPriority w:val="39"/>
    <w:unhideWhenUsed/>
    <w:rsid w:val="00DE1D58"/>
    <w:pPr>
      <w:spacing w:after="0"/>
      <w:ind w:left="1320"/>
    </w:pPr>
    <w:rPr>
      <w:rFonts w:asciiTheme="minorHAnsi" w:hAnsiTheme="minorHAnsi" w:cstheme="minorHAnsi"/>
      <w:sz w:val="18"/>
    </w:rPr>
  </w:style>
  <w:style w:type="paragraph" w:styleId="TDC8">
    <w:name w:val="toc 8"/>
    <w:basedOn w:val="Normal"/>
    <w:next w:val="Normal"/>
    <w:autoRedefine/>
    <w:uiPriority w:val="39"/>
    <w:unhideWhenUsed/>
    <w:rsid w:val="00DE1D58"/>
    <w:pPr>
      <w:spacing w:after="0"/>
      <w:ind w:left="1540"/>
    </w:pPr>
    <w:rPr>
      <w:rFonts w:asciiTheme="minorHAnsi" w:hAnsiTheme="minorHAnsi" w:cstheme="minorHAnsi"/>
      <w:sz w:val="18"/>
    </w:rPr>
  </w:style>
  <w:style w:type="paragraph" w:styleId="TDC9">
    <w:name w:val="toc 9"/>
    <w:basedOn w:val="Normal"/>
    <w:next w:val="Normal"/>
    <w:autoRedefine/>
    <w:uiPriority w:val="39"/>
    <w:unhideWhenUsed/>
    <w:rsid w:val="00DE1D58"/>
    <w:pPr>
      <w:spacing w:after="0"/>
      <w:ind w:left="1760"/>
    </w:pPr>
    <w:rPr>
      <w:rFonts w:asciiTheme="minorHAnsi" w:hAnsiTheme="minorHAnsi" w:cstheme="minorHAnsi"/>
      <w:sz w:val="18"/>
    </w:rPr>
  </w:style>
  <w:style w:type="paragraph" w:customStyle="1" w:styleId="Authordetails">
    <w:name w:val="Author details"/>
    <w:basedOn w:val="Paperdetails"/>
    <w:uiPriority w:val="4"/>
    <w:rsid w:val="00C22EC2"/>
    <w:pPr>
      <w:spacing w:after="300"/>
    </w:pPr>
    <w:rPr>
      <w:b w:val="0"/>
      <w:sz w:val="24"/>
    </w:rPr>
  </w:style>
  <w:style w:type="character" w:styleId="Hipervnculovisitado">
    <w:name w:val="FollowedHyperlink"/>
    <w:uiPriority w:val="99"/>
    <w:unhideWhenUsed/>
    <w:rsid w:val="00B658B9"/>
    <w:rPr>
      <w:color w:val="008059"/>
      <w:u w:val="single"/>
    </w:rPr>
  </w:style>
  <w:style w:type="paragraph" w:styleId="Citadestacada">
    <w:name w:val="Intense Quote"/>
    <w:basedOn w:val="Normal"/>
    <w:next w:val="Normal"/>
    <w:link w:val="CitadestacadaCar"/>
    <w:uiPriority w:val="8"/>
    <w:rsid w:val="002E677E"/>
    <w:pPr>
      <w:pBdr>
        <w:top w:val="single" w:sz="4" w:space="10" w:color="00D29A"/>
        <w:bottom w:val="single" w:sz="4" w:space="10" w:color="00D29A"/>
      </w:pBdr>
      <w:spacing w:before="360" w:after="360"/>
      <w:ind w:left="864" w:right="864"/>
      <w:jc w:val="center"/>
    </w:pPr>
    <w:rPr>
      <w:i/>
      <w:iCs/>
      <w:color w:val="008059"/>
      <w:sz w:val="24"/>
    </w:rPr>
  </w:style>
  <w:style w:type="character" w:customStyle="1" w:styleId="CitadestacadaCar">
    <w:name w:val="Cita destacada Car"/>
    <w:link w:val="Citadestacada"/>
    <w:uiPriority w:val="8"/>
    <w:rsid w:val="00B9670E"/>
    <w:rPr>
      <w:i/>
      <w:iCs/>
      <w:color w:val="008059"/>
      <w:szCs w:val="18"/>
    </w:rPr>
  </w:style>
  <w:style w:type="character" w:customStyle="1" w:styleId="Ttulo5Car">
    <w:name w:val="Título 5 Car"/>
    <w:link w:val="Ttulo5"/>
    <w:uiPriority w:val="9"/>
    <w:rsid w:val="001035A7"/>
    <w:rPr>
      <w:rFonts w:ascii="Calibri" w:eastAsia="MS PGothic" w:hAnsi="Calibri" w:cs="Times New Roman"/>
      <w:color w:val="303B41"/>
      <w:sz w:val="22"/>
      <w:szCs w:val="18"/>
    </w:rPr>
  </w:style>
  <w:style w:type="character" w:customStyle="1" w:styleId="Ttulo6Car">
    <w:name w:val="Título 6 Car"/>
    <w:link w:val="Ttulo6"/>
    <w:uiPriority w:val="9"/>
    <w:semiHidden/>
    <w:rsid w:val="003546FA"/>
    <w:rPr>
      <w:rFonts w:ascii="Calibri" w:eastAsia="MS PGothic" w:hAnsi="Calibri" w:cs="Times New Roman"/>
      <w:color w:val="303B41"/>
      <w:sz w:val="22"/>
      <w:szCs w:val="18"/>
    </w:rPr>
  </w:style>
  <w:style w:type="character" w:styleId="nfasisintenso">
    <w:name w:val="Intense Emphasis"/>
    <w:uiPriority w:val="21"/>
    <w:semiHidden/>
    <w:rsid w:val="002E677E"/>
    <w:rPr>
      <w:i/>
      <w:iCs/>
      <w:color w:val="008059"/>
    </w:rPr>
  </w:style>
  <w:style w:type="character" w:styleId="Referenciaintensa">
    <w:name w:val="Intense Reference"/>
    <w:uiPriority w:val="32"/>
    <w:rsid w:val="002E677E"/>
    <w:rPr>
      <w:b/>
      <w:bCs/>
      <w:smallCaps/>
      <w:color w:val="008059"/>
      <w:spacing w:val="5"/>
    </w:rPr>
  </w:style>
  <w:style w:type="paragraph" w:styleId="Sinespaciado">
    <w:name w:val="No Spacing"/>
    <w:uiPriority w:val="4"/>
    <w:qFormat/>
    <w:rsid w:val="00BE6AC9"/>
    <w:pPr>
      <w:ind w:right="284"/>
    </w:pPr>
    <w:rPr>
      <w:color w:val="000000"/>
      <w:sz w:val="22"/>
      <w:szCs w:val="18"/>
      <w:lang w:val="en-GB"/>
    </w:rPr>
  </w:style>
  <w:style w:type="character" w:styleId="Mencinsinresolver">
    <w:name w:val="Unresolved Mention"/>
    <w:basedOn w:val="Fuentedeprrafopredeter"/>
    <w:uiPriority w:val="99"/>
    <w:rsid w:val="00822F7B"/>
    <w:rPr>
      <w:color w:val="605E5C"/>
      <w:shd w:val="clear" w:color="auto" w:fill="E1DFDD"/>
    </w:rPr>
  </w:style>
  <w:style w:type="table" w:styleId="Tablanormal1">
    <w:name w:val="Plain Table 1"/>
    <w:basedOn w:val="Tablanormal"/>
    <w:uiPriority w:val="41"/>
    <w:rsid w:val="00346C81"/>
    <w:rPr>
      <w:rFonts w:asciiTheme="minorHAnsi" w:eastAsiaTheme="minorHAnsi" w:hAnsiTheme="minorHAnsi" w:cstheme="minorBidi"/>
      <w:sz w:val="22"/>
      <w:szCs w:val="22"/>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Refdecomentario">
    <w:name w:val="annotation reference"/>
    <w:basedOn w:val="Fuentedeprrafopredeter"/>
    <w:uiPriority w:val="99"/>
    <w:semiHidden/>
    <w:unhideWhenUsed/>
    <w:rsid w:val="00877D49"/>
    <w:rPr>
      <w:sz w:val="16"/>
      <w:szCs w:val="16"/>
    </w:rPr>
  </w:style>
  <w:style w:type="paragraph" w:styleId="Textocomentario">
    <w:name w:val="annotation text"/>
    <w:basedOn w:val="Normal"/>
    <w:link w:val="TextocomentarioCar"/>
    <w:uiPriority w:val="99"/>
    <w:unhideWhenUsed/>
    <w:rsid w:val="00877D49"/>
    <w:pPr>
      <w:widowControl w:val="0"/>
      <w:suppressAutoHyphens/>
      <w:spacing w:after="0" w:line="240" w:lineRule="auto"/>
      <w:ind w:right="0"/>
    </w:pPr>
    <w:rPr>
      <w:rFonts w:ascii="Liberation Serif" w:eastAsia="NSimSun" w:hAnsi="Liberation Serif" w:cs="Mangal"/>
      <w:color w:val="auto"/>
      <w:kern w:val="2"/>
      <w:sz w:val="20"/>
      <w:lang w:val="es-CO" w:eastAsia="zh-CN" w:bidi="hi-IN"/>
    </w:rPr>
  </w:style>
  <w:style w:type="character" w:customStyle="1" w:styleId="TextocomentarioCar">
    <w:name w:val="Texto comentario Car"/>
    <w:basedOn w:val="Fuentedeprrafopredeter"/>
    <w:link w:val="Textocomentario"/>
    <w:uiPriority w:val="99"/>
    <w:rsid w:val="00877D49"/>
    <w:rPr>
      <w:rFonts w:ascii="Liberation Serif" w:eastAsia="NSimSun" w:hAnsi="Liberation Serif" w:cs="Mangal"/>
      <w:kern w:val="2"/>
      <w:szCs w:val="18"/>
      <w:lang w:val="es-CO" w:eastAsia="zh-CN" w:bidi="hi-IN"/>
    </w:rPr>
  </w:style>
  <w:style w:type="paragraph" w:styleId="Asuntodelcomentario">
    <w:name w:val="annotation subject"/>
    <w:basedOn w:val="Textocomentario"/>
    <w:next w:val="Textocomentario"/>
    <w:link w:val="AsuntodelcomentarioCar"/>
    <w:uiPriority w:val="99"/>
    <w:semiHidden/>
    <w:unhideWhenUsed/>
    <w:rsid w:val="00DA609E"/>
    <w:pPr>
      <w:widowControl/>
      <w:suppressAutoHyphens w:val="0"/>
      <w:spacing w:after="300"/>
      <w:ind w:right="284"/>
    </w:pPr>
    <w:rPr>
      <w:rFonts w:ascii="Calibri" w:eastAsia="MS PGothic" w:hAnsi="Calibri" w:cs="Times New Roman"/>
      <w:b/>
      <w:bCs/>
      <w:color w:val="000000"/>
      <w:kern w:val="0"/>
      <w:szCs w:val="20"/>
      <w:lang w:val="en-GB" w:eastAsia="en-US" w:bidi="ar-SA"/>
    </w:rPr>
  </w:style>
  <w:style w:type="character" w:customStyle="1" w:styleId="AsuntodelcomentarioCar">
    <w:name w:val="Asunto del comentario Car"/>
    <w:basedOn w:val="TextocomentarioCar"/>
    <w:link w:val="Asuntodelcomentario"/>
    <w:uiPriority w:val="99"/>
    <w:semiHidden/>
    <w:rsid w:val="00DA609E"/>
    <w:rPr>
      <w:rFonts w:ascii="Liberation Serif" w:eastAsia="NSimSun" w:hAnsi="Liberation Serif" w:cs="Mangal"/>
      <w:b/>
      <w:bCs/>
      <w:color w:val="000000"/>
      <w:kern w:val="2"/>
      <w:szCs w:val="18"/>
      <w:lang w:val="en-GB" w:eastAsia="zh-CN" w:bidi="hi-IN"/>
    </w:rPr>
  </w:style>
  <w:style w:type="character" w:customStyle="1" w:styleId="cf01">
    <w:name w:val="cf01"/>
    <w:basedOn w:val="Fuentedeprrafopredeter"/>
    <w:rsid w:val="004E2187"/>
    <w:rPr>
      <w:rFonts w:ascii="Segoe UI" w:hAnsi="Segoe UI" w:cs="Segoe UI" w:hint="default"/>
      <w:sz w:val="18"/>
      <w:szCs w:val="18"/>
    </w:rPr>
  </w:style>
  <w:style w:type="paragraph" w:styleId="Descripcin">
    <w:name w:val="caption"/>
    <w:basedOn w:val="Normal"/>
    <w:next w:val="Normal"/>
    <w:uiPriority w:val="35"/>
    <w:unhideWhenUsed/>
    <w:qFormat/>
    <w:rsid w:val="00674D1A"/>
    <w:pPr>
      <w:spacing w:after="200" w:line="240" w:lineRule="auto"/>
    </w:pPr>
    <w:rPr>
      <w:i/>
      <w:iCs/>
      <w:color w:val="303B41" w:themeColor="text2"/>
      <w:sz w:val="18"/>
    </w:rPr>
  </w:style>
  <w:style w:type="paragraph" w:styleId="Tabladeilustraciones">
    <w:name w:val="table of figures"/>
    <w:basedOn w:val="Normal"/>
    <w:next w:val="Normal"/>
    <w:uiPriority w:val="99"/>
    <w:unhideWhenUsed/>
    <w:rsid w:val="00356CE2"/>
    <w:pPr>
      <w:spacing w:after="0"/>
    </w:pPr>
  </w:style>
  <w:style w:type="paragraph" w:styleId="Revisin">
    <w:name w:val="Revision"/>
    <w:hidden/>
    <w:uiPriority w:val="99"/>
    <w:semiHidden/>
    <w:rsid w:val="00A14980"/>
    <w:rPr>
      <w:color w:val="000000"/>
      <w:sz w:val="22"/>
      <w:szCs w:val="18"/>
      <w:lang w:val="en-GB"/>
    </w:rPr>
  </w:style>
  <w:style w:type="character" w:styleId="Mencionar">
    <w:name w:val="Mention"/>
    <w:basedOn w:val="Fuentedeprrafopredeter"/>
    <w:uiPriority w:val="99"/>
    <w:unhideWhenUsed/>
    <w:rsid w:val="000C1AB9"/>
    <w:rPr>
      <w:color w:val="2B579A"/>
      <w:shd w:val="clear" w:color="auto" w:fill="E1DFDD"/>
    </w:rPr>
  </w:style>
  <w:style w:type="paragraph" w:customStyle="1" w:styleId="pf0">
    <w:name w:val="pf0"/>
    <w:basedOn w:val="Normal"/>
    <w:rsid w:val="00A904A4"/>
    <w:pPr>
      <w:spacing w:before="100" w:beforeAutospacing="1" w:after="100" w:afterAutospacing="1" w:line="240" w:lineRule="auto"/>
      <w:ind w:right="0"/>
    </w:pPr>
    <w:rPr>
      <w:rFonts w:ascii="Times New Roman" w:eastAsia="Times New Roman" w:hAnsi="Times New Roman"/>
      <w:color w:val="auto"/>
      <w:sz w:val="24"/>
      <w:szCs w:val="24"/>
      <w:lang w:val="es-CO" w:eastAsia="es-CO"/>
    </w:rPr>
  </w:style>
  <w:style w:type="paragraph" w:customStyle="1" w:styleId="Pa11">
    <w:name w:val="Pa11"/>
    <w:basedOn w:val="Normal"/>
    <w:next w:val="Normal"/>
    <w:uiPriority w:val="99"/>
    <w:rsid w:val="00F84CB6"/>
    <w:pPr>
      <w:autoSpaceDE w:val="0"/>
      <w:autoSpaceDN w:val="0"/>
      <w:adjustRightInd w:val="0"/>
      <w:spacing w:after="0" w:line="211" w:lineRule="atLeast"/>
      <w:ind w:right="0"/>
    </w:pPr>
    <w:rPr>
      <w:rFonts w:ascii="Calibre Semibold" w:hAnsi="Calibre Semibold"/>
      <w:color w:val="auto"/>
      <w:sz w:val="24"/>
      <w:szCs w:val="24"/>
      <w:lang w:val="es-CO"/>
    </w:rPr>
  </w:style>
  <w:style w:type="paragraph" w:customStyle="1" w:styleId="Default">
    <w:name w:val="Default"/>
    <w:rsid w:val="00235D23"/>
    <w:pPr>
      <w:autoSpaceDE w:val="0"/>
      <w:autoSpaceDN w:val="0"/>
      <w:adjustRightInd w:val="0"/>
    </w:pPr>
    <w:rPr>
      <w:rFonts w:ascii="Calibre Regular" w:hAnsi="Calibre Regular" w:cs="Calibre Regular"/>
      <w:color w:val="000000"/>
      <w:sz w:val="24"/>
      <w:szCs w:val="24"/>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878">
      <w:bodyDiv w:val="1"/>
      <w:marLeft w:val="0"/>
      <w:marRight w:val="0"/>
      <w:marTop w:val="0"/>
      <w:marBottom w:val="0"/>
      <w:divBdr>
        <w:top w:val="none" w:sz="0" w:space="0" w:color="auto"/>
        <w:left w:val="none" w:sz="0" w:space="0" w:color="auto"/>
        <w:bottom w:val="none" w:sz="0" w:space="0" w:color="auto"/>
        <w:right w:val="none" w:sz="0" w:space="0" w:color="auto"/>
      </w:divBdr>
    </w:div>
    <w:div w:id="90205926">
      <w:bodyDiv w:val="1"/>
      <w:marLeft w:val="0"/>
      <w:marRight w:val="0"/>
      <w:marTop w:val="0"/>
      <w:marBottom w:val="0"/>
      <w:divBdr>
        <w:top w:val="none" w:sz="0" w:space="0" w:color="auto"/>
        <w:left w:val="none" w:sz="0" w:space="0" w:color="auto"/>
        <w:bottom w:val="none" w:sz="0" w:space="0" w:color="auto"/>
        <w:right w:val="none" w:sz="0" w:space="0" w:color="auto"/>
      </w:divBdr>
    </w:div>
    <w:div w:id="97333398">
      <w:bodyDiv w:val="1"/>
      <w:marLeft w:val="0"/>
      <w:marRight w:val="0"/>
      <w:marTop w:val="0"/>
      <w:marBottom w:val="0"/>
      <w:divBdr>
        <w:top w:val="none" w:sz="0" w:space="0" w:color="auto"/>
        <w:left w:val="none" w:sz="0" w:space="0" w:color="auto"/>
        <w:bottom w:val="none" w:sz="0" w:space="0" w:color="auto"/>
        <w:right w:val="none" w:sz="0" w:space="0" w:color="auto"/>
      </w:divBdr>
    </w:div>
    <w:div w:id="113719578">
      <w:bodyDiv w:val="1"/>
      <w:marLeft w:val="0"/>
      <w:marRight w:val="0"/>
      <w:marTop w:val="0"/>
      <w:marBottom w:val="0"/>
      <w:divBdr>
        <w:top w:val="none" w:sz="0" w:space="0" w:color="auto"/>
        <w:left w:val="none" w:sz="0" w:space="0" w:color="auto"/>
        <w:bottom w:val="none" w:sz="0" w:space="0" w:color="auto"/>
        <w:right w:val="none" w:sz="0" w:space="0" w:color="auto"/>
      </w:divBdr>
    </w:div>
    <w:div w:id="165557602">
      <w:bodyDiv w:val="1"/>
      <w:marLeft w:val="0"/>
      <w:marRight w:val="0"/>
      <w:marTop w:val="0"/>
      <w:marBottom w:val="0"/>
      <w:divBdr>
        <w:top w:val="none" w:sz="0" w:space="0" w:color="auto"/>
        <w:left w:val="none" w:sz="0" w:space="0" w:color="auto"/>
        <w:bottom w:val="none" w:sz="0" w:space="0" w:color="auto"/>
        <w:right w:val="none" w:sz="0" w:space="0" w:color="auto"/>
      </w:divBdr>
    </w:div>
    <w:div w:id="166556221">
      <w:bodyDiv w:val="1"/>
      <w:marLeft w:val="0"/>
      <w:marRight w:val="0"/>
      <w:marTop w:val="0"/>
      <w:marBottom w:val="0"/>
      <w:divBdr>
        <w:top w:val="none" w:sz="0" w:space="0" w:color="auto"/>
        <w:left w:val="none" w:sz="0" w:space="0" w:color="auto"/>
        <w:bottom w:val="none" w:sz="0" w:space="0" w:color="auto"/>
        <w:right w:val="none" w:sz="0" w:space="0" w:color="auto"/>
      </w:divBdr>
    </w:div>
    <w:div w:id="205065126">
      <w:bodyDiv w:val="1"/>
      <w:marLeft w:val="0"/>
      <w:marRight w:val="0"/>
      <w:marTop w:val="0"/>
      <w:marBottom w:val="0"/>
      <w:divBdr>
        <w:top w:val="none" w:sz="0" w:space="0" w:color="auto"/>
        <w:left w:val="none" w:sz="0" w:space="0" w:color="auto"/>
        <w:bottom w:val="none" w:sz="0" w:space="0" w:color="auto"/>
        <w:right w:val="none" w:sz="0" w:space="0" w:color="auto"/>
      </w:divBdr>
    </w:div>
    <w:div w:id="206379010">
      <w:bodyDiv w:val="1"/>
      <w:marLeft w:val="0"/>
      <w:marRight w:val="0"/>
      <w:marTop w:val="0"/>
      <w:marBottom w:val="0"/>
      <w:divBdr>
        <w:top w:val="none" w:sz="0" w:space="0" w:color="auto"/>
        <w:left w:val="none" w:sz="0" w:space="0" w:color="auto"/>
        <w:bottom w:val="none" w:sz="0" w:space="0" w:color="auto"/>
        <w:right w:val="none" w:sz="0" w:space="0" w:color="auto"/>
      </w:divBdr>
    </w:div>
    <w:div w:id="275603079">
      <w:bodyDiv w:val="1"/>
      <w:marLeft w:val="0"/>
      <w:marRight w:val="0"/>
      <w:marTop w:val="0"/>
      <w:marBottom w:val="0"/>
      <w:divBdr>
        <w:top w:val="none" w:sz="0" w:space="0" w:color="auto"/>
        <w:left w:val="none" w:sz="0" w:space="0" w:color="auto"/>
        <w:bottom w:val="none" w:sz="0" w:space="0" w:color="auto"/>
        <w:right w:val="none" w:sz="0" w:space="0" w:color="auto"/>
      </w:divBdr>
    </w:div>
    <w:div w:id="369301812">
      <w:bodyDiv w:val="1"/>
      <w:marLeft w:val="0"/>
      <w:marRight w:val="0"/>
      <w:marTop w:val="0"/>
      <w:marBottom w:val="0"/>
      <w:divBdr>
        <w:top w:val="none" w:sz="0" w:space="0" w:color="auto"/>
        <w:left w:val="none" w:sz="0" w:space="0" w:color="auto"/>
        <w:bottom w:val="none" w:sz="0" w:space="0" w:color="auto"/>
        <w:right w:val="none" w:sz="0" w:space="0" w:color="auto"/>
      </w:divBdr>
    </w:div>
    <w:div w:id="462582737">
      <w:bodyDiv w:val="1"/>
      <w:marLeft w:val="0"/>
      <w:marRight w:val="0"/>
      <w:marTop w:val="0"/>
      <w:marBottom w:val="0"/>
      <w:divBdr>
        <w:top w:val="none" w:sz="0" w:space="0" w:color="auto"/>
        <w:left w:val="none" w:sz="0" w:space="0" w:color="auto"/>
        <w:bottom w:val="none" w:sz="0" w:space="0" w:color="auto"/>
        <w:right w:val="none" w:sz="0" w:space="0" w:color="auto"/>
      </w:divBdr>
    </w:div>
    <w:div w:id="511264836">
      <w:bodyDiv w:val="1"/>
      <w:marLeft w:val="0"/>
      <w:marRight w:val="0"/>
      <w:marTop w:val="0"/>
      <w:marBottom w:val="0"/>
      <w:divBdr>
        <w:top w:val="none" w:sz="0" w:space="0" w:color="auto"/>
        <w:left w:val="none" w:sz="0" w:space="0" w:color="auto"/>
        <w:bottom w:val="none" w:sz="0" w:space="0" w:color="auto"/>
        <w:right w:val="none" w:sz="0" w:space="0" w:color="auto"/>
      </w:divBdr>
    </w:div>
    <w:div w:id="535580136">
      <w:bodyDiv w:val="1"/>
      <w:marLeft w:val="0"/>
      <w:marRight w:val="0"/>
      <w:marTop w:val="0"/>
      <w:marBottom w:val="0"/>
      <w:divBdr>
        <w:top w:val="none" w:sz="0" w:space="0" w:color="auto"/>
        <w:left w:val="none" w:sz="0" w:space="0" w:color="auto"/>
        <w:bottom w:val="none" w:sz="0" w:space="0" w:color="auto"/>
        <w:right w:val="none" w:sz="0" w:space="0" w:color="auto"/>
      </w:divBdr>
      <w:divsChild>
        <w:div w:id="498689922">
          <w:marLeft w:val="432"/>
          <w:marRight w:val="432"/>
          <w:marTop w:val="150"/>
          <w:marBottom w:val="150"/>
          <w:divBdr>
            <w:top w:val="none" w:sz="0" w:space="0" w:color="auto"/>
            <w:left w:val="none" w:sz="0" w:space="0" w:color="auto"/>
            <w:bottom w:val="none" w:sz="0" w:space="0" w:color="auto"/>
            <w:right w:val="none" w:sz="0" w:space="0" w:color="auto"/>
          </w:divBdr>
        </w:div>
      </w:divsChild>
    </w:div>
    <w:div w:id="613749206">
      <w:bodyDiv w:val="1"/>
      <w:marLeft w:val="0"/>
      <w:marRight w:val="0"/>
      <w:marTop w:val="0"/>
      <w:marBottom w:val="0"/>
      <w:divBdr>
        <w:top w:val="none" w:sz="0" w:space="0" w:color="auto"/>
        <w:left w:val="none" w:sz="0" w:space="0" w:color="auto"/>
        <w:bottom w:val="none" w:sz="0" w:space="0" w:color="auto"/>
        <w:right w:val="none" w:sz="0" w:space="0" w:color="auto"/>
      </w:divBdr>
    </w:div>
    <w:div w:id="625280454">
      <w:bodyDiv w:val="1"/>
      <w:marLeft w:val="0"/>
      <w:marRight w:val="0"/>
      <w:marTop w:val="0"/>
      <w:marBottom w:val="0"/>
      <w:divBdr>
        <w:top w:val="none" w:sz="0" w:space="0" w:color="auto"/>
        <w:left w:val="none" w:sz="0" w:space="0" w:color="auto"/>
        <w:bottom w:val="none" w:sz="0" w:space="0" w:color="auto"/>
        <w:right w:val="none" w:sz="0" w:space="0" w:color="auto"/>
      </w:divBdr>
    </w:div>
    <w:div w:id="640304630">
      <w:bodyDiv w:val="1"/>
      <w:marLeft w:val="0"/>
      <w:marRight w:val="0"/>
      <w:marTop w:val="0"/>
      <w:marBottom w:val="0"/>
      <w:divBdr>
        <w:top w:val="none" w:sz="0" w:space="0" w:color="auto"/>
        <w:left w:val="none" w:sz="0" w:space="0" w:color="auto"/>
        <w:bottom w:val="none" w:sz="0" w:space="0" w:color="auto"/>
        <w:right w:val="none" w:sz="0" w:space="0" w:color="auto"/>
      </w:divBdr>
    </w:div>
    <w:div w:id="683173683">
      <w:bodyDiv w:val="1"/>
      <w:marLeft w:val="0"/>
      <w:marRight w:val="0"/>
      <w:marTop w:val="0"/>
      <w:marBottom w:val="0"/>
      <w:divBdr>
        <w:top w:val="none" w:sz="0" w:space="0" w:color="auto"/>
        <w:left w:val="none" w:sz="0" w:space="0" w:color="auto"/>
        <w:bottom w:val="none" w:sz="0" w:space="0" w:color="auto"/>
        <w:right w:val="none" w:sz="0" w:space="0" w:color="auto"/>
      </w:divBdr>
    </w:div>
    <w:div w:id="752967077">
      <w:bodyDiv w:val="1"/>
      <w:marLeft w:val="0"/>
      <w:marRight w:val="0"/>
      <w:marTop w:val="0"/>
      <w:marBottom w:val="0"/>
      <w:divBdr>
        <w:top w:val="none" w:sz="0" w:space="0" w:color="auto"/>
        <w:left w:val="none" w:sz="0" w:space="0" w:color="auto"/>
        <w:bottom w:val="none" w:sz="0" w:space="0" w:color="auto"/>
        <w:right w:val="none" w:sz="0" w:space="0" w:color="auto"/>
      </w:divBdr>
    </w:div>
    <w:div w:id="897858201">
      <w:bodyDiv w:val="1"/>
      <w:marLeft w:val="0"/>
      <w:marRight w:val="0"/>
      <w:marTop w:val="0"/>
      <w:marBottom w:val="0"/>
      <w:divBdr>
        <w:top w:val="none" w:sz="0" w:space="0" w:color="auto"/>
        <w:left w:val="none" w:sz="0" w:space="0" w:color="auto"/>
        <w:bottom w:val="none" w:sz="0" w:space="0" w:color="auto"/>
        <w:right w:val="none" w:sz="0" w:space="0" w:color="auto"/>
      </w:divBdr>
    </w:div>
    <w:div w:id="915171212">
      <w:bodyDiv w:val="1"/>
      <w:marLeft w:val="0"/>
      <w:marRight w:val="0"/>
      <w:marTop w:val="0"/>
      <w:marBottom w:val="0"/>
      <w:divBdr>
        <w:top w:val="none" w:sz="0" w:space="0" w:color="auto"/>
        <w:left w:val="none" w:sz="0" w:space="0" w:color="auto"/>
        <w:bottom w:val="none" w:sz="0" w:space="0" w:color="auto"/>
        <w:right w:val="none" w:sz="0" w:space="0" w:color="auto"/>
      </w:divBdr>
    </w:div>
    <w:div w:id="926810652">
      <w:bodyDiv w:val="1"/>
      <w:marLeft w:val="0"/>
      <w:marRight w:val="0"/>
      <w:marTop w:val="0"/>
      <w:marBottom w:val="0"/>
      <w:divBdr>
        <w:top w:val="none" w:sz="0" w:space="0" w:color="auto"/>
        <w:left w:val="none" w:sz="0" w:space="0" w:color="auto"/>
        <w:bottom w:val="none" w:sz="0" w:space="0" w:color="auto"/>
        <w:right w:val="none" w:sz="0" w:space="0" w:color="auto"/>
      </w:divBdr>
    </w:div>
    <w:div w:id="954210855">
      <w:bodyDiv w:val="1"/>
      <w:marLeft w:val="0"/>
      <w:marRight w:val="0"/>
      <w:marTop w:val="0"/>
      <w:marBottom w:val="0"/>
      <w:divBdr>
        <w:top w:val="none" w:sz="0" w:space="0" w:color="auto"/>
        <w:left w:val="none" w:sz="0" w:space="0" w:color="auto"/>
        <w:bottom w:val="none" w:sz="0" w:space="0" w:color="auto"/>
        <w:right w:val="none" w:sz="0" w:space="0" w:color="auto"/>
      </w:divBdr>
    </w:div>
    <w:div w:id="956257519">
      <w:bodyDiv w:val="1"/>
      <w:marLeft w:val="0"/>
      <w:marRight w:val="0"/>
      <w:marTop w:val="0"/>
      <w:marBottom w:val="0"/>
      <w:divBdr>
        <w:top w:val="none" w:sz="0" w:space="0" w:color="auto"/>
        <w:left w:val="none" w:sz="0" w:space="0" w:color="auto"/>
        <w:bottom w:val="none" w:sz="0" w:space="0" w:color="auto"/>
        <w:right w:val="none" w:sz="0" w:space="0" w:color="auto"/>
      </w:divBdr>
    </w:div>
    <w:div w:id="971056455">
      <w:bodyDiv w:val="1"/>
      <w:marLeft w:val="0"/>
      <w:marRight w:val="0"/>
      <w:marTop w:val="0"/>
      <w:marBottom w:val="0"/>
      <w:divBdr>
        <w:top w:val="none" w:sz="0" w:space="0" w:color="auto"/>
        <w:left w:val="none" w:sz="0" w:space="0" w:color="auto"/>
        <w:bottom w:val="none" w:sz="0" w:space="0" w:color="auto"/>
        <w:right w:val="none" w:sz="0" w:space="0" w:color="auto"/>
      </w:divBdr>
    </w:div>
    <w:div w:id="1006444061">
      <w:bodyDiv w:val="1"/>
      <w:marLeft w:val="0"/>
      <w:marRight w:val="0"/>
      <w:marTop w:val="0"/>
      <w:marBottom w:val="0"/>
      <w:divBdr>
        <w:top w:val="none" w:sz="0" w:space="0" w:color="auto"/>
        <w:left w:val="none" w:sz="0" w:space="0" w:color="auto"/>
        <w:bottom w:val="none" w:sz="0" w:space="0" w:color="auto"/>
        <w:right w:val="none" w:sz="0" w:space="0" w:color="auto"/>
      </w:divBdr>
    </w:div>
    <w:div w:id="1049843066">
      <w:bodyDiv w:val="1"/>
      <w:marLeft w:val="0"/>
      <w:marRight w:val="0"/>
      <w:marTop w:val="0"/>
      <w:marBottom w:val="0"/>
      <w:divBdr>
        <w:top w:val="none" w:sz="0" w:space="0" w:color="auto"/>
        <w:left w:val="none" w:sz="0" w:space="0" w:color="auto"/>
        <w:bottom w:val="none" w:sz="0" w:space="0" w:color="auto"/>
        <w:right w:val="none" w:sz="0" w:space="0" w:color="auto"/>
      </w:divBdr>
    </w:div>
    <w:div w:id="1127553668">
      <w:bodyDiv w:val="1"/>
      <w:marLeft w:val="0"/>
      <w:marRight w:val="0"/>
      <w:marTop w:val="0"/>
      <w:marBottom w:val="0"/>
      <w:divBdr>
        <w:top w:val="none" w:sz="0" w:space="0" w:color="auto"/>
        <w:left w:val="none" w:sz="0" w:space="0" w:color="auto"/>
        <w:bottom w:val="none" w:sz="0" w:space="0" w:color="auto"/>
        <w:right w:val="none" w:sz="0" w:space="0" w:color="auto"/>
      </w:divBdr>
    </w:div>
    <w:div w:id="1137454049">
      <w:bodyDiv w:val="1"/>
      <w:marLeft w:val="0"/>
      <w:marRight w:val="0"/>
      <w:marTop w:val="0"/>
      <w:marBottom w:val="0"/>
      <w:divBdr>
        <w:top w:val="none" w:sz="0" w:space="0" w:color="auto"/>
        <w:left w:val="none" w:sz="0" w:space="0" w:color="auto"/>
        <w:bottom w:val="none" w:sz="0" w:space="0" w:color="auto"/>
        <w:right w:val="none" w:sz="0" w:space="0" w:color="auto"/>
      </w:divBdr>
    </w:div>
    <w:div w:id="1242911515">
      <w:bodyDiv w:val="1"/>
      <w:marLeft w:val="0"/>
      <w:marRight w:val="0"/>
      <w:marTop w:val="0"/>
      <w:marBottom w:val="0"/>
      <w:divBdr>
        <w:top w:val="none" w:sz="0" w:space="0" w:color="auto"/>
        <w:left w:val="none" w:sz="0" w:space="0" w:color="auto"/>
        <w:bottom w:val="none" w:sz="0" w:space="0" w:color="auto"/>
        <w:right w:val="none" w:sz="0" w:space="0" w:color="auto"/>
      </w:divBdr>
    </w:div>
    <w:div w:id="1303149350">
      <w:bodyDiv w:val="1"/>
      <w:marLeft w:val="0"/>
      <w:marRight w:val="0"/>
      <w:marTop w:val="0"/>
      <w:marBottom w:val="0"/>
      <w:divBdr>
        <w:top w:val="none" w:sz="0" w:space="0" w:color="auto"/>
        <w:left w:val="none" w:sz="0" w:space="0" w:color="auto"/>
        <w:bottom w:val="none" w:sz="0" w:space="0" w:color="auto"/>
        <w:right w:val="none" w:sz="0" w:space="0" w:color="auto"/>
      </w:divBdr>
    </w:div>
    <w:div w:id="1408770033">
      <w:bodyDiv w:val="1"/>
      <w:marLeft w:val="0"/>
      <w:marRight w:val="0"/>
      <w:marTop w:val="0"/>
      <w:marBottom w:val="0"/>
      <w:divBdr>
        <w:top w:val="none" w:sz="0" w:space="0" w:color="auto"/>
        <w:left w:val="none" w:sz="0" w:space="0" w:color="auto"/>
        <w:bottom w:val="none" w:sz="0" w:space="0" w:color="auto"/>
        <w:right w:val="none" w:sz="0" w:space="0" w:color="auto"/>
      </w:divBdr>
    </w:div>
    <w:div w:id="1449857471">
      <w:bodyDiv w:val="1"/>
      <w:marLeft w:val="0"/>
      <w:marRight w:val="0"/>
      <w:marTop w:val="0"/>
      <w:marBottom w:val="0"/>
      <w:divBdr>
        <w:top w:val="none" w:sz="0" w:space="0" w:color="auto"/>
        <w:left w:val="none" w:sz="0" w:space="0" w:color="auto"/>
        <w:bottom w:val="none" w:sz="0" w:space="0" w:color="auto"/>
        <w:right w:val="none" w:sz="0" w:space="0" w:color="auto"/>
      </w:divBdr>
    </w:div>
    <w:div w:id="1741168477">
      <w:bodyDiv w:val="1"/>
      <w:marLeft w:val="0"/>
      <w:marRight w:val="0"/>
      <w:marTop w:val="0"/>
      <w:marBottom w:val="0"/>
      <w:divBdr>
        <w:top w:val="none" w:sz="0" w:space="0" w:color="auto"/>
        <w:left w:val="none" w:sz="0" w:space="0" w:color="auto"/>
        <w:bottom w:val="none" w:sz="0" w:space="0" w:color="auto"/>
        <w:right w:val="none" w:sz="0" w:space="0" w:color="auto"/>
      </w:divBdr>
    </w:div>
    <w:div w:id="1760982882">
      <w:bodyDiv w:val="1"/>
      <w:marLeft w:val="0"/>
      <w:marRight w:val="0"/>
      <w:marTop w:val="0"/>
      <w:marBottom w:val="0"/>
      <w:divBdr>
        <w:top w:val="none" w:sz="0" w:space="0" w:color="auto"/>
        <w:left w:val="none" w:sz="0" w:space="0" w:color="auto"/>
        <w:bottom w:val="none" w:sz="0" w:space="0" w:color="auto"/>
        <w:right w:val="none" w:sz="0" w:space="0" w:color="auto"/>
      </w:divBdr>
    </w:div>
    <w:div w:id="1941834379">
      <w:bodyDiv w:val="1"/>
      <w:marLeft w:val="0"/>
      <w:marRight w:val="0"/>
      <w:marTop w:val="0"/>
      <w:marBottom w:val="0"/>
      <w:divBdr>
        <w:top w:val="none" w:sz="0" w:space="0" w:color="auto"/>
        <w:left w:val="none" w:sz="0" w:space="0" w:color="auto"/>
        <w:bottom w:val="none" w:sz="0" w:space="0" w:color="auto"/>
        <w:right w:val="none" w:sz="0" w:space="0" w:color="auto"/>
      </w:divBdr>
      <w:divsChild>
        <w:div w:id="313294763">
          <w:marLeft w:val="432"/>
          <w:marRight w:val="432"/>
          <w:marTop w:val="150"/>
          <w:marBottom w:val="150"/>
          <w:divBdr>
            <w:top w:val="none" w:sz="0" w:space="0" w:color="auto"/>
            <w:left w:val="none" w:sz="0" w:space="0" w:color="auto"/>
            <w:bottom w:val="none" w:sz="0" w:space="0" w:color="auto"/>
            <w:right w:val="none" w:sz="0" w:space="0" w:color="auto"/>
          </w:divBdr>
        </w:div>
      </w:divsChild>
    </w:div>
    <w:div w:id="1986617159">
      <w:bodyDiv w:val="1"/>
      <w:marLeft w:val="0"/>
      <w:marRight w:val="0"/>
      <w:marTop w:val="0"/>
      <w:marBottom w:val="0"/>
      <w:divBdr>
        <w:top w:val="none" w:sz="0" w:space="0" w:color="auto"/>
        <w:left w:val="none" w:sz="0" w:space="0" w:color="auto"/>
        <w:bottom w:val="none" w:sz="0" w:space="0" w:color="auto"/>
        <w:right w:val="none" w:sz="0" w:space="0" w:color="auto"/>
      </w:divBdr>
    </w:div>
    <w:div w:id="20270981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3.xml"/><Relationship Id="rId26" Type="http://schemas.openxmlformats.org/officeDocument/2006/relationships/image" Target="media/image6.png"/><Relationship Id="rId21" Type="http://schemas.openxmlformats.org/officeDocument/2006/relationships/image" Target="media/image4.png"/><Relationship Id="rId34" Type="http://schemas.openxmlformats.org/officeDocument/2006/relationships/hyperlink" Target="https://n9.cl/v2wxo"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footer" Target="footer5.xml"/><Relationship Id="rId33" Type="http://schemas.openxmlformats.org/officeDocument/2006/relationships/hyperlink" Target="https://acortar.link/JEgv6V"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yperlink" Target="https://www.youtube.com/watch?v=WXS6iDCb8m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6.xml"/><Relationship Id="rId32" Type="http://schemas.openxmlformats.org/officeDocument/2006/relationships/image" Target="media/image10.png"/><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5.xml"/><Relationship Id="rId28" Type="http://schemas.openxmlformats.org/officeDocument/2006/relationships/hyperlink" Target="https://www.youtube.com/watch?v=XfXUFcqsIW0"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5.png"/><Relationship Id="rId27" Type="http://schemas.openxmlformats.org/officeDocument/2006/relationships/image" Target="media/image7.png"/><Relationship Id="rId30" Type="http://schemas.openxmlformats.org/officeDocument/2006/relationships/image" Target="media/image8.png"/><Relationship Id="rId35" Type="http://schemas.openxmlformats.org/officeDocument/2006/relationships/hyperlink" Target="https://acortar.link/herramienta-decisiones"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footer5.xml.rels><?xml version="1.0" encoding="UTF-8" standalone="yes"?>
<Relationships xmlns="http://schemas.openxmlformats.org/package/2006/relationships"><Relationship Id="rId3" Type="http://schemas.openxmlformats.org/officeDocument/2006/relationships/hyperlink" Target="mailto:name.surname@sei.org" TargetMode="External"/><Relationship Id="rId2" Type="http://schemas.openxmlformats.org/officeDocument/2006/relationships/hyperlink" Target="mailto:name.surname@sei.org" TargetMode="External"/><Relationship Id="rId1" Type="http://schemas.openxmlformats.org/officeDocument/2006/relationships/image" Target="media/image2.png"/><Relationship Id="rId5" Type="http://schemas.openxmlformats.org/officeDocument/2006/relationships/hyperlink" Target="mailto:name.surname@sei.org" TargetMode="External"/><Relationship Id="rId4" Type="http://schemas.openxmlformats.org/officeDocument/2006/relationships/hyperlink" Target="mailto:name.surname@sei.org"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halconesypalomas.com/2023/04/04/gringa-ingredion-aumento-control-sobre-almidones-de-sucre-con-nueva-planta-circularan-42-300-millones-anuales-mas-en-negocio-de-la-yuca/" TargetMode="External"/><Relationship Id="rId2" Type="http://schemas.openxmlformats.org/officeDocument/2006/relationships/hyperlink" Target="https://www.finagro.com.co/sites/default/files/titulo4_cap_3_lec_reactivacion_economica.pdf" TargetMode="External"/><Relationship Id="rId1" Type="http://schemas.openxmlformats.org/officeDocument/2006/relationships/hyperlink" Target="https://www.minagricultura.gov.co/tramites-servicios/credito-agropecuario/Paginas/Linea-Especial-de-Credito-Programa-DRE-v2.aspx"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H:\Mi%20unidad\SEI\1.%20CIFOR\7.%20Documentos\1.%20First%20Report%20nov-222.dotx" TargetMode="External"/></Relationships>
</file>

<file path=word/theme/theme1.xml><?xml version="1.0" encoding="utf-8"?>
<a:theme xmlns:a="http://schemas.openxmlformats.org/drawingml/2006/main" name="SEI-Theme">
  <a:themeElements>
    <a:clrScheme name="SEI-Theme">
      <a:dk1>
        <a:srgbClr val="000000"/>
      </a:dk1>
      <a:lt1>
        <a:srgbClr val="FFFFFF"/>
      </a:lt1>
      <a:dk2>
        <a:srgbClr val="303B41"/>
      </a:dk2>
      <a:lt2>
        <a:srgbClr val="00D29A"/>
      </a:lt2>
      <a:accent1>
        <a:srgbClr val="00D29A"/>
      </a:accent1>
      <a:accent2>
        <a:srgbClr val="008059"/>
      </a:accent2>
      <a:accent3>
        <a:srgbClr val="FF5A59"/>
      </a:accent3>
      <a:accent4>
        <a:srgbClr val="5EDDDF"/>
      </a:accent4>
      <a:accent5>
        <a:srgbClr val="AFAAFF"/>
      </a:accent5>
      <a:accent6>
        <a:srgbClr val="FFDD0F"/>
      </a:accent6>
      <a:hlink>
        <a:srgbClr val="008059"/>
      </a:hlink>
      <a:folHlink>
        <a:srgbClr val="EBF0F8"/>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ba76755-9d8f-495d-b413-13f38909c37d">
      <Terms xmlns="http://schemas.microsoft.com/office/infopath/2007/PartnerControls"/>
    </lcf76f155ced4ddcb4097134ff3c332f>
    <TaxCatchAll xmlns="3dc49291-5816-42ac-ac26-3429ce35e33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AB9692B05964B94988FCD6B97E97E9F8" ma:contentTypeVersion="18" ma:contentTypeDescription="Skapa ett nytt dokument." ma:contentTypeScope="" ma:versionID="36ab8d8887cc7bf4e0d714f847c3dc3d">
  <xsd:schema xmlns:xsd="http://www.w3.org/2001/XMLSchema" xmlns:xs="http://www.w3.org/2001/XMLSchema" xmlns:p="http://schemas.microsoft.com/office/2006/metadata/properties" xmlns:ns2="0ba76755-9d8f-495d-b413-13f38909c37d" xmlns:ns3="3dc49291-5816-42ac-ac26-3429ce35e338" targetNamespace="http://schemas.microsoft.com/office/2006/metadata/properties" ma:root="true" ma:fieldsID="8bc3a80fc570d4383cf66e762062dd67" ns2:_="" ns3:_="">
    <xsd:import namespace="0ba76755-9d8f-495d-b413-13f38909c37d"/>
    <xsd:import namespace="3dc49291-5816-42ac-ac26-3429ce35e33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a76755-9d8f-495d-b413-13f38909c3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Bildmarkeringar" ma:readOnly="false" ma:fieldId="{5cf76f15-5ced-4ddc-b409-7134ff3c332f}" ma:taxonomyMulti="true" ma:sspId="ec5b9f97-a3a9-4673-b973-1f963bf50aa6"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c49291-5816-42ac-ac26-3429ce35e338" elementFormDefault="qualified">
    <xsd:import namespace="http://schemas.microsoft.com/office/2006/documentManagement/types"/>
    <xsd:import namespace="http://schemas.microsoft.com/office/infopath/2007/PartnerControls"/>
    <xsd:element name="SharedWithUsers" ma:index="16"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at med information" ma:internalName="SharedWithDetails" ma:readOnly="true">
      <xsd:simpleType>
        <xsd:restriction base="dms:Note">
          <xsd:maxLength value="255"/>
        </xsd:restriction>
      </xsd:simpleType>
    </xsd:element>
    <xsd:element name="TaxCatchAll" ma:index="20" nillable="true" ma:displayName="Taxonomy Catch All Column" ma:hidden="true" ma:list="{ccf5168b-ec64-4ad9-a8dd-20b6f77addd6}" ma:internalName="TaxCatchAll" ma:showField="CatchAllData" ma:web="3dc49291-5816-42ac-ac26-3429ce35e3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0B6BDE-BB50-4B19-9603-812967269A66}">
  <ds:schemaRefs>
    <ds:schemaRef ds:uri="http://purl.org/dc/dcmitype/"/>
    <ds:schemaRef ds:uri="0ba76755-9d8f-495d-b413-13f38909c37d"/>
    <ds:schemaRef ds:uri="http://www.w3.org/XML/1998/namespace"/>
    <ds:schemaRef ds:uri="http://schemas.microsoft.com/office/2006/documentManagement/types"/>
    <ds:schemaRef ds:uri="http://schemas.openxmlformats.org/package/2006/metadata/core-properties"/>
    <ds:schemaRef ds:uri="3dc49291-5816-42ac-ac26-3429ce35e338"/>
    <ds:schemaRef ds:uri="http://schemas.microsoft.com/office/infopath/2007/PartnerControls"/>
    <ds:schemaRef ds:uri="http://schemas.microsoft.com/office/2006/metadata/properties"/>
    <ds:schemaRef ds:uri="http://purl.org/dc/terms/"/>
    <ds:schemaRef ds:uri="http://purl.org/dc/elements/1.1/"/>
  </ds:schemaRefs>
</ds:datastoreItem>
</file>

<file path=customXml/itemProps2.xml><?xml version="1.0" encoding="utf-8"?>
<ds:datastoreItem xmlns:ds="http://schemas.openxmlformats.org/officeDocument/2006/customXml" ds:itemID="{58B3CF07-F034-4D9E-A58B-9633185625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a76755-9d8f-495d-b413-13f38909c37d"/>
    <ds:schemaRef ds:uri="3dc49291-5816-42ac-ac26-3429ce35e3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20B2A2-2220-481A-A566-78D1E846CF54}">
  <ds:schemaRefs>
    <ds:schemaRef ds:uri="http://schemas.openxmlformats.org/officeDocument/2006/bibliography"/>
  </ds:schemaRefs>
</ds:datastoreItem>
</file>

<file path=customXml/itemProps4.xml><?xml version="1.0" encoding="utf-8"?>
<ds:datastoreItem xmlns:ds="http://schemas.openxmlformats.org/officeDocument/2006/customXml" ds:itemID="{E55EC14E-3984-42F9-A3C0-6FBE6781182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1. First Report nov-222</Template>
  <TotalTime>1</TotalTime>
  <Pages>4</Pages>
  <Words>20570</Words>
  <Characters>113137</Characters>
  <Application>Microsoft Office Word</Application>
  <DocSecurity>0</DocSecurity>
  <Lines>942</Lines>
  <Paragraphs>266</Paragraphs>
  <ScaleCrop>false</ScaleCrop>
  <Company/>
  <LinksUpToDate>false</LinksUpToDate>
  <CharactersWithSpaces>133441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Camilo Andres Garzon Medina</dc:creator>
  <cp:keywords/>
  <dc:description/>
  <cp:lastModifiedBy>Camilo Garzón</cp:lastModifiedBy>
  <cp:revision>1637</cp:revision>
  <cp:lastPrinted>2024-06-21T22:28:00Z</cp:lastPrinted>
  <dcterms:created xsi:type="dcterms:W3CDTF">2022-12-05T22:19:00Z</dcterms:created>
  <dcterms:modified xsi:type="dcterms:W3CDTF">2025-05-29T15:21:00Z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0x010100AB9692B05964B94988FCD6B97E97E9F8</vt:lpwstr>
  </property>
  <property fmtid="{D5CDD505-2E9C-101B-9397-08002B2CF9AE}" pid="3" name="Order">
    <vt:r8>147300</vt:r8>
  </property>
  <property fmtid="{D5CDD505-2E9C-101B-9397-08002B2CF9AE}" pid="4" name="ComplianceAssetId">
    <vt:lpwstr/>
  </property>
  <property fmtid="{D5CDD505-2E9C-101B-9397-08002B2CF9AE}" pid="5" name="seiCentres">
    <vt:lpwstr>4;#Global|a6f2b5f9-8929-415c-8ec9-24f5d5444f27</vt:lpwstr>
  </property>
  <property fmtid="{D5CDD505-2E9C-101B-9397-08002B2CF9AE}" pid="6" name="seiCategory">
    <vt:lpwstr>1;#Templates|a474fef0-cd70-4fcf-a9f7-1da1d1126c19;#3;# Communications|dc2cdc33-0c00-4cd7-819e-4a74438a0714</vt:lpwstr>
  </property>
  <property fmtid="{D5CDD505-2E9C-101B-9397-08002B2CF9AE}" pid="7" name="MediaServiceImageTags">
    <vt:lpwstr/>
  </property>
  <property fmtid="{D5CDD505-2E9C-101B-9397-08002B2CF9AE}" pid="8" name="ZOTERO_PREF_1">
    <vt:lpwstr>&lt;data data-version="3" zotero-version="6.0.22"&gt;&lt;session id="vWwig6NU"/&gt;&lt;style id="http://www.zotero.org/styles/apa" locale="es-ES" hasBibliography="1" bibliographyStyleHasBeenSet="1"/&gt;&lt;prefs&gt;&lt;pref name="fieldType" value="Field"/&gt;&lt;pref name="automaticJourn</vt:lpwstr>
  </property>
  <property fmtid="{D5CDD505-2E9C-101B-9397-08002B2CF9AE}" pid="9" name="ZOTERO_PREF_2">
    <vt:lpwstr>alAbbreviations" value="true"/&gt;&lt;/prefs&gt;&lt;/data&gt;</vt:lpwstr>
  </property>
</Properties>
</file>