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E77CF" w14:textId="2A042F28" w:rsidR="00C86585" w:rsidRPr="00AF3931" w:rsidRDefault="007561E1" w:rsidP="00A168D3">
      <w:pPr>
        <w:pStyle w:val="Ttulo"/>
        <w:ind w:right="2205"/>
        <w:jc w:val="both"/>
        <w:rPr>
          <w:rFonts w:asciiTheme="minorHAnsi" w:hAnsiTheme="minorHAnsi" w:cstheme="minorHAnsi"/>
          <w:sz w:val="72"/>
          <w:szCs w:val="48"/>
          <w:lang w:val="es-CO"/>
        </w:rPr>
      </w:pPr>
      <w:r w:rsidRPr="00AF3931">
        <w:rPr>
          <w:rFonts w:asciiTheme="minorHAnsi" w:hAnsiTheme="minorHAnsi" w:cstheme="minorHAnsi"/>
          <w:sz w:val="72"/>
          <w:szCs w:val="48"/>
          <w:lang w:val="es-CO"/>
        </w:rPr>
        <w:t>Análisis de Mercado de los bioplásticos en Colombia</w:t>
      </w:r>
    </w:p>
    <w:p w14:paraId="68B9125D" w14:textId="3ABD0DEB" w:rsidR="00D77C9C" w:rsidRPr="00AF3931" w:rsidRDefault="00CA5BD1" w:rsidP="00A168D3">
      <w:pPr>
        <w:pStyle w:val="Paperdetails"/>
        <w:jc w:val="both"/>
        <w:rPr>
          <w:rFonts w:asciiTheme="minorHAnsi" w:hAnsiTheme="minorHAnsi" w:cstheme="minorHAnsi"/>
          <w:lang w:val="es-CO"/>
        </w:rPr>
      </w:pPr>
      <w:r w:rsidRPr="00AF3931">
        <w:rPr>
          <w:rFonts w:asciiTheme="minorHAnsi" w:hAnsiTheme="minorHAnsi" w:cstheme="minorHAnsi"/>
          <w:lang w:val="es-CO"/>
        </w:rPr>
        <w:t>202</w:t>
      </w:r>
      <w:r w:rsidR="000A1641" w:rsidRPr="00AF3931">
        <w:rPr>
          <w:rFonts w:asciiTheme="minorHAnsi" w:hAnsiTheme="minorHAnsi" w:cstheme="minorHAnsi"/>
          <w:lang w:val="es-CO"/>
        </w:rPr>
        <w:t>5</w:t>
      </w:r>
      <w:r w:rsidR="00D02F2D" w:rsidRPr="00AF3931">
        <w:rPr>
          <w:rFonts w:asciiTheme="minorHAnsi" w:hAnsiTheme="minorHAnsi" w:cstheme="minorHAnsi"/>
          <w:lang w:val="es-CO"/>
        </w:rPr>
        <w:t xml:space="preserve"> </w:t>
      </w:r>
      <w:proofErr w:type="gramStart"/>
      <w:r w:rsidR="000A1641" w:rsidRPr="00AF3931">
        <w:rPr>
          <w:rFonts w:asciiTheme="minorHAnsi" w:hAnsiTheme="minorHAnsi" w:cstheme="minorHAnsi"/>
          <w:lang w:val="es-CO"/>
        </w:rPr>
        <w:t>Nov</w:t>
      </w:r>
      <w:r w:rsidR="00233BD1" w:rsidRPr="00AF3931">
        <w:rPr>
          <w:rFonts w:asciiTheme="minorHAnsi" w:hAnsiTheme="minorHAnsi" w:cstheme="minorHAnsi"/>
          <w:lang w:val="es-CO"/>
        </w:rPr>
        <w:t>iembre</w:t>
      </w:r>
      <w:proofErr w:type="gramEnd"/>
    </w:p>
    <w:p w14:paraId="27AC15C0" w14:textId="5AE50CBF" w:rsidR="00A82CAF" w:rsidRPr="00AF3931" w:rsidRDefault="00D02F2D" w:rsidP="00A168D3">
      <w:pPr>
        <w:pStyle w:val="Authordetails"/>
        <w:jc w:val="both"/>
        <w:rPr>
          <w:rFonts w:asciiTheme="minorHAnsi" w:hAnsiTheme="minorHAnsi" w:cstheme="minorHAnsi"/>
          <w:lang w:val="es-CO"/>
        </w:rPr>
      </w:pPr>
      <w:r w:rsidRPr="00AF3931">
        <w:rPr>
          <w:rFonts w:asciiTheme="minorHAnsi" w:hAnsiTheme="minorHAnsi" w:cstheme="minorHAnsi"/>
          <w:lang w:val="es-CO"/>
        </w:rPr>
        <w:t>Escrito por</w:t>
      </w:r>
      <w:r w:rsidR="00A82CAF" w:rsidRPr="00AF3931">
        <w:rPr>
          <w:rFonts w:asciiTheme="minorHAnsi" w:hAnsiTheme="minorHAnsi" w:cstheme="minorHAnsi"/>
          <w:lang w:val="es-CO"/>
        </w:rPr>
        <w:t>:</w:t>
      </w:r>
      <w:r w:rsidR="00F34765" w:rsidRPr="00AF3931">
        <w:rPr>
          <w:rFonts w:asciiTheme="minorHAnsi" w:hAnsiTheme="minorHAnsi" w:cstheme="minorHAnsi"/>
          <w:lang w:val="es-CO"/>
        </w:rPr>
        <w:t xml:space="preserve"> </w:t>
      </w:r>
    </w:p>
    <w:p w14:paraId="6DE2A295" w14:textId="77777777" w:rsidR="007561E1" w:rsidRPr="00AF3931" w:rsidRDefault="007561E1" w:rsidP="00A168D3">
      <w:pPr>
        <w:pStyle w:val="Authordetails"/>
        <w:jc w:val="both"/>
        <w:rPr>
          <w:rFonts w:asciiTheme="minorHAnsi" w:hAnsiTheme="minorHAnsi" w:cstheme="minorHAnsi"/>
          <w:lang w:val="es-CO"/>
        </w:rPr>
      </w:pPr>
      <w:r w:rsidRPr="00AF3931">
        <w:rPr>
          <w:rFonts w:asciiTheme="minorHAnsi" w:hAnsiTheme="minorHAnsi" w:cstheme="minorHAnsi"/>
          <w:lang w:val="es-CO"/>
        </w:rPr>
        <w:t xml:space="preserve">Mónica Trujillo </w:t>
      </w:r>
    </w:p>
    <w:p w14:paraId="619B6955" w14:textId="1ECCA011" w:rsidR="007561E1" w:rsidRPr="00AF3931" w:rsidRDefault="007561E1" w:rsidP="00A168D3">
      <w:pPr>
        <w:pStyle w:val="Authordetails"/>
        <w:jc w:val="both"/>
        <w:rPr>
          <w:rFonts w:asciiTheme="minorHAnsi" w:hAnsiTheme="minorHAnsi" w:cstheme="minorHAnsi"/>
          <w:lang w:val="es-CO"/>
        </w:rPr>
      </w:pPr>
      <w:r w:rsidRPr="00AF3931">
        <w:rPr>
          <w:rFonts w:asciiTheme="minorHAnsi" w:hAnsiTheme="minorHAnsi" w:cstheme="minorHAnsi"/>
          <w:lang w:val="es-CO"/>
        </w:rPr>
        <w:t xml:space="preserve">Yudi </w:t>
      </w:r>
      <w:r w:rsidR="00E04E9B" w:rsidRPr="00AF3931">
        <w:rPr>
          <w:rFonts w:asciiTheme="minorHAnsi" w:hAnsiTheme="minorHAnsi" w:cstheme="minorHAnsi"/>
          <w:lang w:val="es-CO"/>
        </w:rPr>
        <w:t xml:space="preserve">Tatiana </w:t>
      </w:r>
      <w:r w:rsidRPr="00AF3931">
        <w:rPr>
          <w:rFonts w:asciiTheme="minorHAnsi" w:hAnsiTheme="minorHAnsi" w:cstheme="minorHAnsi"/>
          <w:lang w:val="es-CO"/>
        </w:rPr>
        <w:t>Yepes</w:t>
      </w:r>
    </w:p>
    <w:p w14:paraId="0D64EFC1" w14:textId="77777777" w:rsidR="00270CBA" w:rsidRPr="00AF3931" w:rsidRDefault="00270CBA" w:rsidP="00A168D3">
      <w:pPr>
        <w:pStyle w:val="Authordetails"/>
        <w:jc w:val="both"/>
        <w:rPr>
          <w:rFonts w:asciiTheme="minorHAnsi" w:hAnsiTheme="minorHAnsi" w:cstheme="minorHAnsi"/>
          <w:lang w:val="es-CO"/>
        </w:rPr>
      </w:pPr>
      <w:r w:rsidRPr="00AF3931">
        <w:rPr>
          <w:rFonts w:asciiTheme="minorHAnsi" w:hAnsiTheme="minorHAnsi" w:cstheme="minorHAnsi"/>
          <w:lang w:val="es-CO"/>
        </w:rPr>
        <w:t>Camilo Garzón</w:t>
      </w:r>
    </w:p>
    <w:p w14:paraId="326078B9" w14:textId="733DF835" w:rsidR="004312DE" w:rsidRPr="00AF3931" w:rsidRDefault="009E3C59" w:rsidP="00A168D3">
      <w:pPr>
        <w:pStyle w:val="Authordetails"/>
        <w:jc w:val="both"/>
        <w:rPr>
          <w:rFonts w:asciiTheme="minorHAnsi" w:hAnsiTheme="minorHAnsi" w:cstheme="minorHAnsi"/>
          <w:lang w:val="es-CO"/>
        </w:rPr>
      </w:pPr>
      <w:r w:rsidRPr="00AF3931">
        <w:rPr>
          <w:rFonts w:asciiTheme="minorHAnsi" w:hAnsiTheme="minorHAnsi" w:cstheme="minorHAnsi"/>
          <w:noProof/>
          <w:lang w:val="es-CO"/>
        </w:rPr>
        <w:drawing>
          <wp:anchor distT="0" distB="0" distL="114300" distR="114300" simplePos="0" relativeHeight="251658240" behindDoc="1" locked="0" layoutInCell="1" allowOverlap="1" wp14:anchorId="4E245C54" wp14:editId="312C637B">
            <wp:simplePos x="0" y="0"/>
            <wp:positionH relativeFrom="margin">
              <wp:align>right</wp:align>
            </wp:positionH>
            <wp:positionV relativeFrom="margin">
              <wp:align>bottom</wp:align>
            </wp:positionV>
            <wp:extent cx="2909570" cy="2604770"/>
            <wp:effectExtent l="0" t="0" r="5080" b="5080"/>
            <wp:wrapNone/>
            <wp:docPr id="1701572305" name="Imagen 1" descr="Logotipo, nombre de la empres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572305" name="Imagen 1" descr="Logotipo, nombre de la empresa&#10;&#10;El contenido generado por IA puede ser incorrecto."/>
                    <pic:cNvPicPr/>
                  </pic:nvPicPr>
                  <pic:blipFill>
                    <a:blip r:embed="rId11"/>
                    <a:stretch>
                      <a:fillRect/>
                    </a:stretch>
                  </pic:blipFill>
                  <pic:spPr>
                    <a:xfrm>
                      <a:off x="0" y="0"/>
                      <a:ext cx="2909570" cy="2604770"/>
                    </a:xfrm>
                    <a:prstGeom prst="rect">
                      <a:avLst/>
                    </a:prstGeom>
                  </pic:spPr>
                </pic:pic>
              </a:graphicData>
            </a:graphic>
            <wp14:sizeRelH relativeFrom="margin">
              <wp14:pctWidth>0</wp14:pctWidth>
            </wp14:sizeRelH>
            <wp14:sizeRelV relativeFrom="margin">
              <wp14:pctHeight>0</wp14:pctHeight>
            </wp14:sizeRelV>
          </wp:anchor>
        </w:drawing>
      </w:r>
    </w:p>
    <w:p w14:paraId="5FEDD9E1" w14:textId="22BCA9E2" w:rsidR="00505D36" w:rsidRPr="00AF3931" w:rsidRDefault="00505D36" w:rsidP="00A168D3">
      <w:pPr>
        <w:pStyle w:val="Authordetails"/>
        <w:jc w:val="both"/>
        <w:rPr>
          <w:rFonts w:asciiTheme="minorHAnsi" w:hAnsiTheme="minorHAnsi" w:cstheme="minorHAnsi"/>
          <w:lang w:val="es-CO"/>
        </w:rPr>
        <w:sectPr w:rsidR="00505D36" w:rsidRPr="00AF3931" w:rsidSect="00C53A18">
          <w:headerReference w:type="even" r:id="rId12"/>
          <w:headerReference w:type="default" r:id="rId13"/>
          <w:footerReference w:type="even" r:id="rId14"/>
          <w:footerReference w:type="default" r:id="rId15"/>
          <w:headerReference w:type="first" r:id="rId16"/>
          <w:endnotePr>
            <w:numFmt w:val="decimal"/>
          </w:endnotePr>
          <w:pgSz w:w="11901" w:h="16840"/>
          <w:pgMar w:top="1871" w:right="907" w:bottom="1134" w:left="2268" w:header="709" w:footer="709" w:gutter="0"/>
          <w:cols w:space="708"/>
          <w:titlePg/>
          <w:docGrid w:linePitch="360"/>
        </w:sectPr>
      </w:pPr>
    </w:p>
    <w:p w14:paraId="42CC6D52" w14:textId="235271E2" w:rsidR="00DE1D58" w:rsidRPr="00AF3931" w:rsidRDefault="00F67D37" w:rsidP="00A168D3">
      <w:pPr>
        <w:pStyle w:val="TDC1"/>
        <w:spacing w:after="0" w:line="240" w:lineRule="auto"/>
        <w:jc w:val="both"/>
        <w:rPr>
          <w:rFonts w:asciiTheme="minorHAnsi" w:hAnsiTheme="minorHAnsi" w:cstheme="minorHAnsi"/>
          <w:lang w:val="es-CO"/>
        </w:rPr>
      </w:pPr>
      <w:r w:rsidRPr="00AF3931">
        <w:rPr>
          <w:rFonts w:asciiTheme="minorHAnsi" w:hAnsiTheme="minorHAnsi" w:cstheme="minorHAnsi"/>
          <w:lang w:val="es-CO"/>
        </w:rPr>
        <w:lastRenderedPageBreak/>
        <w:t>Contenido</w:t>
      </w:r>
    </w:p>
    <w:p w14:paraId="48141E9C" w14:textId="1A18070B" w:rsidR="007A3A7D" w:rsidRPr="00AF3931" w:rsidRDefault="003637F8" w:rsidP="00A168D3">
      <w:pPr>
        <w:pStyle w:val="TDC1"/>
        <w:tabs>
          <w:tab w:val="right" w:leader="dot" w:pos="8716"/>
        </w:tabs>
        <w:jc w:val="both"/>
        <w:rPr>
          <w:rFonts w:asciiTheme="minorHAnsi" w:eastAsiaTheme="minorEastAsia" w:hAnsiTheme="minorHAnsi" w:cstheme="minorHAnsi"/>
          <w:b w:val="0"/>
          <w:noProof/>
          <w:color w:val="auto"/>
          <w:kern w:val="2"/>
          <w:sz w:val="24"/>
          <w:szCs w:val="24"/>
          <w:lang w:val="es-CO" w:eastAsia="es-CO"/>
          <w14:ligatures w14:val="standardContextual"/>
        </w:rPr>
      </w:pPr>
      <w:r w:rsidRPr="00AF3931">
        <w:rPr>
          <w:rFonts w:asciiTheme="minorHAnsi" w:hAnsiTheme="minorHAnsi" w:cstheme="minorHAnsi"/>
          <w:b w:val="0"/>
          <w:lang w:val="es-CO"/>
        </w:rPr>
        <w:fldChar w:fldCharType="begin"/>
      </w:r>
      <w:r w:rsidRPr="00AF3931">
        <w:rPr>
          <w:rFonts w:asciiTheme="minorHAnsi" w:hAnsiTheme="minorHAnsi" w:cstheme="minorHAnsi"/>
          <w:b w:val="0"/>
          <w:lang w:val="es-CO"/>
        </w:rPr>
        <w:instrText xml:space="preserve"> TOC \o "1-3" </w:instrText>
      </w:r>
      <w:r w:rsidRPr="00AF3931">
        <w:rPr>
          <w:rFonts w:asciiTheme="minorHAnsi" w:hAnsiTheme="minorHAnsi" w:cstheme="minorHAnsi"/>
          <w:b w:val="0"/>
          <w:lang w:val="es-CO"/>
        </w:rPr>
        <w:fldChar w:fldCharType="separate"/>
      </w:r>
      <w:r w:rsidR="007A3A7D" w:rsidRPr="00AF3931">
        <w:rPr>
          <w:rFonts w:asciiTheme="minorHAnsi" w:hAnsiTheme="minorHAnsi" w:cstheme="minorHAnsi"/>
          <w:noProof/>
          <w:lang w:val="es-CO"/>
        </w:rPr>
        <w:t>Acrónimos y abreviaciones</w:t>
      </w:r>
      <w:r w:rsidR="007A3A7D" w:rsidRPr="00AF3931">
        <w:rPr>
          <w:rFonts w:asciiTheme="minorHAnsi" w:hAnsiTheme="minorHAnsi" w:cstheme="minorHAnsi"/>
          <w:noProof/>
          <w:lang w:val="es-CO"/>
        </w:rPr>
        <w:tab/>
      </w:r>
      <w:r w:rsidR="007A3A7D" w:rsidRPr="00AF3931">
        <w:rPr>
          <w:rFonts w:asciiTheme="minorHAnsi" w:hAnsiTheme="minorHAnsi" w:cstheme="minorHAnsi"/>
          <w:noProof/>
        </w:rPr>
        <w:fldChar w:fldCharType="begin"/>
      </w:r>
      <w:r w:rsidR="007A3A7D" w:rsidRPr="00AF3931">
        <w:rPr>
          <w:rFonts w:asciiTheme="minorHAnsi" w:hAnsiTheme="minorHAnsi" w:cstheme="minorHAnsi"/>
          <w:noProof/>
          <w:lang w:val="es-CO"/>
        </w:rPr>
        <w:instrText xml:space="preserve"> PAGEREF _Toc215485977 \h </w:instrText>
      </w:r>
      <w:r w:rsidR="007A3A7D" w:rsidRPr="00AF3931">
        <w:rPr>
          <w:rFonts w:asciiTheme="minorHAnsi" w:hAnsiTheme="minorHAnsi" w:cstheme="minorHAnsi"/>
          <w:noProof/>
        </w:rPr>
      </w:r>
      <w:r w:rsidR="007A3A7D" w:rsidRPr="00AF3931">
        <w:rPr>
          <w:rFonts w:asciiTheme="minorHAnsi" w:hAnsiTheme="minorHAnsi" w:cstheme="minorHAnsi"/>
          <w:noProof/>
        </w:rPr>
        <w:fldChar w:fldCharType="separate"/>
      </w:r>
      <w:r w:rsidR="00982738" w:rsidRPr="00AF3931">
        <w:rPr>
          <w:rFonts w:asciiTheme="minorHAnsi" w:hAnsiTheme="minorHAnsi" w:cstheme="minorHAnsi"/>
          <w:noProof/>
          <w:lang w:val="es-CO"/>
        </w:rPr>
        <w:t>4</w:t>
      </w:r>
      <w:r w:rsidR="007A3A7D" w:rsidRPr="00AF3931">
        <w:rPr>
          <w:rFonts w:asciiTheme="minorHAnsi" w:hAnsiTheme="minorHAnsi" w:cstheme="minorHAnsi"/>
          <w:noProof/>
        </w:rPr>
        <w:fldChar w:fldCharType="end"/>
      </w:r>
    </w:p>
    <w:p w14:paraId="46E71486" w14:textId="049F1B9B" w:rsidR="007A3A7D" w:rsidRPr="00AF3931" w:rsidRDefault="007A3A7D" w:rsidP="00A168D3">
      <w:pPr>
        <w:pStyle w:val="TDC1"/>
        <w:tabs>
          <w:tab w:val="right" w:leader="dot" w:pos="8716"/>
        </w:tabs>
        <w:jc w:val="both"/>
        <w:rPr>
          <w:rFonts w:asciiTheme="minorHAnsi" w:eastAsiaTheme="minorEastAsia" w:hAnsiTheme="minorHAnsi" w:cstheme="minorHAnsi"/>
          <w:b w:val="0"/>
          <w:noProof/>
          <w:color w:val="auto"/>
          <w:kern w:val="2"/>
          <w:sz w:val="24"/>
          <w:szCs w:val="24"/>
          <w:lang w:val="es-CO" w:eastAsia="es-CO"/>
          <w14:ligatures w14:val="standardContextual"/>
        </w:rPr>
      </w:pPr>
      <w:r w:rsidRPr="00AF3931">
        <w:rPr>
          <w:rFonts w:asciiTheme="minorHAnsi" w:hAnsiTheme="minorHAnsi" w:cstheme="minorHAnsi"/>
          <w:noProof/>
          <w:lang w:val="es-CO"/>
        </w:rPr>
        <w:t>Objetivos</w:t>
      </w:r>
      <w:r w:rsidRPr="00AF3931">
        <w:rPr>
          <w:rFonts w:asciiTheme="minorHAnsi" w:hAnsiTheme="minorHAnsi" w:cstheme="minorHAnsi"/>
          <w:noProof/>
          <w:lang w:val="es-CO"/>
        </w:rPr>
        <w:tab/>
      </w:r>
      <w:r w:rsidRPr="00AF3931">
        <w:rPr>
          <w:rFonts w:asciiTheme="minorHAnsi" w:hAnsiTheme="minorHAnsi" w:cstheme="minorHAnsi"/>
          <w:noProof/>
        </w:rPr>
        <w:fldChar w:fldCharType="begin"/>
      </w:r>
      <w:r w:rsidRPr="00AF3931">
        <w:rPr>
          <w:rFonts w:asciiTheme="minorHAnsi" w:hAnsiTheme="minorHAnsi" w:cstheme="minorHAnsi"/>
          <w:noProof/>
          <w:lang w:val="es-CO"/>
        </w:rPr>
        <w:instrText xml:space="preserve"> PAGEREF _Toc215485978 \h </w:instrText>
      </w:r>
      <w:r w:rsidRPr="00AF3931">
        <w:rPr>
          <w:rFonts w:asciiTheme="minorHAnsi" w:hAnsiTheme="minorHAnsi" w:cstheme="minorHAnsi"/>
          <w:noProof/>
        </w:rPr>
      </w:r>
      <w:r w:rsidRPr="00AF3931">
        <w:rPr>
          <w:rFonts w:asciiTheme="minorHAnsi" w:hAnsiTheme="minorHAnsi" w:cstheme="minorHAnsi"/>
          <w:noProof/>
        </w:rPr>
        <w:fldChar w:fldCharType="separate"/>
      </w:r>
      <w:r w:rsidR="00982738" w:rsidRPr="00AF3931">
        <w:rPr>
          <w:rFonts w:asciiTheme="minorHAnsi" w:hAnsiTheme="minorHAnsi" w:cstheme="minorHAnsi"/>
          <w:noProof/>
          <w:lang w:val="es-CO"/>
        </w:rPr>
        <w:t>5</w:t>
      </w:r>
      <w:r w:rsidRPr="00AF3931">
        <w:rPr>
          <w:rFonts w:asciiTheme="minorHAnsi" w:hAnsiTheme="minorHAnsi" w:cstheme="minorHAnsi"/>
          <w:noProof/>
        </w:rPr>
        <w:fldChar w:fldCharType="end"/>
      </w:r>
    </w:p>
    <w:p w14:paraId="2A0B27F5" w14:textId="093E5CD3" w:rsidR="007A3A7D" w:rsidRPr="00AF3931" w:rsidRDefault="007A3A7D" w:rsidP="00A168D3">
      <w:pPr>
        <w:pStyle w:val="TDC1"/>
        <w:tabs>
          <w:tab w:val="left" w:pos="540"/>
          <w:tab w:val="right" w:leader="dot" w:pos="8716"/>
        </w:tabs>
        <w:jc w:val="both"/>
        <w:rPr>
          <w:rFonts w:asciiTheme="minorHAnsi" w:eastAsiaTheme="minorEastAsia" w:hAnsiTheme="minorHAnsi" w:cstheme="minorHAnsi"/>
          <w:b w:val="0"/>
          <w:noProof/>
          <w:color w:val="auto"/>
          <w:kern w:val="2"/>
          <w:sz w:val="24"/>
          <w:szCs w:val="24"/>
          <w:lang w:val="es-CO" w:eastAsia="es-CO"/>
          <w14:ligatures w14:val="standardContextual"/>
        </w:rPr>
      </w:pPr>
      <w:r w:rsidRPr="00AF3931">
        <w:rPr>
          <w:rFonts w:asciiTheme="minorHAnsi" w:hAnsiTheme="minorHAnsi" w:cstheme="minorHAnsi"/>
          <w:noProof/>
          <w:lang w:val="es-CO"/>
        </w:rPr>
        <w:t>1.</w:t>
      </w:r>
      <w:r w:rsidRPr="00AF3931">
        <w:rPr>
          <w:rFonts w:asciiTheme="minorHAnsi" w:eastAsiaTheme="minorEastAsia" w:hAnsiTheme="minorHAnsi" w:cstheme="minorHAnsi"/>
          <w:b w:val="0"/>
          <w:noProof/>
          <w:color w:val="auto"/>
          <w:kern w:val="2"/>
          <w:sz w:val="24"/>
          <w:szCs w:val="24"/>
          <w:lang w:val="es-CO" w:eastAsia="es-CO"/>
          <w14:ligatures w14:val="standardContextual"/>
        </w:rPr>
        <w:tab/>
      </w:r>
      <w:r w:rsidRPr="00AF3931">
        <w:rPr>
          <w:rFonts w:asciiTheme="minorHAnsi" w:hAnsiTheme="minorHAnsi" w:cstheme="minorHAnsi"/>
          <w:noProof/>
          <w:lang w:val="es-CO"/>
        </w:rPr>
        <w:t>Introducción</w:t>
      </w:r>
      <w:r w:rsidRPr="00AF3931">
        <w:rPr>
          <w:rFonts w:asciiTheme="minorHAnsi" w:hAnsiTheme="minorHAnsi" w:cstheme="minorHAnsi"/>
          <w:noProof/>
          <w:lang w:val="es-CO"/>
        </w:rPr>
        <w:tab/>
      </w:r>
      <w:r w:rsidRPr="00AF3931">
        <w:rPr>
          <w:rFonts w:asciiTheme="minorHAnsi" w:hAnsiTheme="minorHAnsi" w:cstheme="minorHAnsi"/>
          <w:noProof/>
        </w:rPr>
        <w:fldChar w:fldCharType="begin"/>
      </w:r>
      <w:r w:rsidRPr="00AF3931">
        <w:rPr>
          <w:rFonts w:asciiTheme="minorHAnsi" w:hAnsiTheme="minorHAnsi" w:cstheme="minorHAnsi"/>
          <w:noProof/>
          <w:lang w:val="es-CO"/>
        </w:rPr>
        <w:instrText xml:space="preserve"> PAGEREF _Toc215485979 \h </w:instrText>
      </w:r>
      <w:r w:rsidRPr="00AF3931">
        <w:rPr>
          <w:rFonts w:asciiTheme="minorHAnsi" w:hAnsiTheme="minorHAnsi" w:cstheme="minorHAnsi"/>
          <w:noProof/>
        </w:rPr>
      </w:r>
      <w:r w:rsidRPr="00AF3931">
        <w:rPr>
          <w:rFonts w:asciiTheme="minorHAnsi" w:hAnsiTheme="minorHAnsi" w:cstheme="minorHAnsi"/>
          <w:noProof/>
        </w:rPr>
        <w:fldChar w:fldCharType="separate"/>
      </w:r>
      <w:r w:rsidR="00982738" w:rsidRPr="00AF3931">
        <w:rPr>
          <w:rFonts w:asciiTheme="minorHAnsi" w:hAnsiTheme="minorHAnsi" w:cstheme="minorHAnsi"/>
          <w:noProof/>
          <w:lang w:val="es-CO"/>
        </w:rPr>
        <w:t>6</w:t>
      </w:r>
      <w:r w:rsidRPr="00AF3931">
        <w:rPr>
          <w:rFonts w:asciiTheme="minorHAnsi" w:hAnsiTheme="minorHAnsi" w:cstheme="minorHAnsi"/>
          <w:noProof/>
        </w:rPr>
        <w:fldChar w:fldCharType="end"/>
      </w:r>
    </w:p>
    <w:p w14:paraId="09089C3A" w14:textId="7EC6A352" w:rsidR="007A3A7D" w:rsidRPr="00AF3931" w:rsidRDefault="007A3A7D" w:rsidP="00A168D3">
      <w:pPr>
        <w:pStyle w:val="TDC1"/>
        <w:tabs>
          <w:tab w:val="left" w:pos="540"/>
          <w:tab w:val="right" w:leader="dot" w:pos="8716"/>
        </w:tabs>
        <w:jc w:val="both"/>
        <w:rPr>
          <w:rFonts w:asciiTheme="minorHAnsi" w:eastAsiaTheme="minorEastAsia" w:hAnsiTheme="minorHAnsi" w:cstheme="minorHAnsi"/>
          <w:b w:val="0"/>
          <w:noProof/>
          <w:color w:val="auto"/>
          <w:kern w:val="2"/>
          <w:sz w:val="24"/>
          <w:szCs w:val="24"/>
          <w:lang w:val="es-CO" w:eastAsia="es-CO"/>
          <w14:ligatures w14:val="standardContextual"/>
        </w:rPr>
      </w:pPr>
      <w:r w:rsidRPr="00AF3931">
        <w:rPr>
          <w:rFonts w:asciiTheme="minorHAnsi" w:hAnsiTheme="minorHAnsi" w:cstheme="minorHAnsi"/>
          <w:noProof/>
          <w:lang w:val="es-CO"/>
        </w:rPr>
        <w:t>2.</w:t>
      </w:r>
      <w:r w:rsidRPr="00AF3931">
        <w:rPr>
          <w:rFonts w:asciiTheme="minorHAnsi" w:eastAsiaTheme="minorEastAsia" w:hAnsiTheme="minorHAnsi" w:cstheme="minorHAnsi"/>
          <w:b w:val="0"/>
          <w:noProof/>
          <w:color w:val="auto"/>
          <w:kern w:val="2"/>
          <w:sz w:val="24"/>
          <w:szCs w:val="24"/>
          <w:lang w:val="es-CO" w:eastAsia="es-CO"/>
          <w14:ligatures w14:val="standardContextual"/>
        </w:rPr>
        <w:tab/>
      </w:r>
      <w:r w:rsidRPr="00AF3931">
        <w:rPr>
          <w:rFonts w:asciiTheme="minorHAnsi" w:hAnsiTheme="minorHAnsi" w:cstheme="minorHAnsi"/>
          <w:noProof/>
          <w:lang w:val="es-CO"/>
        </w:rPr>
        <w:t>Definiciones clave</w:t>
      </w:r>
      <w:r w:rsidRPr="00AF3931">
        <w:rPr>
          <w:rFonts w:asciiTheme="minorHAnsi" w:hAnsiTheme="minorHAnsi" w:cstheme="minorHAnsi"/>
          <w:noProof/>
          <w:lang w:val="es-CO"/>
        </w:rPr>
        <w:tab/>
      </w:r>
      <w:r w:rsidRPr="00AF3931">
        <w:rPr>
          <w:rFonts w:asciiTheme="minorHAnsi" w:hAnsiTheme="minorHAnsi" w:cstheme="minorHAnsi"/>
          <w:noProof/>
        </w:rPr>
        <w:fldChar w:fldCharType="begin"/>
      </w:r>
      <w:r w:rsidRPr="00AF3931">
        <w:rPr>
          <w:rFonts w:asciiTheme="minorHAnsi" w:hAnsiTheme="minorHAnsi" w:cstheme="minorHAnsi"/>
          <w:noProof/>
          <w:lang w:val="es-CO"/>
        </w:rPr>
        <w:instrText xml:space="preserve"> PAGEREF _Toc215485980 \h </w:instrText>
      </w:r>
      <w:r w:rsidRPr="00AF3931">
        <w:rPr>
          <w:rFonts w:asciiTheme="minorHAnsi" w:hAnsiTheme="minorHAnsi" w:cstheme="minorHAnsi"/>
          <w:noProof/>
        </w:rPr>
      </w:r>
      <w:r w:rsidRPr="00AF3931">
        <w:rPr>
          <w:rFonts w:asciiTheme="minorHAnsi" w:hAnsiTheme="minorHAnsi" w:cstheme="minorHAnsi"/>
          <w:noProof/>
        </w:rPr>
        <w:fldChar w:fldCharType="separate"/>
      </w:r>
      <w:r w:rsidR="00982738" w:rsidRPr="00AF3931">
        <w:rPr>
          <w:rFonts w:asciiTheme="minorHAnsi" w:hAnsiTheme="minorHAnsi" w:cstheme="minorHAnsi"/>
          <w:noProof/>
          <w:lang w:val="es-CO"/>
        </w:rPr>
        <w:t>6</w:t>
      </w:r>
      <w:r w:rsidRPr="00AF3931">
        <w:rPr>
          <w:rFonts w:asciiTheme="minorHAnsi" w:hAnsiTheme="minorHAnsi" w:cstheme="minorHAnsi"/>
          <w:noProof/>
        </w:rPr>
        <w:fldChar w:fldCharType="end"/>
      </w:r>
    </w:p>
    <w:p w14:paraId="2A5E15B8" w14:textId="7FF01454" w:rsidR="007A3A7D" w:rsidRPr="00AF3931" w:rsidRDefault="007A3A7D" w:rsidP="00A168D3">
      <w:pPr>
        <w:pStyle w:val="TDC1"/>
        <w:tabs>
          <w:tab w:val="left" w:pos="540"/>
          <w:tab w:val="right" w:leader="dot" w:pos="8716"/>
        </w:tabs>
        <w:jc w:val="both"/>
        <w:rPr>
          <w:rFonts w:asciiTheme="minorHAnsi" w:eastAsiaTheme="minorEastAsia" w:hAnsiTheme="minorHAnsi" w:cstheme="minorHAnsi"/>
          <w:b w:val="0"/>
          <w:noProof/>
          <w:color w:val="auto"/>
          <w:kern w:val="2"/>
          <w:sz w:val="24"/>
          <w:szCs w:val="24"/>
          <w:lang w:val="es-CO" w:eastAsia="es-CO"/>
          <w14:ligatures w14:val="standardContextual"/>
        </w:rPr>
      </w:pPr>
      <w:r w:rsidRPr="00AF3931">
        <w:rPr>
          <w:rFonts w:asciiTheme="minorHAnsi" w:hAnsiTheme="minorHAnsi" w:cstheme="minorHAnsi"/>
          <w:noProof/>
          <w:lang w:val="es-CO"/>
        </w:rPr>
        <w:t>3.</w:t>
      </w:r>
      <w:r w:rsidRPr="00AF3931">
        <w:rPr>
          <w:rFonts w:asciiTheme="minorHAnsi" w:eastAsiaTheme="minorEastAsia" w:hAnsiTheme="minorHAnsi" w:cstheme="minorHAnsi"/>
          <w:b w:val="0"/>
          <w:noProof/>
          <w:color w:val="auto"/>
          <w:kern w:val="2"/>
          <w:sz w:val="24"/>
          <w:szCs w:val="24"/>
          <w:lang w:val="es-CO" w:eastAsia="es-CO"/>
          <w14:ligatures w14:val="standardContextual"/>
        </w:rPr>
        <w:tab/>
      </w:r>
      <w:r w:rsidRPr="00AF3931">
        <w:rPr>
          <w:rFonts w:asciiTheme="minorHAnsi" w:hAnsiTheme="minorHAnsi" w:cstheme="minorHAnsi"/>
          <w:noProof/>
          <w:lang w:val="es-CO"/>
        </w:rPr>
        <w:t>Metodología</w:t>
      </w:r>
      <w:r w:rsidRPr="00AF3931">
        <w:rPr>
          <w:rFonts w:asciiTheme="minorHAnsi" w:hAnsiTheme="minorHAnsi" w:cstheme="minorHAnsi"/>
          <w:noProof/>
          <w:lang w:val="es-CO"/>
        </w:rPr>
        <w:tab/>
      </w:r>
      <w:r w:rsidRPr="00AF3931">
        <w:rPr>
          <w:rFonts w:asciiTheme="minorHAnsi" w:hAnsiTheme="minorHAnsi" w:cstheme="minorHAnsi"/>
          <w:noProof/>
        </w:rPr>
        <w:fldChar w:fldCharType="begin"/>
      </w:r>
      <w:r w:rsidRPr="00AF3931">
        <w:rPr>
          <w:rFonts w:asciiTheme="minorHAnsi" w:hAnsiTheme="minorHAnsi" w:cstheme="minorHAnsi"/>
          <w:noProof/>
          <w:lang w:val="es-CO"/>
        </w:rPr>
        <w:instrText xml:space="preserve"> PAGEREF _Toc215485982 \h </w:instrText>
      </w:r>
      <w:r w:rsidRPr="00AF3931">
        <w:rPr>
          <w:rFonts w:asciiTheme="minorHAnsi" w:hAnsiTheme="minorHAnsi" w:cstheme="minorHAnsi"/>
          <w:noProof/>
        </w:rPr>
      </w:r>
      <w:r w:rsidRPr="00AF3931">
        <w:rPr>
          <w:rFonts w:asciiTheme="minorHAnsi" w:hAnsiTheme="minorHAnsi" w:cstheme="minorHAnsi"/>
          <w:noProof/>
        </w:rPr>
        <w:fldChar w:fldCharType="separate"/>
      </w:r>
      <w:r w:rsidR="00982738" w:rsidRPr="00AF3931">
        <w:rPr>
          <w:rFonts w:asciiTheme="minorHAnsi" w:hAnsiTheme="minorHAnsi" w:cstheme="minorHAnsi"/>
          <w:noProof/>
          <w:lang w:val="es-CO"/>
        </w:rPr>
        <w:t>7</w:t>
      </w:r>
      <w:r w:rsidRPr="00AF3931">
        <w:rPr>
          <w:rFonts w:asciiTheme="minorHAnsi" w:hAnsiTheme="minorHAnsi" w:cstheme="minorHAnsi"/>
          <w:noProof/>
        </w:rPr>
        <w:fldChar w:fldCharType="end"/>
      </w:r>
    </w:p>
    <w:p w14:paraId="7673F39B" w14:textId="5B18D7E7" w:rsidR="007A3A7D" w:rsidRPr="00AF3931" w:rsidRDefault="007A3A7D" w:rsidP="00A168D3">
      <w:pPr>
        <w:pStyle w:val="TDC1"/>
        <w:tabs>
          <w:tab w:val="left" w:pos="540"/>
          <w:tab w:val="right" w:leader="dot" w:pos="8716"/>
        </w:tabs>
        <w:jc w:val="both"/>
        <w:rPr>
          <w:rFonts w:asciiTheme="minorHAnsi" w:eastAsiaTheme="minorEastAsia" w:hAnsiTheme="minorHAnsi" w:cstheme="minorHAnsi"/>
          <w:b w:val="0"/>
          <w:noProof/>
          <w:color w:val="auto"/>
          <w:kern w:val="2"/>
          <w:sz w:val="24"/>
          <w:szCs w:val="24"/>
          <w:lang w:val="es-CO" w:eastAsia="es-CO"/>
          <w14:ligatures w14:val="standardContextual"/>
        </w:rPr>
      </w:pPr>
      <w:r w:rsidRPr="00AF3931">
        <w:rPr>
          <w:rFonts w:asciiTheme="minorHAnsi" w:hAnsiTheme="minorHAnsi" w:cstheme="minorHAnsi"/>
          <w:noProof/>
          <w:lang w:val="es-CO"/>
        </w:rPr>
        <w:t>4.</w:t>
      </w:r>
      <w:r w:rsidRPr="00AF3931">
        <w:rPr>
          <w:rFonts w:asciiTheme="minorHAnsi" w:eastAsiaTheme="minorEastAsia" w:hAnsiTheme="minorHAnsi" w:cstheme="minorHAnsi"/>
          <w:b w:val="0"/>
          <w:noProof/>
          <w:color w:val="auto"/>
          <w:kern w:val="2"/>
          <w:sz w:val="24"/>
          <w:szCs w:val="24"/>
          <w:lang w:val="es-CO" w:eastAsia="es-CO"/>
          <w14:ligatures w14:val="standardContextual"/>
        </w:rPr>
        <w:tab/>
      </w:r>
      <w:r w:rsidRPr="00AF3931">
        <w:rPr>
          <w:rFonts w:asciiTheme="minorHAnsi" w:hAnsiTheme="minorHAnsi" w:cstheme="minorHAnsi"/>
          <w:noProof/>
          <w:lang w:val="es-CO"/>
        </w:rPr>
        <w:t>Resultados</w:t>
      </w:r>
      <w:r w:rsidRPr="00AF3931">
        <w:rPr>
          <w:rFonts w:asciiTheme="minorHAnsi" w:hAnsiTheme="minorHAnsi" w:cstheme="minorHAnsi"/>
          <w:noProof/>
          <w:lang w:val="es-CO"/>
        </w:rPr>
        <w:tab/>
      </w:r>
      <w:r w:rsidRPr="00AF3931">
        <w:rPr>
          <w:rFonts w:asciiTheme="minorHAnsi" w:hAnsiTheme="minorHAnsi" w:cstheme="minorHAnsi"/>
          <w:noProof/>
        </w:rPr>
        <w:fldChar w:fldCharType="begin"/>
      </w:r>
      <w:r w:rsidRPr="00AF3931">
        <w:rPr>
          <w:rFonts w:asciiTheme="minorHAnsi" w:hAnsiTheme="minorHAnsi" w:cstheme="minorHAnsi"/>
          <w:noProof/>
          <w:lang w:val="es-CO"/>
        </w:rPr>
        <w:instrText xml:space="preserve"> PAGEREF _Toc215485983 \h </w:instrText>
      </w:r>
      <w:r w:rsidRPr="00AF3931">
        <w:rPr>
          <w:rFonts w:asciiTheme="minorHAnsi" w:hAnsiTheme="minorHAnsi" w:cstheme="minorHAnsi"/>
          <w:noProof/>
        </w:rPr>
      </w:r>
      <w:r w:rsidRPr="00AF3931">
        <w:rPr>
          <w:rFonts w:asciiTheme="minorHAnsi" w:hAnsiTheme="minorHAnsi" w:cstheme="minorHAnsi"/>
          <w:noProof/>
        </w:rPr>
        <w:fldChar w:fldCharType="separate"/>
      </w:r>
      <w:r w:rsidR="00982738" w:rsidRPr="00AF3931">
        <w:rPr>
          <w:rFonts w:asciiTheme="minorHAnsi" w:hAnsiTheme="minorHAnsi" w:cstheme="minorHAnsi"/>
          <w:noProof/>
          <w:lang w:val="es-CO"/>
        </w:rPr>
        <w:t>8</w:t>
      </w:r>
      <w:r w:rsidRPr="00AF3931">
        <w:rPr>
          <w:rFonts w:asciiTheme="minorHAnsi" w:hAnsiTheme="minorHAnsi" w:cstheme="minorHAnsi"/>
          <w:noProof/>
        </w:rPr>
        <w:fldChar w:fldCharType="end"/>
      </w:r>
    </w:p>
    <w:p w14:paraId="59557140" w14:textId="4D1190DD" w:rsidR="007A3A7D" w:rsidRPr="00AF3931" w:rsidRDefault="007A3A7D" w:rsidP="00A168D3">
      <w:pPr>
        <w:pStyle w:val="TDC2"/>
        <w:tabs>
          <w:tab w:val="left" w:pos="720"/>
        </w:tabs>
        <w:jc w:val="both"/>
        <w:rPr>
          <w:rFonts w:asciiTheme="minorHAnsi" w:eastAsiaTheme="minorEastAsia" w:hAnsiTheme="minorHAnsi" w:cstheme="minorHAnsi"/>
          <w:color w:val="auto"/>
          <w:kern w:val="2"/>
          <w:sz w:val="24"/>
          <w:szCs w:val="24"/>
          <w:lang w:val="es-CO" w:eastAsia="es-CO"/>
          <w14:ligatures w14:val="standardContextual"/>
        </w:rPr>
      </w:pPr>
      <w:r w:rsidRPr="00AF3931">
        <w:rPr>
          <w:rFonts w:asciiTheme="minorHAnsi" w:hAnsiTheme="minorHAnsi" w:cstheme="minorHAnsi"/>
          <w:lang w:val="es-CO"/>
        </w:rPr>
        <w:t>4.1.</w:t>
      </w:r>
      <w:r w:rsidRPr="00AF3931">
        <w:rPr>
          <w:rFonts w:asciiTheme="minorHAnsi" w:eastAsiaTheme="minorEastAsia" w:hAnsiTheme="minorHAnsi" w:cstheme="minorHAnsi"/>
          <w:color w:val="auto"/>
          <w:kern w:val="2"/>
          <w:sz w:val="24"/>
          <w:szCs w:val="24"/>
          <w:lang w:val="es-CO" w:eastAsia="es-CO"/>
          <w14:ligatures w14:val="standardContextual"/>
        </w:rPr>
        <w:tab/>
      </w:r>
      <w:r w:rsidRPr="00AF3931">
        <w:rPr>
          <w:rFonts w:asciiTheme="minorHAnsi" w:hAnsiTheme="minorHAnsi" w:cstheme="minorHAnsi"/>
          <w:lang w:val="es-CO"/>
        </w:rPr>
        <w:t>Panorama general de los bioplásticos</w:t>
      </w:r>
      <w:r w:rsidRPr="00AF3931">
        <w:rPr>
          <w:rFonts w:asciiTheme="minorHAnsi" w:hAnsiTheme="minorHAnsi" w:cstheme="minorHAnsi"/>
          <w:lang w:val="es-CO"/>
        </w:rPr>
        <w:tab/>
      </w:r>
      <w:r w:rsidRPr="00AF3931">
        <w:rPr>
          <w:rFonts w:asciiTheme="minorHAnsi" w:hAnsiTheme="minorHAnsi" w:cstheme="minorHAnsi"/>
        </w:rPr>
        <w:fldChar w:fldCharType="begin"/>
      </w:r>
      <w:r w:rsidRPr="00AF3931">
        <w:rPr>
          <w:rFonts w:asciiTheme="minorHAnsi" w:hAnsiTheme="minorHAnsi" w:cstheme="minorHAnsi"/>
          <w:lang w:val="es-CO"/>
        </w:rPr>
        <w:instrText xml:space="preserve"> PAGEREF _Toc215485984 \h </w:instrText>
      </w:r>
      <w:r w:rsidRPr="00AF3931">
        <w:rPr>
          <w:rFonts w:asciiTheme="minorHAnsi" w:hAnsiTheme="minorHAnsi" w:cstheme="minorHAnsi"/>
        </w:rPr>
      </w:r>
      <w:r w:rsidRPr="00AF3931">
        <w:rPr>
          <w:rFonts w:asciiTheme="minorHAnsi" w:hAnsiTheme="minorHAnsi" w:cstheme="minorHAnsi"/>
        </w:rPr>
        <w:fldChar w:fldCharType="separate"/>
      </w:r>
      <w:r w:rsidR="00982738" w:rsidRPr="00AF3931">
        <w:rPr>
          <w:rFonts w:asciiTheme="minorHAnsi" w:hAnsiTheme="minorHAnsi" w:cstheme="minorHAnsi"/>
          <w:lang w:val="es-CO"/>
        </w:rPr>
        <w:t>8</w:t>
      </w:r>
      <w:r w:rsidRPr="00AF3931">
        <w:rPr>
          <w:rFonts w:asciiTheme="minorHAnsi" w:hAnsiTheme="minorHAnsi" w:cstheme="minorHAnsi"/>
        </w:rPr>
        <w:fldChar w:fldCharType="end"/>
      </w:r>
    </w:p>
    <w:p w14:paraId="3DE68C7A" w14:textId="39161522" w:rsidR="007A3A7D" w:rsidRPr="00AF3931" w:rsidRDefault="007A3A7D" w:rsidP="00A168D3">
      <w:pPr>
        <w:pStyle w:val="TDC2"/>
        <w:tabs>
          <w:tab w:val="left" w:pos="720"/>
        </w:tabs>
        <w:jc w:val="both"/>
        <w:rPr>
          <w:rFonts w:asciiTheme="minorHAnsi" w:eastAsiaTheme="minorEastAsia" w:hAnsiTheme="minorHAnsi" w:cstheme="minorHAnsi"/>
          <w:color w:val="auto"/>
          <w:kern w:val="2"/>
          <w:sz w:val="24"/>
          <w:szCs w:val="24"/>
          <w:lang w:val="es-CO" w:eastAsia="es-CO"/>
          <w14:ligatures w14:val="standardContextual"/>
        </w:rPr>
      </w:pPr>
      <w:r w:rsidRPr="00AF3931">
        <w:rPr>
          <w:rFonts w:asciiTheme="minorHAnsi" w:hAnsiTheme="minorHAnsi" w:cstheme="minorHAnsi"/>
          <w:lang w:val="es-CO"/>
        </w:rPr>
        <w:t>4.2.</w:t>
      </w:r>
      <w:r w:rsidRPr="00AF3931">
        <w:rPr>
          <w:rFonts w:asciiTheme="minorHAnsi" w:eastAsiaTheme="minorEastAsia" w:hAnsiTheme="minorHAnsi" w:cstheme="minorHAnsi"/>
          <w:color w:val="auto"/>
          <w:kern w:val="2"/>
          <w:sz w:val="24"/>
          <w:szCs w:val="24"/>
          <w:lang w:val="es-CO" w:eastAsia="es-CO"/>
          <w14:ligatures w14:val="standardContextual"/>
        </w:rPr>
        <w:tab/>
      </w:r>
      <w:r w:rsidRPr="00AF3931">
        <w:rPr>
          <w:rFonts w:asciiTheme="minorHAnsi" w:hAnsiTheme="minorHAnsi" w:cstheme="minorHAnsi"/>
          <w:lang w:val="es-CO"/>
        </w:rPr>
        <w:t>Actores relacionados a los bioplásticos en Colombia</w:t>
      </w:r>
      <w:r w:rsidRPr="00AF3931">
        <w:rPr>
          <w:rFonts w:asciiTheme="minorHAnsi" w:hAnsiTheme="minorHAnsi" w:cstheme="minorHAnsi"/>
          <w:lang w:val="es-CO"/>
        </w:rPr>
        <w:tab/>
      </w:r>
      <w:r w:rsidRPr="00AF3931">
        <w:rPr>
          <w:rFonts w:asciiTheme="minorHAnsi" w:hAnsiTheme="minorHAnsi" w:cstheme="minorHAnsi"/>
        </w:rPr>
        <w:fldChar w:fldCharType="begin"/>
      </w:r>
      <w:r w:rsidRPr="00AF3931">
        <w:rPr>
          <w:rFonts w:asciiTheme="minorHAnsi" w:hAnsiTheme="minorHAnsi" w:cstheme="minorHAnsi"/>
          <w:lang w:val="es-CO"/>
        </w:rPr>
        <w:instrText xml:space="preserve"> PAGEREF _Toc215485985 \h </w:instrText>
      </w:r>
      <w:r w:rsidRPr="00AF3931">
        <w:rPr>
          <w:rFonts w:asciiTheme="minorHAnsi" w:hAnsiTheme="minorHAnsi" w:cstheme="minorHAnsi"/>
        </w:rPr>
      </w:r>
      <w:r w:rsidRPr="00AF3931">
        <w:rPr>
          <w:rFonts w:asciiTheme="minorHAnsi" w:hAnsiTheme="minorHAnsi" w:cstheme="minorHAnsi"/>
        </w:rPr>
        <w:fldChar w:fldCharType="separate"/>
      </w:r>
      <w:r w:rsidR="00982738" w:rsidRPr="00AF3931">
        <w:rPr>
          <w:rFonts w:asciiTheme="minorHAnsi" w:hAnsiTheme="minorHAnsi" w:cstheme="minorHAnsi"/>
          <w:lang w:val="es-CO"/>
        </w:rPr>
        <w:t>10</w:t>
      </w:r>
      <w:r w:rsidRPr="00AF3931">
        <w:rPr>
          <w:rFonts w:asciiTheme="minorHAnsi" w:hAnsiTheme="minorHAnsi" w:cstheme="minorHAnsi"/>
        </w:rPr>
        <w:fldChar w:fldCharType="end"/>
      </w:r>
    </w:p>
    <w:p w14:paraId="50A7F132" w14:textId="62D5CD92" w:rsidR="007A3A7D" w:rsidRPr="00AF3931" w:rsidRDefault="007A3A7D" w:rsidP="00A168D3">
      <w:pPr>
        <w:pStyle w:val="TDC2"/>
        <w:tabs>
          <w:tab w:val="left" w:pos="720"/>
        </w:tabs>
        <w:jc w:val="both"/>
        <w:rPr>
          <w:rFonts w:asciiTheme="minorHAnsi" w:eastAsiaTheme="minorEastAsia" w:hAnsiTheme="minorHAnsi" w:cstheme="minorHAnsi"/>
          <w:color w:val="auto"/>
          <w:kern w:val="2"/>
          <w:sz w:val="24"/>
          <w:szCs w:val="24"/>
          <w:lang w:val="es-CO" w:eastAsia="es-CO"/>
          <w14:ligatures w14:val="standardContextual"/>
        </w:rPr>
      </w:pPr>
      <w:r w:rsidRPr="00AF3931">
        <w:rPr>
          <w:rFonts w:asciiTheme="minorHAnsi" w:hAnsiTheme="minorHAnsi" w:cstheme="minorHAnsi"/>
          <w:lang w:val="es-CO"/>
        </w:rPr>
        <w:t>4.3.</w:t>
      </w:r>
      <w:r w:rsidRPr="00AF3931">
        <w:rPr>
          <w:rFonts w:asciiTheme="minorHAnsi" w:eastAsiaTheme="minorEastAsia" w:hAnsiTheme="minorHAnsi" w:cstheme="minorHAnsi"/>
          <w:color w:val="auto"/>
          <w:kern w:val="2"/>
          <w:sz w:val="24"/>
          <w:szCs w:val="24"/>
          <w:lang w:val="es-CO" w:eastAsia="es-CO"/>
          <w14:ligatures w14:val="standardContextual"/>
        </w:rPr>
        <w:tab/>
      </w:r>
      <w:r w:rsidRPr="00AF3931">
        <w:rPr>
          <w:rFonts w:asciiTheme="minorHAnsi" w:hAnsiTheme="minorHAnsi" w:cstheme="minorHAnsi"/>
          <w:lang w:val="es-CO"/>
        </w:rPr>
        <w:t>Marco normativo en torno a los bioplásticos en Colombia</w:t>
      </w:r>
      <w:r w:rsidRPr="00AF3931">
        <w:rPr>
          <w:rFonts w:asciiTheme="minorHAnsi" w:hAnsiTheme="minorHAnsi" w:cstheme="minorHAnsi"/>
          <w:lang w:val="es-CO"/>
        </w:rPr>
        <w:tab/>
      </w:r>
      <w:r w:rsidRPr="00AF3931">
        <w:rPr>
          <w:rFonts w:asciiTheme="minorHAnsi" w:hAnsiTheme="minorHAnsi" w:cstheme="minorHAnsi"/>
        </w:rPr>
        <w:fldChar w:fldCharType="begin"/>
      </w:r>
      <w:r w:rsidRPr="00AF3931">
        <w:rPr>
          <w:rFonts w:asciiTheme="minorHAnsi" w:hAnsiTheme="minorHAnsi" w:cstheme="minorHAnsi"/>
          <w:lang w:val="es-CO"/>
        </w:rPr>
        <w:instrText xml:space="preserve"> PAGEREF _Toc215485986 \h </w:instrText>
      </w:r>
      <w:r w:rsidRPr="00AF3931">
        <w:rPr>
          <w:rFonts w:asciiTheme="minorHAnsi" w:hAnsiTheme="minorHAnsi" w:cstheme="minorHAnsi"/>
        </w:rPr>
      </w:r>
      <w:r w:rsidRPr="00AF3931">
        <w:rPr>
          <w:rFonts w:asciiTheme="minorHAnsi" w:hAnsiTheme="minorHAnsi" w:cstheme="minorHAnsi"/>
        </w:rPr>
        <w:fldChar w:fldCharType="separate"/>
      </w:r>
      <w:r w:rsidR="00982738" w:rsidRPr="00AF3931">
        <w:rPr>
          <w:rFonts w:asciiTheme="minorHAnsi" w:hAnsiTheme="minorHAnsi" w:cstheme="minorHAnsi"/>
          <w:lang w:val="es-CO"/>
        </w:rPr>
        <w:t>12</w:t>
      </w:r>
      <w:r w:rsidRPr="00AF3931">
        <w:rPr>
          <w:rFonts w:asciiTheme="minorHAnsi" w:hAnsiTheme="minorHAnsi" w:cstheme="minorHAnsi"/>
        </w:rPr>
        <w:fldChar w:fldCharType="end"/>
      </w:r>
    </w:p>
    <w:p w14:paraId="55DCF2F0" w14:textId="0487E5F0" w:rsidR="007A3A7D" w:rsidRPr="00AF3931" w:rsidRDefault="007A3A7D" w:rsidP="00A168D3">
      <w:pPr>
        <w:pStyle w:val="TDC2"/>
        <w:tabs>
          <w:tab w:val="left" w:pos="720"/>
        </w:tabs>
        <w:jc w:val="both"/>
        <w:rPr>
          <w:rFonts w:asciiTheme="minorHAnsi" w:eastAsiaTheme="minorEastAsia" w:hAnsiTheme="minorHAnsi" w:cstheme="minorHAnsi"/>
          <w:color w:val="auto"/>
          <w:kern w:val="2"/>
          <w:sz w:val="24"/>
          <w:szCs w:val="24"/>
          <w:lang w:val="es-CO" w:eastAsia="es-CO"/>
          <w14:ligatures w14:val="standardContextual"/>
        </w:rPr>
      </w:pPr>
      <w:r w:rsidRPr="00AF3931">
        <w:rPr>
          <w:rFonts w:asciiTheme="minorHAnsi" w:hAnsiTheme="minorHAnsi" w:cstheme="minorHAnsi"/>
          <w:lang w:val="es-CO"/>
        </w:rPr>
        <w:t>4.4.</w:t>
      </w:r>
      <w:r w:rsidRPr="00AF3931">
        <w:rPr>
          <w:rFonts w:asciiTheme="minorHAnsi" w:eastAsiaTheme="minorEastAsia" w:hAnsiTheme="minorHAnsi" w:cstheme="minorHAnsi"/>
          <w:color w:val="auto"/>
          <w:kern w:val="2"/>
          <w:sz w:val="24"/>
          <w:szCs w:val="24"/>
          <w:lang w:val="es-CO" w:eastAsia="es-CO"/>
          <w14:ligatures w14:val="standardContextual"/>
        </w:rPr>
        <w:tab/>
      </w:r>
      <w:r w:rsidRPr="00AF3931">
        <w:rPr>
          <w:rFonts w:asciiTheme="minorHAnsi" w:hAnsiTheme="minorHAnsi" w:cstheme="minorHAnsi"/>
          <w:lang w:val="es-CO"/>
        </w:rPr>
        <w:t>Características del mercado</w:t>
      </w:r>
      <w:r w:rsidRPr="00AF3931">
        <w:rPr>
          <w:rFonts w:asciiTheme="minorHAnsi" w:hAnsiTheme="minorHAnsi" w:cstheme="minorHAnsi"/>
          <w:lang w:val="es-CO"/>
        </w:rPr>
        <w:tab/>
      </w:r>
      <w:r w:rsidRPr="00AF3931">
        <w:rPr>
          <w:rFonts w:asciiTheme="minorHAnsi" w:hAnsiTheme="minorHAnsi" w:cstheme="minorHAnsi"/>
        </w:rPr>
        <w:fldChar w:fldCharType="begin"/>
      </w:r>
      <w:r w:rsidRPr="00AF3931">
        <w:rPr>
          <w:rFonts w:asciiTheme="minorHAnsi" w:hAnsiTheme="minorHAnsi" w:cstheme="minorHAnsi"/>
          <w:lang w:val="es-CO"/>
        </w:rPr>
        <w:instrText xml:space="preserve"> PAGEREF _Toc215485987 \h </w:instrText>
      </w:r>
      <w:r w:rsidRPr="00AF3931">
        <w:rPr>
          <w:rFonts w:asciiTheme="minorHAnsi" w:hAnsiTheme="minorHAnsi" w:cstheme="minorHAnsi"/>
        </w:rPr>
      </w:r>
      <w:r w:rsidRPr="00AF3931">
        <w:rPr>
          <w:rFonts w:asciiTheme="minorHAnsi" w:hAnsiTheme="minorHAnsi" w:cstheme="minorHAnsi"/>
        </w:rPr>
        <w:fldChar w:fldCharType="separate"/>
      </w:r>
      <w:r w:rsidR="00982738" w:rsidRPr="00AF3931">
        <w:rPr>
          <w:rFonts w:asciiTheme="minorHAnsi" w:hAnsiTheme="minorHAnsi" w:cstheme="minorHAnsi"/>
          <w:lang w:val="es-CO"/>
        </w:rPr>
        <w:t>13</w:t>
      </w:r>
      <w:r w:rsidRPr="00AF3931">
        <w:rPr>
          <w:rFonts w:asciiTheme="minorHAnsi" w:hAnsiTheme="minorHAnsi" w:cstheme="minorHAnsi"/>
        </w:rPr>
        <w:fldChar w:fldCharType="end"/>
      </w:r>
    </w:p>
    <w:p w14:paraId="1860D0FC" w14:textId="747A676A" w:rsidR="007A3A7D" w:rsidRPr="00AF3931" w:rsidRDefault="007A3A7D" w:rsidP="00A168D3">
      <w:pPr>
        <w:pStyle w:val="TDC3"/>
        <w:tabs>
          <w:tab w:val="right" w:leader="dot" w:pos="8716"/>
        </w:tabs>
        <w:jc w:val="both"/>
        <w:rPr>
          <w:rFonts w:asciiTheme="minorHAnsi" w:eastAsiaTheme="minorEastAsia" w:hAnsiTheme="minorHAnsi" w:cstheme="minorHAnsi"/>
          <w:noProof/>
          <w:color w:val="auto"/>
          <w:kern w:val="2"/>
          <w:sz w:val="24"/>
          <w:szCs w:val="24"/>
          <w:lang w:val="es-CO" w:eastAsia="es-CO"/>
          <w14:ligatures w14:val="standardContextual"/>
        </w:rPr>
      </w:pPr>
      <w:r w:rsidRPr="00AF3931">
        <w:rPr>
          <w:rFonts w:asciiTheme="minorHAnsi" w:hAnsiTheme="minorHAnsi" w:cstheme="minorHAnsi"/>
          <w:noProof/>
          <w:lang w:val="es-CO"/>
        </w:rPr>
        <w:t>Consumo en Colombia</w:t>
      </w:r>
      <w:r w:rsidRPr="00AF3931">
        <w:rPr>
          <w:rFonts w:asciiTheme="minorHAnsi" w:hAnsiTheme="minorHAnsi" w:cstheme="minorHAnsi"/>
          <w:noProof/>
          <w:lang w:val="es-CO"/>
        </w:rPr>
        <w:tab/>
      </w:r>
      <w:r w:rsidRPr="00AF3931">
        <w:rPr>
          <w:rFonts w:asciiTheme="minorHAnsi" w:hAnsiTheme="minorHAnsi" w:cstheme="minorHAnsi"/>
          <w:noProof/>
        </w:rPr>
        <w:fldChar w:fldCharType="begin"/>
      </w:r>
      <w:r w:rsidRPr="00AF3931">
        <w:rPr>
          <w:rFonts w:asciiTheme="minorHAnsi" w:hAnsiTheme="minorHAnsi" w:cstheme="minorHAnsi"/>
          <w:noProof/>
          <w:lang w:val="es-CO"/>
        </w:rPr>
        <w:instrText xml:space="preserve"> PAGEREF _Toc215485988 \h </w:instrText>
      </w:r>
      <w:r w:rsidRPr="00AF3931">
        <w:rPr>
          <w:rFonts w:asciiTheme="minorHAnsi" w:hAnsiTheme="minorHAnsi" w:cstheme="minorHAnsi"/>
          <w:noProof/>
        </w:rPr>
      </w:r>
      <w:r w:rsidRPr="00AF3931">
        <w:rPr>
          <w:rFonts w:asciiTheme="minorHAnsi" w:hAnsiTheme="minorHAnsi" w:cstheme="minorHAnsi"/>
          <w:noProof/>
        </w:rPr>
        <w:fldChar w:fldCharType="separate"/>
      </w:r>
      <w:r w:rsidR="00982738" w:rsidRPr="00AF3931">
        <w:rPr>
          <w:rFonts w:asciiTheme="minorHAnsi" w:hAnsiTheme="minorHAnsi" w:cstheme="minorHAnsi"/>
          <w:noProof/>
          <w:lang w:val="es-CO"/>
        </w:rPr>
        <w:t>15</w:t>
      </w:r>
      <w:r w:rsidRPr="00AF3931">
        <w:rPr>
          <w:rFonts w:asciiTheme="minorHAnsi" w:hAnsiTheme="minorHAnsi" w:cstheme="minorHAnsi"/>
          <w:noProof/>
        </w:rPr>
        <w:fldChar w:fldCharType="end"/>
      </w:r>
    </w:p>
    <w:p w14:paraId="553E0752" w14:textId="6A7D43AC" w:rsidR="007A3A7D" w:rsidRPr="00AF3931" w:rsidRDefault="007A3A7D" w:rsidP="00A168D3">
      <w:pPr>
        <w:pStyle w:val="TDC3"/>
        <w:tabs>
          <w:tab w:val="right" w:leader="dot" w:pos="8716"/>
        </w:tabs>
        <w:jc w:val="both"/>
        <w:rPr>
          <w:rFonts w:asciiTheme="minorHAnsi" w:eastAsiaTheme="minorEastAsia" w:hAnsiTheme="minorHAnsi" w:cstheme="minorHAnsi"/>
          <w:noProof/>
          <w:color w:val="auto"/>
          <w:kern w:val="2"/>
          <w:sz w:val="24"/>
          <w:szCs w:val="24"/>
          <w:lang w:val="es-CO" w:eastAsia="es-CO"/>
          <w14:ligatures w14:val="standardContextual"/>
        </w:rPr>
      </w:pPr>
      <w:r w:rsidRPr="00AF3931">
        <w:rPr>
          <w:rFonts w:asciiTheme="minorHAnsi" w:hAnsiTheme="minorHAnsi" w:cstheme="minorHAnsi"/>
          <w:noProof/>
          <w:lang w:val="es-CO"/>
        </w:rPr>
        <w:t>Comercio exterior</w:t>
      </w:r>
      <w:r w:rsidRPr="00AF3931">
        <w:rPr>
          <w:rFonts w:asciiTheme="minorHAnsi" w:hAnsiTheme="minorHAnsi" w:cstheme="minorHAnsi"/>
          <w:noProof/>
          <w:lang w:val="es-CO"/>
        </w:rPr>
        <w:tab/>
      </w:r>
      <w:r w:rsidRPr="00AF3931">
        <w:rPr>
          <w:rFonts w:asciiTheme="minorHAnsi" w:hAnsiTheme="minorHAnsi" w:cstheme="minorHAnsi"/>
          <w:noProof/>
        </w:rPr>
        <w:fldChar w:fldCharType="begin"/>
      </w:r>
      <w:r w:rsidRPr="00AF3931">
        <w:rPr>
          <w:rFonts w:asciiTheme="minorHAnsi" w:hAnsiTheme="minorHAnsi" w:cstheme="minorHAnsi"/>
          <w:noProof/>
          <w:lang w:val="es-CO"/>
        </w:rPr>
        <w:instrText xml:space="preserve"> PAGEREF _Toc215485989 \h </w:instrText>
      </w:r>
      <w:r w:rsidRPr="00AF3931">
        <w:rPr>
          <w:rFonts w:asciiTheme="minorHAnsi" w:hAnsiTheme="minorHAnsi" w:cstheme="minorHAnsi"/>
          <w:noProof/>
        </w:rPr>
      </w:r>
      <w:r w:rsidRPr="00AF3931">
        <w:rPr>
          <w:rFonts w:asciiTheme="minorHAnsi" w:hAnsiTheme="minorHAnsi" w:cstheme="minorHAnsi"/>
          <w:noProof/>
        </w:rPr>
        <w:fldChar w:fldCharType="separate"/>
      </w:r>
      <w:r w:rsidR="00982738" w:rsidRPr="00AF3931">
        <w:rPr>
          <w:rFonts w:asciiTheme="minorHAnsi" w:hAnsiTheme="minorHAnsi" w:cstheme="minorHAnsi"/>
          <w:noProof/>
          <w:lang w:val="es-CO"/>
        </w:rPr>
        <w:t>15</w:t>
      </w:r>
      <w:r w:rsidRPr="00AF3931">
        <w:rPr>
          <w:rFonts w:asciiTheme="minorHAnsi" w:hAnsiTheme="minorHAnsi" w:cstheme="minorHAnsi"/>
          <w:noProof/>
        </w:rPr>
        <w:fldChar w:fldCharType="end"/>
      </w:r>
    </w:p>
    <w:p w14:paraId="47ABC256" w14:textId="48EB4EBA" w:rsidR="007A3A7D" w:rsidRPr="00AF3931" w:rsidRDefault="007A3A7D" w:rsidP="00A168D3">
      <w:pPr>
        <w:pStyle w:val="TDC2"/>
        <w:tabs>
          <w:tab w:val="left" w:pos="720"/>
        </w:tabs>
        <w:jc w:val="both"/>
        <w:rPr>
          <w:rFonts w:asciiTheme="minorHAnsi" w:eastAsiaTheme="minorEastAsia" w:hAnsiTheme="minorHAnsi" w:cstheme="minorHAnsi"/>
          <w:color w:val="auto"/>
          <w:kern w:val="2"/>
          <w:sz w:val="24"/>
          <w:szCs w:val="24"/>
          <w:lang w:val="es-CO" w:eastAsia="es-CO"/>
          <w14:ligatures w14:val="standardContextual"/>
        </w:rPr>
      </w:pPr>
      <w:r w:rsidRPr="00AF3931">
        <w:rPr>
          <w:rFonts w:asciiTheme="minorHAnsi" w:hAnsiTheme="minorHAnsi" w:cstheme="minorHAnsi"/>
          <w:lang w:val="es-CO"/>
        </w:rPr>
        <w:t>4.5.</w:t>
      </w:r>
      <w:r w:rsidRPr="00AF3931">
        <w:rPr>
          <w:rFonts w:asciiTheme="minorHAnsi" w:eastAsiaTheme="minorEastAsia" w:hAnsiTheme="minorHAnsi" w:cstheme="minorHAnsi"/>
          <w:color w:val="auto"/>
          <w:kern w:val="2"/>
          <w:sz w:val="24"/>
          <w:szCs w:val="24"/>
          <w:lang w:val="es-CO" w:eastAsia="es-CO"/>
          <w14:ligatures w14:val="standardContextual"/>
        </w:rPr>
        <w:tab/>
      </w:r>
      <w:r w:rsidRPr="00AF3931">
        <w:rPr>
          <w:rFonts w:asciiTheme="minorHAnsi" w:hAnsiTheme="minorHAnsi" w:cstheme="minorHAnsi"/>
          <w:lang w:val="es-CO"/>
        </w:rPr>
        <w:t>Oportunidades de mercado para los bioplásticos en Colombia</w:t>
      </w:r>
      <w:r w:rsidRPr="00AF3931">
        <w:rPr>
          <w:rFonts w:asciiTheme="minorHAnsi" w:hAnsiTheme="minorHAnsi" w:cstheme="minorHAnsi"/>
          <w:lang w:val="es-CO"/>
        </w:rPr>
        <w:tab/>
      </w:r>
      <w:r w:rsidRPr="00AF3931">
        <w:rPr>
          <w:rFonts w:asciiTheme="minorHAnsi" w:hAnsiTheme="minorHAnsi" w:cstheme="minorHAnsi"/>
        </w:rPr>
        <w:fldChar w:fldCharType="begin"/>
      </w:r>
      <w:r w:rsidRPr="00AF3931">
        <w:rPr>
          <w:rFonts w:asciiTheme="minorHAnsi" w:hAnsiTheme="minorHAnsi" w:cstheme="minorHAnsi"/>
          <w:lang w:val="es-CO"/>
        </w:rPr>
        <w:instrText xml:space="preserve"> PAGEREF _Toc215485990 \h </w:instrText>
      </w:r>
      <w:r w:rsidRPr="00AF3931">
        <w:rPr>
          <w:rFonts w:asciiTheme="minorHAnsi" w:hAnsiTheme="minorHAnsi" w:cstheme="minorHAnsi"/>
        </w:rPr>
      </w:r>
      <w:r w:rsidRPr="00AF3931">
        <w:rPr>
          <w:rFonts w:asciiTheme="minorHAnsi" w:hAnsiTheme="minorHAnsi" w:cstheme="minorHAnsi"/>
        </w:rPr>
        <w:fldChar w:fldCharType="separate"/>
      </w:r>
      <w:r w:rsidR="00982738" w:rsidRPr="00AF3931">
        <w:rPr>
          <w:rFonts w:asciiTheme="minorHAnsi" w:hAnsiTheme="minorHAnsi" w:cstheme="minorHAnsi"/>
          <w:lang w:val="es-CO"/>
        </w:rPr>
        <w:t>16</w:t>
      </w:r>
      <w:r w:rsidRPr="00AF3931">
        <w:rPr>
          <w:rFonts w:asciiTheme="minorHAnsi" w:hAnsiTheme="minorHAnsi" w:cstheme="minorHAnsi"/>
        </w:rPr>
        <w:fldChar w:fldCharType="end"/>
      </w:r>
    </w:p>
    <w:p w14:paraId="234B2626" w14:textId="314F0E53" w:rsidR="007A3A7D" w:rsidRPr="00AF3931" w:rsidRDefault="007A3A7D" w:rsidP="00A168D3">
      <w:pPr>
        <w:pStyle w:val="TDC2"/>
        <w:tabs>
          <w:tab w:val="left" w:pos="720"/>
        </w:tabs>
        <w:jc w:val="both"/>
        <w:rPr>
          <w:rFonts w:asciiTheme="minorHAnsi" w:eastAsiaTheme="minorEastAsia" w:hAnsiTheme="minorHAnsi" w:cstheme="minorHAnsi"/>
          <w:color w:val="auto"/>
          <w:kern w:val="2"/>
          <w:sz w:val="24"/>
          <w:szCs w:val="24"/>
          <w:lang w:val="es-CO" w:eastAsia="es-CO"/>
          <w14:ligatures w14:val="standardContextual"/>
        </w:rPr>
      </w:pPr>
      <w:r w:rsidRPr="00AF3931">
        <w:rPr>
          <w:rFonts w:asciiTheme="minorHAnsi" w:hAnsiTheme="minorHAnsi" w:cstheme="minorHAnsi"/>
          <w:lang w:val="es-CO"/>
        </w:rPr>
        <w:t>4.6.</w:t>
      </w:r>
      <w:r w:rsidRPr="00AF3931">
        <w:rPr>
          <w:rFonts w:asciiTheme="minorHAnsi" w:eastAsiaTheme="minorEastAsia" w:hAnsiTheme="minorHAnsi" w:cstheme="minorHAnsi"/>
          <w:color w:val="auto"/>
          <w:kern w:val="2"/>
          <w:sz w:val="24"/>
          <w:szCs w:val="24"/>
          <w:lang w:val="es-CO" w:eastAsia="es-CO"/>
          <w14:ligatures w14:val="standardContextual"/>
        </w:rPr>
        <w:tab/>
      </w:r>
      <w:r w:rsidRPr="00AF3931">
        <w:rPr>
          <w:rFonts w:asciiTheme="minorHAnsi" w:hAnsiTheme="minorHAnsi" w:cstheme="minorHAnsi"/>
          <w:lang w:val="es-CO"/>
        </w:rPr>
        <w:t>Restricciones de mercado para los bioplásticos en Colombia</w:t>
      </w:r>
      <w:r w:rsidRPr="00AF3931">
        <w:rPr>
          <w:rFonts w:asciiTheme="minorHAnsi" w:hAnsiTheme="minorHAnsi" w:cstheme="minorHAnsi"/>
          <w:lang w:val="es-CO"/>
        </w:rPr>
        <w:tab/>
      </w:r>
      <w:r w:rsidRPr="00AF3931">
        <w:rPr>
          <w:rFonts w:asciiTheme="minorHAnsi" w:hAnsiTheme="minorHAnsi" w:cstheme="minorHAnsi"/>
        </w:rPr>
        <w:fldChar w:fldCharType="begin"/>
      </w:r>
      <w:r w:rsidRPr="00AF3931">
        <w:rPr>
          <w:rFonts w:asciiTheme="minorHAnsi" w:hAnsiTheme="minorHAnsi" w:cstheme="minorHAnsi"/>
          <w:lang w:val="es-CO"/>
        </w:rPr>
        <w:instrText xml:space="preserve"> PAGEREF _Toc215485991 \h </w:instrText>
      </w:r>
      <w:r w:rsidRPr="00AF3931">
        <w:rPr>
          <w:rFonts w:asciiTheme="minorHAnsi" w:hAnsiTheme="minorHAnsi" w:cstheme="minorHAnsi"/>
        </w:rPr>
      </w:r>
      <w:r w:rsidRPr="00AF3931">
        <w:rPr>
          <w:rFonts w:asciiTheme="minorHAnsi" w:hAnsiTheme="minorHAnsi" w:cstheme="minorHAnsi"/>
        </w:rPr>
        <w:fldChar w:fldCharType="separate"/>
      </w:r>
      <w:r w:rsidR="00982738" w:rsidRPr="00AF3931">
        <w:rPr>
          <w:rFonts w:asciiTheme="minorHAnsi" w:hAnsiTheme="minorHAnsi" w:cstheme="minorHAnsi"/>
          <w:lang w:val="es-CO"/>
        </w:rPr>
        <w:t>17</w:t>
      </w:r>
      <w:r w:rsidRPr="00AF3931">
        <w:rPr>
          <w:rFonts w:asciiTheme="minorHAnsi" w:hAnsiTheme="minorHAnsi" w:cstheme="minorHAnsi"/>
        </w:rPr>
        <w:fldChar w:fldCharType="end"/>
      </w:r>
    </w:p>
    <w:p w14:paraId="15034F88" w14:textId="387B5DA6" w:rsidR="007A3A7D" w:rsidRPr="00AF3931" w:rsidRDefault="007A3A7D" w:rsidP="00A168D3">
      <w:pPr>
        <w:pStyle w:val="TDC1"/>
        <w:tabs>
          <w:tab w:val="left" w:pos="540"/>
          <w:tab w:val="right" w:leader="dot" w:pos="8716"/>
        </w:tabs>
        <w:jc w:val="both"/>
        <w:rPr>
          <w:rFonts w:asciiTheme="minorHAnsi" w:eastAsiaTheme="minorEastAsia" w:hAnsiTheme="minorHAnsi" w:cstheme="minorHAnsi"/>
          <w:b w:val="0"/>
          <w:noProof/>
          <w:color w:val="auto"/>
          <w:kern w:val="2"/>
          <w:sz w:val="24"/>
          <w:szCs w:val="24"/>
          <w:lang w:val="es-CO" w:eastAsia="es-CO"/>
          <w14:ligatures w14:val="standardContextual"/>
        </w:rPr>
      </w:pPr>
      <w:r w:rsidRPr="00AF3931">
        <w:rPr>
          <w:rFonts w:asciiTheme="minorHAnsi" w:hAnsiTheme="minorHAnsi" w:cstheme="minorHAnsi"/>
          <w:noProof/>
          <w:lang w:val="es-CO"/>
        </w:rPr>
        <w:t>5.</w:t>
      </w:r>
      <w:r w:rsidRPr="00AF3931">
        <w:rPr>
          <w:rFonts w:asciiTheme="minorHAnsi" w:eastAsiaTheme="minorEastAsia" w:hAnsiTheme="minorHAnsi" w:cstheme="minorHAnsi"/>
          <w:b w:val="0"/>
          <w:noProof/>
          <w:color w:val="auto"/>
          <w:kern w:val="2"/>
          <w:sz w:val="24"/>
          <w:szCs w:val="24"/>
          <w:lang w:val="es-CO" w:eastAsia="es-CO"/>
          <w14:ligatures w14:val="standardContextual"/>
        </w:rPr>
        <w:tab/>
      </w:r>
      <w:r w:rsidRPr="00AF3931">
        <w:rPr>
          <w:rFonts w:asciiTheme="minorHAnsi" w:hAnsiTheme="minorHAnsi" w:cstheme="minorHAnsi"/>
          <w:noProof/>
          <w:lang w:val="es-CO"/>
        </w:rPr>
        <w:t>Recomendaciones</w:t>
      </w:r>
      <w:r w:rsidRPr="003E46C3">
        <w:rPr>
          <w:rFonts w:asciiTheme="minorHAnsi" w:hAnsiTheme="minorHAnsi" w:cstheme="minorHAnsi"/>
          <w:noProof/>
          <w:lang w:val="es-CO"/>
        </w:rPr>
        <w:tab/>
      </w:r>
      <w:r w:rsidRPr="00AF3931">
        <w:rPr>
          <w:rFonts w:asciiTheme="minorHAnsi" w:hAnsiTheme="minorHAnsi" w:cstheme="minorHAnsi"/>
          <w:noProof/>
        </w:rPr>
        <w:fldChar w:fldCharType="begin"/>
      </w:r>
      <w:r w:rsidRPr="003E46C3">
        <w:rPr>
          <w:rFonts w:asciiTheme="minorHAnsi" w:hAnsiTheme="minorHAnsi" w:cstheme="minorHAnsi"/>
          <w:noProof/>
          <w:lang w:val="es-CO"/>
        </w:rPr>
        <w:instrText xml:space="preserve"> PAGEREF _Toc215485992 \h </w:instrText>
      </w:r>
      <w:r w:rsidRPr="00AF3931">
        <w:rPr>
          <w:rFonts w:asciiTheme="minorHAnsi" w:hAnsiTheme="minorHAnsi" w:cstheme="minorHAnsi"/>
          <w:noProof/>
        </w:rPr>
      </w:r>
      <w:r w:rsidRPr="00AF3931">
        <w:rPr>
          <w:rFonts w:asciiTheme="minorHAnsi" w:hAnsiTheme="minorHAnsi" w:cstheme="minorHAnsi"/>
          <w:noProof/>
        </w:rPr>
        <w:fldChar w:fldCharType="separate"/>
      </w:r>
      <w:r w:rsidR="00982738" w:rsidRPr="003E46C3">
        <w:rPr>
          <w:rFonts w:asciiTheme="minorHAnsi" w:hAnsiTheme="minorHAnsi" w:cstheme="minorHAnsi"/>
          <w:noProof/>
          <w:lang w:val="es-CO"/>
        </w:rPr>
        <w:t>19</w:t>
      </w:r>
      <w:r w:rsidRPr="00AF3931">
        <w:rPr>
          <w:rFonts w:asciiTheme="minorHAnsi" w:hAnsiTheme="minorHAnsi" w:cstheme="minorHAnsi"/>
          <w:noProof/>
        </w:rPr>
        <w:fldChar w:fldCharType="end"/>
      </w:r>
    </w:p>
    <w:p w14:paraId="3B0ED213" w14:textId="5E10B4D5" w:rsidR="007A3A7D" w:rsidRPr="00AF3931" w:rsidRDefault="007A3A7D" w:rsidP="00A168D3">
      <w:pPr>
        <w:pStyle w:val="TDC1"/>
        <w:tabs>
          <w:tab w:val="left" w:pos="540"/>
          <w:tab w:val="right" w:leader="dot" w:pos="8716"/>
        </w:tabs>
        <w:jc w:val="both"/>
        <w:rPr>
          <w:rFonts w:asciiTheme="minorHAnsi" w:eastAsiaTheme="minorEastAsia" w:hAnsiTheme="minorHAnsi" w:cstheme="minorHAnsi"/>
          <w:b w:val="0"/>
          <w:noProof/>
          <w:color w:val="auto"/>
          <w:kern w:val="2"/>
          <w:sz w:val="24"/>
          <w:szCs w:val="24"/>
          <w:lang w:val="es-CO" w:eastAsia="es-CO"/>
          <w14:ligatures w14:val="standardContextual"/>
        </w:rPr>
      </w:pPr>
      <w:r w:rsidRPr="00AF3931">
        <w:rPr>
          <w:rFonts w:asciiTheme="minorHAnsi" w:hAnsiTheme="minorHAnsi" w:cstheme="minorHAnsi"/>
          <w:noProof/>
          <w:lang w:val="es-CO"/>
        </w:rPr>
        <w:t>6.</w:t>
      </w:r>
      <w:r w:rsidRPr="00AF3931">
        <w:rPr>
          <w:rFonts w:asciiTheme="minorHAnsi" w:eastAsiaTheme="minorEastAsia" w:hAnsiTheme="minorHAnsi" w:cstheme="minorHAnsi"/>
          <w:b w:val="0"/>
          <w:noProof/>
          <w:color w:val="auto"/>
          <w:kern w:val="2"/>
          <w:sz w:val="24"/>
          <w:szCs w:val="24"/>
          <w:lang w:val="es-CO" w:eastAsia="es-CO"/>
          <w14:ligatures w14:val="standardContextual"/>
        </w:rPr>
        <w:tab/>
      </w:r>
      <w:r w:rsidRPr="00AF3931">
        <w:rPr>
          <w:rFonts w:asciiTheme="minorHAnsi" w:hAnsiTheme="minorHAnsi" w:cstheme="minorHAnsi"/>
          <w:noProof/>
          <w:lang w:val="es-CO"/>
        </w:rPr>
        <w:t>Conclusiones</w:t>
      </w:r>
      <w:r w:rsidRPr="003E46C3">
        <w:rPr>
          <w:rFonts w:asciiTheme="minorHAnsi" w:hAnsiTheme="minorHAnsi" w:cstheme="minorHAnsi"/>
          <w:noProof/>
          <w:lang w:val="es-CO"/>
        </w:rPr>
        <w:tab/>
      </w:r>
      <w:r w:rsidRPr="00AF3931">
        <w:rPr>
          <w:rFonts w:asciiTheme="minorHAnsi" w:hAnsiTheme="minorHAnsi" w:cstheme="minorHAnsi"/>
          <w:noProof/>
        </w:rPr>
        <w:fldChar w:fldCharType="begin"/>
      </w:r>
      <w:r w:rsidRPr="003E46C3">
        <w:rPr>
          <w:rFonts w:asciiTheme="minorHAnsi" w:hAnsiTheme="minorHAnsi" w:cstheme="minorHAnsi"/>
          <w:noProof/>
          <w:lang w:val="es-CO"/>
        </w:rPr>
        <w:instrText xml:space="preserve"> PAGEREF _Toc215485993 \h </w:instrText>
      </w:r>
      <w:r w:rsidRPr="00AF3931">
        <w:rPr>
          <w:rFonts w:asciiTheme="minorHAnsi" w:hAnsiTheme="minorHAnsi" w:cstheme="minorHAnsi"/>
          <w:noProof/>
        </w:rPr>
      </w:r>
      <w:r w:rsidRPr="00AF3931">
        <w:rPr>
          <w:rFonts w:asciiTheme="minorHAnsi" w:hAnsiTheme="minorHAnsi" w:cstheme="minorHAnsi"/>
          <w:noProof/>
        </w:rPr>
        <w:fldChar w:fldCharType="separate"/>
      </w:r>
      <w:r w:rsidR="00982738" w:rsidRPr="003E46C3">
        <w:rPr>
          <w:rFonts w:asciiTheme="minorHAnsi" w:hAnsiTheme="minorHAnsi" w:cstheme="minorHAnsi"/>
          <w:noProof/>
          <w:lang w:val="es-CO"/>
        </w:rPr>
        <w:t>20</w:t>
      </w:r>
      <w:r w:rsidRPr="00AF3931">
        <w:rPr>
          <w:rFonts w:asciiTheme="minorHAnsi" w:hAnsiTheme="minorHAnsi" w:cstheme="minorHAnsi"/>
          <w:noProof/>
        </w:rPr>
        <w:fldChar w:fldCharType="end"/>
      </w:r>
    </w:p>
    <w:p w14:paraId="429DE92F" w14:textId="1C8F4FE5" w:rsidR="007A3A7D" w:rsidRPr="00AF3931" w:rsidRDefault="007A3A7D" w:rsidP="00A168D3">
      <w:pPr>
        <w:pStyle w:val="TDC1"/>
        <w:tabs>
          <w:tab w:val="left" w:pos="540"/>
          <w:tab w:val="right" w:leader="dot" w:pos="8716"/>
        </w:tabs>
        <w:jc w:val="both"/>
        <w:rPr>
          <w:rFonts w:asciiTheme="minorHAnsi" w:eastAsiaTheme="minorEastAsia" w:hAnsiTheme="minorHAnsi" w:cstheme="minorHAnsi"/>
          <w:b w:val="0"/>
          <w:noProof/>
          <w:color w:val="auto"/>
          <w:kern w:val="2"/>
          <w:sz w:val="24"/>
          <w:szCs w:val="24"/>
          <w:lang w:val="es-CO" w:eastAsia="es-CO"/>
          <w14:ligatures w14:val="standardContextual"/>
        </w:rPr>
      </w:pPr>
      <w:r w:rsidRPr="00AF3931">
        <w:rPr>
          <w:rFonts w:asciiTheme="minorHAnsi" w:hAnsiTheme="minorHAnsi" w:cstheme="minorHAnsi"/>
          <w:noProof/>
          <w:lang w:val="es-CO"/>
        </w:rPr>
        <w:t>7.</w:t>
      </w:r>
      <w:r w:rsidRPr="00AF3931">
        <w:rPr>
          <w:rFonts w:asciiTheme="minorHAnsi" w:eastAsiaTheme="minorEastAsia" w:hAnsiTheme="minorHAnsi" w:cstheme="minorHAnsi"/>
          <w:b w:val="0"/>
          <w:noProof/>
          <w:color w:val="auto"/>
          <w:kern w:val="2"/>
          <w:sz w:val="24"/>
          <w:szCs w:val="24"/>
          <w:lang w:val="es-CO" w:eastAsia="es-CO"/>
          <w14:ligatures w14:val="standardContextual"/>
        </w:rPr>
        <w:tab/>
      </w:r>
      <w:r w:rsidRPr="00AF3931">
        <w:rPr>
          <w:rFonts w:asciiTheme="minorHAnsi" w:hAnsiTheme="minorHAnsi" w:cstheme="minorHAnsi"/>
          <w:noProof/>
          <w:lang w:val="es-CO"/>
        </w:rPr>
        <w:t>Referencias</w:t>
      </w:r>
      <w:r w:rsidRPr="003E46C3">
        <w:rPr>
          <w:rFonts w:asciiTheme="minorHAnsi" w:hAnsiTheme="minorHAnsi" w:cstheme="minorHAnsi"/>
          <w:noProof/>
          <w:lang w:val="es-CO"/>
        </w:rPr>
        <w:tab/>
      </w:r>
      <w:r w:rsidRPr="00AF3931">
        <w:rPr>
          <w:rFonts w:asciiTheme="minorHAnsi" w:hAnsiTheme="minorHAnsi" w:cstheme="minorHAnsi"/>
          <w:noProof/>
        </w:rPr>
        <w:fldChar w:fldCharType="begin"/>
      </w:r>
      <w:r w:rsidRPr="003E46C3">
        <w:rPr>
          <w:rFonts w:asciiTheme="minorHAnsi" w:hAnsiTheme="minorHAnsi" w:cstheme="minorHAnsi"/>
          <w:noProof/>
          <w:lang w:val="es-CO"/>
        </w:rPr>
        <w:instrText xml:space="preserve"> PAGEREF _Toc215485994 \h </w:instrText>
      </w:r>
      <w:r w:rsidRPr="00AF3931">
        <w:rPr>
          <w:rFonts w:asciiTheme="minorHAnsi" w:hAnsiTheme="minorHAnsi" w:cstheme="minorHAnsi"/>
          <w:noProof/>
        </w:rPr>
      </w:r>
      <w:r w:rsidRPr="00AF3931">
        <w:rPr>
          <w:rFonts w:asciiTheme="minorHAnsi" w:hAnsiTheme="minorHAnsi" w:cstheme="minorHAnsi"/>
          <w:noProof/>
        </w:rPr>
        <w:fldChar w:fldCharType="separate"/>
      </w:r>
      <w:r w:rsidR="00982738" w:rsidRPr="003E46C3">
        <w:rPr>
          <w:rFonts w:asciiTheme="minorHAnsi" w:hAnsiTheme="minorHAnsi" w:cstheme="minorHAnsi"/>
          <w:noProof/>
          <w:lang w:val="es-CO"/>
        </w:rPr>
        <w:t>20</w:t>
      </w:r>
      <w:r w:rsidRPr="00AF3931">
        <w:rPr>
          <w:rFonts w:asciiTheme="minorHAnsi" w:hAnsiTheme="minorHAnsi" w:cstheme="minorHAnsi"/>
          <w:noProof/>
        </w:rPr>
        <w:fldChar w:fldCharType="end"/>
      </w:r>
    </w:p>
    <w:p w14:paraId="47C64DDA" w14:textId="3F079873" w:rsidR="00CA625A" w:rsidRPr="00AF3931" w:rsidRDefault="003637F8" w:rsidP="00A168D3">
      <w:pPr>
        <w:tabs>
          <w:tab w:val="right" w:leader="dot" w:pos="8647"/>
        </w:tabs>
        <w:spacing w:after="0" w:line="240" w:lineRule="auto"/>
        <w:jc w:val="both"/>
        <w:rPr>
          <w:rFonts w:asciiTheme="minorHAnsi" w:hAnsiTheme="minorHAnsi" w:cstheme="minorHAnsi"/>
          <w:b/>
          <w:color w:val="303B41"/>
          <w:lang w:val="es-CO"/>
        </w:rPr>
      </w:pPr>
      <w:r w:rsidRPr="00AF3931">
        <w:rPr>
          <w:rFonts w:asciiTheme="minorHAnsi" w:hAnsiTheme="minorHAnsi" w:cstheme="minorHAnsi"/>
          <w:b/>
          <w:color w:val="303B41"/>
          <w:lang w:val="es-CO"/>
        </w:rPr>
        <w:fldChar w:fldCharType="end"/>
      </w:r>
    </w:p>
    <w:p w14:paraId="2EA7F723" w14:textId="77777777" w:rsidR="00A82CAF" w:rsidRPr="00AF3931" w:rsidRDefault="00A82CAF" w:rsidP="00A168D3">
      <w:pPr>
        <w:tabs>
          <w:tab w:val="right" w:leader="dot" w:pos="8647"/>
        </w:tabs>
        <w:jc w:val="both"/>
        <w:rPr>
          <w:rFonts w:asciiTheme="minorHAnsi" w:hAnsiTheme="minorHAnsi" w:cstheme="minorHAnsi"/>
          <w:b/>
          <w:color w:val="303B41"/>
          <w:lang w:val="es-CO"/>
        </w:rPr>
      </w:pPr>
    </w:p>
    <w:p w14:paraId="53B02222" w14:textId="60FB601C" w:rsidR="00356CE2" w:rsidRPr="00AF3931" w:rsidRDefault="00356CE2" w:rsidP="00A168D3">
      <w:pPr>
        <w:tabs>
          <w:tab w:val="right" w:leader="dot" w:pos="8647"/>
        </w:tabs>
        <w:jc w:val="both"/>
        <w:rPr>
          <w:rFonts w:asciiTheme="minorHAnsi" w:hAnsiTheme="minorHAnsi" w:cstheme="minorHAnsi"/>
          <w:b/>
          <w:color w:val="303B41"/>
          <w:lang w:val="es-CO"/>
        </w:rPr>
      </w:pPr>
      <w:r w:rsidRPr="00AF3931">
        <w:rPr>
          <w:rFonts w:asciiTheme="minorHAnsi" w:hAnsiTheme="minorHAnsi" w:cstheme="minorHAnsi"/>
          <w:b/>
          <w:color w:val="303B41"/>
          <w:lang w:val="es-CO"/>
        </w:rPr>
        <w:t>List</w:t>
      </w:r>
      <w:r w:rsidR="00F67D37" w:rsidRPr="00AF3931">
        <w:rPr>
          <w:rFonts w:asciiTheme="minorHAnsi" w:hAnsiTheme="minorHAnsi" w:cstheme="minorHAnsi"/>
          <w:b/>
          <w:color w:val="303B41"/>
          <w:lang w:val="es-CO"/>
        </w:rPr>
        <w:t xml:space="preserve">a de </w:t>
      </w:r>
      <w:r w:rsidR="007328F2" w:rsidRPr="00AF3931">
        <w:rPr>
          <w:rFonts w:asciiTheme="minorHAnsi" w:hAnsiTheme="minorHAnsi" w:cstheme="minorHAnsi"/>
          <w:b/>
          <w:color w:val="303B41"/>
          <w:lang w:val="es-CO"/>
        </w:rPr>
        <w:t>Gráficos</w:t>
      </w:r>
    </w:p>
    <w:p w14:paraId="1B20FF6F" w14:textId="4C010ECB" w:rsidR="007060D3" w:rsidRPr="00AF3931" w:rsidRDefault="00496BAA" w:rsidP="00A168D3">
      <w:pPr>
        <w:tabs>
          <w:tab w:val="right" w:leader="dot" w:pos="8647"/>
        </w:tabs>
        <w:jc w:val="both"/>
        <w:rPr>
          <w:rFonts w:asciiTheme="minorHAnsi" w:hAnsiTheme="minorHAnsi" w:cstheme="minorHAnsi"/>
          <w:bCs/>
          <w:color w:val="303B41"/>
          <w:lang w:val="es-CO"/>
        </w:rPr>
      </w:pPr>
      <w:r w:rsidRPr="00AF3931">
        <w:rPr>
          <w:rFonts w:asciiTheme="minorHAnsi" w:hAnsiTheme="minorHAnsi" w:cstheme="minorHAnsi"/>
          <w:bCs/>
          <w:color w:val="303B41"/>
          <w:lang w:val="es-CO"/>
        </w:rPr>
        <w:fldChar w:fldCharType="begin"/>
      </w:r>
      <w:r w:rsidRPr="00AF3931">
        <w:rPr>
          <w:rFonts w:asciiTheme="minorHAnsi" w:hAnsiTheme="minorHAnsi" w:cstheme="minorHAnsi"/>
          <w:bCs/>
          <w:color w:val="303B41"/>
          <w:lang w:val="es-CO"/>
        </w:rPr>
        <w:instrText xml:space="preserve"> TOC \h \z \c "Ilustración" </w:instrText>
      </w:r>
      <w:r w:rsidRPr="00AF3931">
        <w:rPr>
          <w:rFonts w:asciiTheme="minorHAnsi" w:hAnsiTheme="minorHAnsi" w:cstheme="minorHAnsi"/>
          <w:bCs/>
          <w:color w:val="303B41"/>
          <w:lang w:val="es-CO"/>
        </w:rPr>
        <w:fldChar w:fldCharType="separate"/>
      </w:r>
      <w:r w:rsidR="006E3AE2" w:rsidRPr="00AF3931">
        <w:rPr>
          <w:rFonts w:asciiTheme="minorHAnsi" w:hAnsiTheme="minorHAnsi" w:cstheme="minorHAnsi"/>
          <w:b/>
          <w:noProof/>
          <w:color w:val="303B41"/>
          <w:lang w:val="es-ES"/>
        </w:rPr>
        <w:t>No se encuentran elementos de tabla de ilustraciones.</w:t>
      </w:r>
      <w:r w:rsidRPr="00AF3931">
        <w:rPr>
          <w:rFonts w:asciiTheme="minorHAnsi" w:hAnsiTheme="minorHAnsi" w:cstheme="minorHAnsi"/>
          <w:bCs/>
          <w:color w:val="303B41"/>
          <w:lang w:val="es-CO"/>
        </w:rPr>
        <w:fldChar w:fldCharType="end"/>
      </w:r>
    </w:p>
    <w:p w14:paraId="16F052C0" w14:textId="77777777" w:rsidR="00496BAA" w:rsidRPr="00AF3931" w:rsidRDefault="00496BAA" w:rsidP="00A168D3">
      <w:pPr>
        <w:tabs>
          <w:tab w:val="right" w:leader="dot" w:pos="8647"/>
        </w:tabs>
        <w:jc w:val="both"/>
        <w:rPr>
          <w:rFonts w:asciiTheme="minorHAnsi" w:hAnsiTheme="minorHAnsi" w:cstheme="minorHAnsi"/>
          <w:bCs/>
          <w:color w:val="303B41"/>
          <w:lang w:val="es-CO"/>
        </w:rPr>
      </w:pPr>
    </w:p>
    <w:p w14:paraId="092E78E6" w14:textId="5FDC9AB5" w:rsidR="00356CE2" w:rsidRPr="00AF3931" w:rsidRDefault="00356CE2" w:rsidP="00A168D3">
      <w:pPr>
        <w:tabs>
          <w:tab w:val="right" w:leader="dot" w:pos="8647"/>
        </w:tabs>
        <w:jc w:val="both"/>
        <w:rPr>
          <w:rFonts w:asciiTheme="minorHAnsi" w:hAnsiTheme="minorHAnsi" w:cstheme="minorHAnsi"/>
          <w:b/>
          <w:color w:val="303B41"/>
          <w:lang w:val="es-CO"/>
        </w:rPr>
      </w:pPr>
      <w:r w:rsidRPr="00AF3931">
        <w:rPr>
          <w:rFonts w:asciiTheme="minorHAnsi" w:hAnsiTheme="minorHAnsi" w:cstheme="minorHAnsi"/>
          <w:b/>
          <w:color w:val="303B41"/>
          <w:lang w:val="es-CO"/>
        </w:rPr>
        <w:t>List</w:t>
      </w:r>
      <w:r w:rsidR="00F67D37" w:rsidRPr="00AF3931">
        <w:rPr>
          <w:rFonts w:asciiTheme="minorHAnsi" w:hAnsiTheme="minorHAnsi" w:cstheme="minorHAnsi"/>
          <w:b/>
          <w:color w:val="303B41"/>
          <w:lang w:val="es-CO"/>
        </w:rPr>
        <w:t>a</w:t>
      </w:r>
      <w:r w:rsidRPr="00AF3931">
        <w:rPr>
          <w:rFonts w:asciiTheme="minorHAnsi" w:hAnsiTheme="minorHAnsi" w:cstheme="minorHAnsi"/>
          <w:b/>
          <w:color w:val="303B41"/>
          <w:lang w:val="es-CO"/>
        </w:rPr>
        <w:t xml:space="preserve"> </w:t>
      </w:r>
      <w:r w:rsidR="00F67D37" w:rsidRPr="00AF3931">
        <w:rPr>
          <w:rFonts w:asciiTheme="minorHAnsi" w:hAnsiTheme="minorHAnsi" w:cstheme="minorHAnsi"/>
          <w:b/>
          <w:color w:val="303B41"/>
          <w:lang w:val="es-CO"/>
        </w:rPr>
        <w:t>de Tablas</w:t>
      </w:r>
    </w:p>
    <w:p w14:paraId="5FC8150E" w14:textId="46348043" w:rsidR="009410DE" w:rsidRPr="00AF3931" w:rsidRDefault="00356CE2" w:rsidP="00A168D3">
      <w:pPr>
        <w:pStyle w:val="Tabladeilustraciones"/>
        <w:tabs>
          <w:tab w:val="right" w:leader="dot" w:pos="8716"/>
        </w:tabs>
        <w:jc w:val="both"/>
        <w:rPr>
          <w:rFonts w:asciiTheme="minorHAnsi" w:eastAsiaTheme="minorEastAsia" w:hAnsiTheme="minorHAnsi" w:cstheme="minorHAnsi"/>
          <w:noProof/>
          <w:color w:val="auto"/>
          <w:kern w:val="2"/>
          <w:sz w:val="24"/>
          <w:szCs w:val="24"/>
          <w:lang w:val="es-CO" w:eastAsia="es-CO"/>
          <w14:ligatures w14:val="standardContextual"/>
        </w:rPr>
      </w:pPr>
      <w:r w:rsidRPr="00AF3931">
        <w:rPr>
          <w:rFonts w:asciiTheme="minorHAnsi" w:hAnsiTheme="minorHAnsi" w:cstheme="minorHAnsi"/>
          <w:bCs/>
          <w:color w:val="303B41"/>
          <w:lang w:val="es-CO"/>
        </w:rPr>
        <w:fldChar w:fldCharType="begin"/>
      </w:r>
      <w:r w:rsidRPr="00AF3931">
        <w:rPr>
          <w:rFonts w:asciiTheme="minorHAnsi" w:hAnsiTheme="minorHAnsi" w:cstheme="minorHAnsi"/>
          <w:bCs/>
          <w:color w:val="303B41"/>
          <w:lang w:val="es-CO"/>
        </w:rPr>
        <w:instrText xml:space="preserve"> TOC \h \z \c "Tabla" </w:instrText>
      </w:r>
      <w:r w:rsidRPr="00AF3931">
        <w:rPr>
          <w:rFonts w:asciiTheme="minorHAnsi" w:hAnsiTheme="minorHAnsi" w:cstheme="minorHAnsi"/>
          <w:bCs/>
          <w:color w:val="303B41"/>
          <w:lang w:val="es-CO"/>
        </w:rPr>
        <w:fldChar w:fldCharType="separate"/>
      </w:r>
      <w:hyperlink w:anchor="_Toc214119381" w:history="1">
        <w:r w:rsidR="009410DE" w:rsidRPr="00AF3931">
          <w:rPr>
            <w:rStyle w:val="Hipervnculo"/>
            <w:rFonts w:asciiTheme="minorHAnsi" w:hAnsiTheme="minorHAnsi" w:cstheme="minorHAnsi"/>
            <w:noProof/>
            <w:lang w:val="es-CO"/>
          </w:rPr>
          <w:t>Tabla 1. Cuestionario sobre datos iniciales</w:t>
        </w:r>
        <w:r w:rsidR="009410DE" w:rsidRPr="00AF3931">
          <w:rPr>
            <w:rFonts w:asciiTheme="minorHAnsi" w:hAnsiTheme="minorHAnsi" w:cstheme="minorHAnsi"/>
            <w:noProof/>
            <w:webHidden/>
          </w:rPr>
          <w:tab/>
        </w:r>
        <w:r w:rsidR="009410DE" w:rsidRPr="00AF3931">
          <w:rPr>
            <w:rFonts w:asciiTheme="minorHAnsi" w:hAnsiTheme="minorHAnsi" w:cstheme="minorHAnsi"/>
            <w:noProof/>
            <w:webHidden/>
          </w:rPr>
          <w:fldChar w:fldCharType="begin"/>
        </w:r>
        <w:r w:rsidR="009410DE" w:rsidRPr="00AF3931">
          <w:rPr>
            <w:rFonts w:asciiTheme="minorHAnsi" w:hAnsiTheme="minorHAnsi" w:cstheme="minorHAnsi"/>
            <w:noProof/>
            <w:webHidden/>
          </w:rPr>
          <w:instrText xml:space="preserve"> PAGEREF _Toc214119381 \h </w:instrText>
        </w:r>
        <w:r w:rsidR="009410DE" w:rsidRPr="00AF3931">
          <w:rPr>
            <w:rFonts w:asciiTheme="minorHAnsi" w:hAnsiTheme="minorHAnsi" w:cstheme="minorHAnsi"/>
            <w:noProof/>
            <w:webHidden/>
          </w:rPr>
        </w:r>
        <w:r w:rsidR="009410DE" w:rsidRPr="00AF3931">
          <w:rPr>
            <w:rFonts w:asciiTheme="minorHAnsi" w:hAnsiTheme="minorHAnsi" w:cstheme="minorHAnsi"/>
            <w:noProof/>
            <w:webHidden/>
          </w:rPr>
          <w:fldChar w:fldCharType="separate"/>
        </w:r>
        <w:r w:rsidR="009410DE" w:rsidRPr="00AF3931">
          <w:rPr>
            <w:rFonts w:asciiTheme="minorHAnsi" w:hAnsiTheme="minorHAnsi" w:cstheme="minorHAnsi"/>
            <w:noProof/>
            <w:webHidden/>
          </w:rPr>
          <w:t>5</w:t>
        </w:r>
        <w:r w:rsidR="009410DE" w:rsidRPr="00AF3931">
          <w:rPr>
            <w:rFonts w:asciiTheme="minorHAnsi" w:hAnsiTheme="minorHAnsi" w:cstheme="minorHAnsi"/>
            <w:noProof/>
            <w:webHidden/>
          </w:rPr>
          <w:fldChar w:fldCharType="end"/>
        </w:r>
      </w:hyperlink>
    </w:p>
    <w:p w14:paraId="19DCAA68" w14:textId="374EA8E8" w:rsidR="009410DE" w:rsidRPr="00AF3931" w:rsidRDefault="009410DE" w:rsidP="00A168D3">
      <w:pPr>
        <w:pStyle w:val="Tabladeilustraciones"/>
        <w:tabs>
          <w:tab w:val="right" w:leader="dot" w:pos="8716"/>
        </w:tabs>
        <w:jc w:val="both"/>
        <w:rPr>
          <w:rFonts w:asciiTheme="minorHAnsi" w:eastAsiaTheme="minorEastAsia" w:hAnsiTheme="minorHAnsi" w:cstheme="minorHAnsi"/>
          <w:noProof/>
          <w:color w:val="auto"/>
          <w:kern w:val="2"/>
          <w:sz w:val="24"/>
          <w:szCs w:val="24"/>
          <w:lang w:val="es-CO" w:eastAsia="es-CO"/>
          <w14:ligatures w14:val="standardContextual"/>
        </w:rPr>
      </w:pPr>
      <w:hyperlink w:anchor="_Toc214119382" w:history="1">
        <w:r w:rsidRPr="00AF3931">
          <w:rPr>
            <w:rStyle w:val="Hipervnculo"/>
            <w:rFonts w:asciiTheme="minorHAnsi" w:hAnsiTheme="minorHAnsi" w:cstheme="minorHAnsi"/>
            <w:noProof/>
            <w:lang w:val="es-CO"/>
          </w:rPr>
          <w:t>Tabla 2. Cuestionario sobre costos de producción</w:t>
        </w:r>
        <w:r w:rsidRPr="00AF3931">
          <w:rPr>
            <w:rFonts w:asciiTheme="minorHAnsi" w:hAnsiTheme="minorHAnsi" w:cstheme="minorHAnsi"/>
            <w:noProof/>
            <w:webHidden/>
          </w:rPr>
          <w:tab/>
        </w:r>
        <w:r w:rsidRPr="00AF3931">
          <w:rPr>
            <w:rFonts w:asciiTheme="minorHAnsi" w:hAnsiTheme="minorHAnsi" w:cstheme="minorHAnsi"/>
            <w:noProof/>
            <w:webHidden/>
          </w:rPr>
          <w:fldChar w:fldCharType="begin"/>
        </w:r>
        <w:r w:rsidRPr="00AF3931">
          <w:rPr>
            <w:rFonts w:asciiTheme="minorHAnsi" w:hAnsiTheme="minorHAnsi" w:cstheme="minorHAnsi"/>
            <w:noProof/>
            <w:webHidden/>
          </w:rPr>
          <w:instrText xml:space="preserve"> PAGEREF _Toc214119382 \h </w:instrText>
        </w:r>
        <w:r w:rsidRPr="00AF3931">
          <w:rPr>
            <w:rFonts w:asciiTheme="minorHAnsi" w:hAnsiTheme="minorHAnsi" w:cstheme="minorHAnsi"/>
            <w:noProof/>
            <w:webHidden/>
          </w:rPr>
        </w:r>
        <w:r w:rsidRPr="00AF3931">
          <w:rPr>
            <w:rFonts w:asciiTheme="minorHAnsi" w:hAnsiTheme="minorHAnsi" w:cstheme="minorHAnsi"/>
            <w:noProof/>
            <w:webHidden/>
          </w:rPr>
          <w:fldChar w:fldCharType="separate"/>
        </w:r>
        <w:r w:rsidRPr="00AF3931">
          <w:rPr>
            <w:rFonts w:asciiTheme="minorHAnsi" w:hAnsiTheme="minorHAnsi" w:cstheme="minorHAnsi"/>
            <w:noProof/>
            <w:webHidden/>
          </w:rPr>
          <w:t>5</w:t>
        </w:r>
        <w:r w:rsidRPr="00AF3931">
          <w:rPr>
            <w:rFonts w:asciiTheme="minorHAnsi" w:hAnsiTheme="minorHAnsi" w:cstheme="minorHAnsi"/>
            <w:noProof/>
            <w:webHidden/>
          </w:rPr>
          <w:fldChar w:fldCharType="end"/>
        </w:r>
      </w:hyperlink>
    </w:p>
    <w:p w14:paraId="418215F9" w14:textId="5FD030A5" w:rsidR="009410DE" w:rsidRPr="00AF3931" w:rsidRDefault="009410DE" w:rsidP="00A168D3">
      <w:pPr>
        <w:pStyle w:val="Tabladeilustraciones"/>
        <w:tabs>
          <w:tab w:val="right" w:leader="dot" w:pos="8716"/>
        </w:tabs>
        <w:jc w:val="both"/>
        <w:rPr>
          <w:rFonts w:asciiTheme="minorHAnsi" w:eastAsiaTheme="minorEastAsia" w:hAnsiTheme="minorHAnsi" w:cstheme="minorHAnsi"/>
          <w:noProof/>
          <w:color w:val="auto"/>
          <w:kern w:val="2"/>
          <w:sz w:val="24"/>
          <w:szCs w:val="24"/>
          <w:lang w:val="es-CO" w:eastAsia="es-CO"/>
          <w14:ligatures w14:val="standardContextual"/>
        </w:rPr>
      </w:pPr>
      <w:hyperlink w:anchor="_Toc214119383" w:history="1">
        <w:r w:rsidRPr="00AF3931">
          <w:rPr>
            <w:rStyle w:val="Hipervnculo"/>
            <w:rFonts w:asciiTheme="minorHAnsi" w:hAnsiTheme="minorHAnsi" w:cstheme="minorHAnsi"/>
            <w:noProof/>
            <w:lang w:val="es-CO"/>
          </w:rPr>
          <w:t>Tabla 3. Cuestionario sobre empleo generado</w:t>
        </w:r>
        <w:r w:rsidRPr="00AF3931">
          <w:rPr>
            <w:rFonts w:asciiTheme="minorHAnsi" w:hAnsiTheme="minorHAnsi" w:cstheme="minorHAnsi"/>
            <w:noProof/>
            <w:webHidden/>
          </w:rPr>
          <w:tab/>
        </w:r>
        <w:r w:rsidRPr="00AF3931">
          <w:rPr>
            <w:rFonts w:asciiTheme="minorHAnsi" w:hAnsiTheme="minorHAnsi" w:cstheme="minorHAnsi"/>
            <w:noProof/>
            <w:webHidden/>
          </w:rPr>
          <w:fldChar w:fldCharType="begin"/>
        </w:r>
        <w:r w:rsidRPr="00AF3931">
          <w:rPr>
            <w:rFonts w:asciiTheme="minorHAnsi" w:hAnsiTheme="minorHAnsi" w:cstheme="minorHAnsi"/>
            <w:noProof/>
            <w:webHidden/>
          </w:rPr>
          <w:instrText xml:space="preserve"> PAGEREF _Toc214119383 \h </w:instrText>
        </w:r>
        <w:r w:rsidRPr="00AF3931">
          <w:rPr>
            <w:rFonts w:asciiTheme="minorHAnsi" w:hAnsiTheme="minorHAnsi" w:cstheme="minorHAnsi"/>
            <w:noProof/>
            <w:webHidden/>
          </w:rPr>
        </w:r>
        <w:r w:rsidRPr="00AF3931">
          <w:rPr>
            <w:rFonts w:asciiTheme="minorHAnsi" w:hAnsiTheme="minorHAnsi" w:cstheme="minorHAnsi"/>
            <w:noProof/>
            <w:webHidden/>
          </w:rPr>
          <w:fldChar w:fldCharType="separate"/>
        </w:r>
        <w:r w:rsidRPr="00AF3931">
          <w:rPr>
            <w:rFonts w:asciiTheme="minorHAnsi" w:hAnsiTheme="minorHAnsi" w:cstheme="minorHAnsi"/>
            <w:noProof/>
            <w:webHidden/>
          </w:rPr>
          <w:t>6</w:t>
        </w:r>
        <w:r w:rsidRPr="00AF3931">
          <w:rPr>
            <w:rFonts w:asciiTheme="minorHAnsi" w:hAnsiTheme="minorHAnsi" w:cstheme="minorHAnsi"/>
            <w:noProof/>
            <w:webHidden/>
          </w:rPr>
          <w:fldChar w:fldCharType="end"/>
        </w:r>
      </w:hyperlink>
    </w:p>
    <w:p w14:paraId="3691C228" w14:textId="4B3DCDAC" w:rsidR="009410DE" w:rsidRPr="00AF3931" w:rsidRDefault="009410DE" w:rsidP="00A168D3">
      <w:pPr>
        <w:pStyle w:val="Tabladeilustraciones"/>
        <w:tabs>
          <w:tab w:val="right" w:leader="dot" w:pos="8716"/>
        </w:tabs>
        <w:jc w:val="both"/>
        <w:rPr>
          <w:rFonts w:asciiTheme="minorHAnsi" w:eastAsiaTheme="minorEastAsia" w:hAnsiTheme="minorHAnsi" w:cstheme="minorHAnsi"/>
          <w:noProof/>
          <w:color w:val="auto"/>
          <w:kern w:val="2"/>
          <w:sz w:val="24"/>
          <w:szCs w:val="24"/>
          <w:lang w:val="es-CO" w:eastAsia="es-CO"/>
          <w14:ligatures w14:val="standardContextual"/>
        </w:rPr>
      </w:pPr>
      <w:hyperlink w:anchor="_Toc214119384" w:history="1">
        <w:r w:rsidRPr="00AF3931">
          <w:rPr>
            <w:rStyle w:val="Hipervnculo"/>
            <w:rFonts w:asciiTheme="minorHAnsi" w:hAnsiTheme="minorHAnsi" w:cstheme="minorHAnsi"/>
            <w:noProof/>
            <w:lang w:val="es-CO"/>
          </w:rPr>
          <w:t>Tabla 4. Cuestionario sobre ingresos</w:t>
        </w:r>
        <w:r w:rsidRPr="00AF3931">
          <w:rPr>
            <w:rFonts w:asciiTheme="minorHAnsi" w:hAnsiTheme="minorHAnsi" w:cstheme="minorHAnsi"/>
            <w:noProof/>
            <w:webHidden/>
          </w:rPr>
          <w:tab/>
        </w:r>
        <w:r w:rsidRPr="00AF3931">
          <w:rPr>
            <w:rFonts w:asciiTheme="minorHAnsi" w:hAnsiTheme="minorHAnsi" w:cstheme="minorHAnsi"/>
            <w:noProof/>
            <w:webHidden/>
          </w:rPr>
          <w:fldChar w:fldCharType="begin"/>
        </w:r>
        <w:r w:rsidRPr="00AF3931">
          <w:rPr>
            <w:rFonts w:asciiTheme="minorHAnsi" w:hAnsiTheme="minorHAnsi" w:cstheme="minorHAnsi"/>
            <w:noProof/>
            <w:webHidden/>
          </w:rPr>
          <w:instrText xml:space="preserve"> PAGEREF _Toc214119384 \h </w:instrText>
        </w:r>
        <w:r w:rsidRPr="00AF3931">
          <w:rPr>
            <w:rFonts w:asciiTheme="minorHAnsi" w:hAnsiTheme="minorHAnsi" w:cstheme="minorHAnsi"/>
            <w:noProof/>
            <w:webHidden/>
          </w:rPr>
        </w:r>
        <w:r w:rsidRPr="00AF3931">
          <w:rPr>
            <w:rFonts w:asciiTheme="minorHAnsi" w:hAnsiTheme="minorHAnsi" w:cstheme="minorHAnsi"/>
            <w:noProof/>
            <w:webHidden/>
          </w:rPr>
          <w:fldChar w:fldCharType="separate"/>
        </w:r>
        <w:r w:rsidRPr="00AF3931">
          <w:rPr>
            <w:rFonts w:asciiTheme="minorHAnsi" w:hAnsiTheme="minorHAnsi" w:cstheme="minorHAnsi"/>
            <w:noProof/>
            <w:webHidden/>
          </w:rPr>
          <w:t>6</w:t>
        </w:r>
        <w:r w:rsidRPr="00AF3931">
          <w:rPr>
            <w:rFonts w:asciiTheme="minorHAnsi" w:hAnsiTheme="minorHAnsi" w:cstheme="minorHAnsi"/>
            <w:noProof/>
            <w:webHidden/>
          </w:rPr>
          <w:fldChar w:fldCharType="end"/>
        </w:r>
      </w:hyperlink>
    </w:p>
    <w:p w14:paraId="10D24410" w14:textId="58CC2D53" w:rsidR="009410DE" w:rsidRPr="00AF3931" w:rsidRDefault="009410DE" w:rsidP="00A168D3">
      <w:pPr>
        <w:pStyle w:val="Tabladeilustraciones"/>
        <w:tabs>
          <w:tab w:val="right" w:leader="dot" w:pos="8716"/>
        </w:tabs>
        <w:jc w:val="both"/>
        <w:rPr>
          <w:rFonts w:asciiTheme="minorHAnsi" w:eastAsiaTheme="minorEastAsia" w:hAnsiTheme="minorHAnsi" w:cstheme="minorHAnsi"/>
          <w:noProof/>
          <w:color w:val="auto"/>
          <w:kern w:val="2"/>
          <w:sz w:val="24"/>
          <w:szCs w:val="24"/>
          <w:lang w:val="es-CO" w:eastAsia="es-CO"/>
          <w14:ligatures w14:val="standardContextual"/>
        </w:rPr>
      </w:pPr>
      <w:hyperlink w:anchor="_Toc214119385" w:history="1">
        <w:r w:rsidRPr="00AF3931">
          <w:rPr>
            <w:rStyle w:val="Hipervnculo"/>
            <w:rFonts w:asciiTheme="minorHAnsi" w:hAnsiTheme="minorHAnsi" w:cstheme="minorHAnsi"/>
            <w:noProof/>
            <w:lang w:val="es-CO"/>
          </w:rPr>
          <w:t>Tabla 5. Actores entrevistados</w:t>
        </w:r>
        <w:r w:rsidRPr="00AF3931">
          <w:rPr>
            <w:rFonts w:asciiTheme="minorHAnsi" w:hAnsiTheme="minorHAnsi" w:cstheme="minorHAnsi"/>
            <w:noProof/>
            <w:webHidden/>
          </w:rPr>
          <w:tab/>
        </w:r>
        <w:r w:rsidRPr="00AF3931">
          <w:rPr>
            <w:rFonts w:asciiTheme="minorHAnsi" w:hAnsiTheme="minorHAnsi" w:cstheme="minorHAnsi"/>
            <w:noProof/>
            <w:webHidden/>
          </w:rPr>
          <w:fldChar w:fldCharType="begin"/>
        </w:r>
        <w:r w:rsidRPr="00AF3931">
          <w:rPr>
            <w:rFonts w:asciiTheme="minorHAnsi" w:hAnsiTheme="minorHAnsi" w:cstheme="minorHAnsi"/>
            <w:noProof/>
            <w:webHidden/>
          </w:rPr>
          <w:instrText xml:space="preserve"> PAGEREF _Toc214119385 \h </w:instrText>
        </w:r>
        <w:r w:rsidRPr="00AF3931">
          <w:rPr>
            <w:rFonts w:asciiTheme="minorHAnsi" w:hAnsiTheme="minorHAnsi" w:cstheme="minorHAnsi"/>
            <w:noProof/>
            <w:webHidden/>
          </w:rPr>
        </w:r>
        <w:r w:rsidRPr="00AF3931">
          <w:rPr>
            <w:rFonts w:asciiTheme="minorHAnsi" w:hAnsiTheme="minorHAnsi" w:cstheme="minorHAnsi"/>
            <w:noProof/>
            <w:webHidden/>
          </w:rPr>
          <w:fldChar w:fldCharType="separate"/>
        </w:r>
        <w:r w:rsidRPr="00AF3931">
          <w:rPr>
            <w:rFonts w:asciiTheme="minorHAnsi" w:hAnsiTheme="minorHAnsi" w:cstheme="minorHAnsi"/>
            <w:noProof/>
            <w:webHidden/>
          </w:rPr>
          <w:t>6</w:t>
        </w:r>
        <w:r w:rsidRPr="00AF3931">
          <w:rPr>
            <w:rFonts w:asciiTheme="minorHAnsi" w:hAnsiTheme="minorHAnsi" w:cstheme="minorHAnsi"/>
            <w:noProof/>
            <w:webHidden/>
          </w:rPr>
          <w:fldChar w:fldCharType="end"/>
        </w:r>
      </w:hyperlink>
    </w:p>
    <w:p w14:paraId="75D7E8A4" w14:textId="6D89D0E2" w:rsidR="00356CE2" w:rsidRPr="00AF3931" w:rsidRDefault="00356CE2" w:rsidP="00A168D3">
      <w:pPr>
        <w:tabs>
          <w:tab w:val="right" w:leader="dot" w:pos="8647"/>
        </w:tabs>
        <w:jc w:val="both"/>
        <w:rPr>
          <w:rFonts w:asciiTheme="minorHAnsi" w:hAnsiTheme="minorHAnsi" w:cstheme="minorHAnsi"/>
          <w:bCs/>
          <w:color w:val="303B41"/>
          <w:lang w:val="es-CO"/>
        </w:rPr>
      </w:pPr>
      <w:r w:rsidRPr="00AF3931">
        <w:rPr>
          <w:rFonts w:asciiTheme="minorHAnsi" w:hAnsiTheme="minorHAnsi" w:cstheme="minorHAnsi"/>
          <w:bCs/>
          <w:color w:val="303B41"/>
          <w:lang w:val="es-CO"/>
        </w:rPr>
        <w:fldChar w:fldCharType="end"/>
      </w:r>
    </w:p>
    <w:p w14:paraId="55174738" w14:textId="77777777" w:rsidR="0003527B" w:rsidRPr="00AF3931" w:rsidRDefault="0003527B" w:rsidP="00A168D3">
      <w:pPr>
        <w:tabs>
          <w:tab w:val="right" w:leader="dot" w:pos="8647"/>
        </w:tabs>
        <w:jc w:val="both"/>
        <w:rPr>
          <w:rFonts w:asciiTheme="minorHAnsi" w:hAnsiTheme="minorHAnsi" w:cstheme="minorHAnsi"/>
          <w:b/>
          <w:color w:val="303B41"/>
          <w:lang w:val="es-CO"/>
        </w:rPr>
      </w:pPr>
    </w:p>
    <w:p w14:paraId="28D9409F" w14:textId="7A0B2F8A" w:rsidR="0069731A" w:rsidRPr="00AF3931" w:rsidRDefault="0069731A" w:rsidP="00A168D3">
      <w:pPr>
        <w:spacing w:after="0" w:line="240" w:lineRule="auto"/>
        <w:ind w:right="0"/>
        <w:jc w:val="both"/>
        <w:rPr>
          <w:rFonts w:asciiTheme="minorHAnsi" w:hAnsiTheme="minorHAnsi" w:cstheme="minorHAnsi"/>
          <w:b/>
          <w:color w:val="303B41"/>
          <w:lang w:val="es-CO"/>
        </w:rPr>
      </w:pPr>
      <w:r w:rsidRPr="00AF3931">
        <w:rPr>
          <w:rFonts w:asciiTheme="minorHAnsi" w:hAnsiTheme="minorHAnsi" w:cstheme="minorHAnsi"/>
          <w:b/>
          <w:color w:val="303B41"/>
          <w:lang w:val="es-CO"/>
        </w:rPr>
        <w:br w:type="page"/>
      </w:r>
    </w:p>
    <w:p w14:paraId="4505B108" w14:textId="352B8505" w:rsidR="00D33871" w:rsidRPr="006B7579" w:rsidRDefault="00D33871" w:rsidP="006B7579">
      <w:pPr>
        <w:spacing w:after="0" w:line="240" w:lineRule="auto"/>
        <w:ind w:right="0"/>
        <w:jc w:val="both"/>
        <w:rPr>
          <w:rFonts w:asciiTheme="minorHAnsi" w:hAnsiTheme="minorHAnsi" w:cstheme="minorHAnsi"/>
          <w:b/>
          <w:color w:val="303B41"/>
          <w:lang w:val="es-CO"/>
        </w:rPr>
        <w:sectPr w:rsidR="00D33871" w:rsidRPr="006B7579" w:rsidSect="00C53A18">
          <w:headerReference w:type="first" r:id="rId17"/>
          <w:footerReference w:type="first" r:id="rId18"/>
          <w:endnotePr>
            <w:numFmt w:val="decimal"/>
          </w:endnotePr>
          <w:pgSz w:w="11901" w:h="16840"/>
          <w:pgMar w:top="1871" w:right="907" w:bottom="1134" w:left="2268" w:header="709" w:footer="709" w:gutter="0"/>
          <w:cols w:space="708"/>
          <w:titlePg/>
          <w:docGrid w:linePitch="360"/>
        </w:sectPr>
      </w:pPr>
    </w:p>
    <w:p w14:paraId="5AAA7573" w14:textId="1D7158F1" w:rsidR="00220037" w:rsidRPr="00AF3931" w:rsidRDefault="00AC26FA" w:rsidP="00A168D3">
      <w:pPr>
        <w:pStyle w:val="Ttulo1"/>
        <w:jc w:val="both"/>
        <w:rPr>
          <w:rFonts w:asciiTheme="minorHAnsi" w:hAnsiTheme="minorHAnsi" w:cstheme="minorHAnsi"/>
          <w:lang w:val="es-CO"/>
        </w:rPr>
      </w:pPr>
      <w:bookmarkStart w:id="0" w:name="_Toc372984569"/>
      <w:bookmarkStart w:id="1" w:name="_Toc372984887"/>
      <w:bookmarkStart w:id="2" w:name="_Toc215485978"/>
      <w:r w:rsidRPr="00AF3931">
        <w:rPr>
          <w:rFonts w:asciiTheme="minorHAnsi" w:hAnsiTheme="minorHAnsi" w:cstheme="minorHAnsi"/>
          <w:lang w:val="es-CO"/>
        </w:rPr>
        <w:t>Objeti</w:t>
      </w:r>
      <w:bookmarkEnd w:id="0"/>
      <w:bookmarkEnd w:id="1"/>
      <w:r w:rsidR="00F67D37" w:rsidRPr="00AF3931">
        <w:rPr>
          <w:rFonts w:asciiTheme="minorHAnsi" w:hAnsiTheme="minorHAnsi" w:cstheme="minorHAnsi"/>
          <w:lang w:val="es-CO"/>
        </w:rPr>
        <w:t>vos</w:t>
      </w:r>
      <w:bookmarkEnd w:id="2"/>
    </w:p>
    <w:p w14:paraId="587E54BB" w14:textId="4C376B1F" w:rsidR="008B7CE3" w:rsidRPr="00AF3931" w:rsidRDefault="00F0235F" w:rsidP="00A168D3">
      <w:pPr>
        <w:spacing w:after="160" w:line="259" w:lineRule="auto"/>
        <w:ind w:right="0"/>
        <w:jc w:val="both"/>
        <w:rPr>
          <w:rFonts w:asciiTheme="minorHAnsi" w:hAnsiTheme="minorHAnsi" w:cstheme="minorHAnsi"/>
          <w:lang w:val="es-CO"/>
        </w:rPr>
      </w:pPr>
      <w:r w:rsidRPr="00AF3931">
        <w:rPr>
          <w:rFonts w:asciiTheme="minorHAnsi" w:hAnsiTheme="minorHAnsi" w:cstheme="minorHAnsi"/>
          <w:lang w:val="es-CO"/>
        </w:rPr>
        <w:t>El objetivo</w:t>
      </w:r>
      <w:r w:rsidR="002D4B02" w:rsidRPr="00AF3931">
        <w:rPr>
          <w:rFonts w:asciiTheme="minorHAnsi" w:hAnsiTheme="minorHAnsi" w:cstheme="minorHAnsi"/>
          <w:lang w:val="es-CO"/>
        </w:rPr>
        <w:t xml:space="preserve"> general</w:t>
      </w:r>
      <w:r w:rsidRPr="00AF3931">
        <w:rPr>
          <w:rFonts w:asciiTheme="minorHAnsi" w:hAnsiTheme="minorHAnsi" w:cstheme="minorHAnsi"/>
          <w:lang w:val="es-CO"/>
        </w:rPr>
        <w:t xml:space="preserve"> de este análisis es c</w:t>
      </w:r>
      <w:r w:rsidR="002D4B02" w:rsidRPr="00AF3931">
        <w:rPr>
          <w:rFonts w:asciiTheme="minorHAnsi" w:hAnsiTheme="minorHAnsi" w:cstheme="minorHAnsi"/>
          <w:lang w:val="es-CO"/>
        </w:rPr>
        <w:t xml:space="preserve">aracterizar el </w:t>
      </w:r>
      <w:r w:rsidR="00692AF1" w:rsidRPr="00AF3931">
        <w:rPr>
          <w:rFonts w:asciiTheme="minorHAnsi" w:hAnsiTheme="minorHAnsi" w:cstheme="minorHAnsi"/>
          <w:lang w:val="es-CO"/>
        </w:rPr>
        <w:t>mercado</w:t>
      </w:r>
      <w:r w:rsidR="002C165E" w:rsidRPr="00AF3931">
        <w:rPr>
          <w:rFonts w:asciiTheme="minorHAnsi" w:hAnsiTheme="minorHAnsi" w:cstheme="minorHAnsi"/>
          <w:lang w:val="es-CO"/>
        </w:rPr>
        <w:t xml:space="preserve"> de los bioplásticos biodegradables en Colombia</w:t>
      </w:r>
      <w:r w:rsidR="002D4B02" w:rsidRPr="00AF3931">
        <w:rPr>
          <w:rFonts w:asciiTheme="minorHAnsi" w:hAnsiTheme="minorHAnsi" w:cstheme="minorHAnsi"/>
          <w:lang w:val="es-CO"/>
        </w:rPr>
        <w:t xml:space="preserve"> </w:t>
      </w:r>
      <w:r w:rsidR="00A7131B" w:rsidRPr="00AF3931">
        <w:rPr>
          <w:rFonts w:asciiTheme="minorHAnsi" w:hAnsiTheme="minorHAnsi" w:cstheme="minorHAnsi"/>
          <w:lang w:val="es-CO"/>
        </w:rPr>
        <w:t>mediante información secundaria y primaria relacionada con aspectos económicos, sociales, institucionales y de mercado</w:t>
      </w:r>
      <w:r w:rsidR="005210EE" w:rsidRPr="00AF3931">
        <w:rPr>
          <w:rFonts w:asciiTheme="minorHAnsi" w:hAnsiTheme="minorHAnsi" w:cstheme="minorHAnsi"/>
          <w:lang w:val="es-CO"/>
        </w:rPr>
        <w:t>, en el marco del Programa de Fortalecimiento de la Red de Valor de la Yuca en Colombia – financiado por Minciencias</w:t>
      </w:r>
      <w:r w:rsidR="00A7131B" w:rsidRPr="00AF3931">
        <w:rPr>
          <w:rFonts w:asciiTheme="minorHAnsi" w:hAnsiTheme="minorHAnsi" w:cstheme="minorHAnsi"/>
          <w:lang w:val="es-CO"/>
        </w:rPr>
        <w:t>.</w:t>
      </w:r>
    </w:p>
    <w:p w14:paraId="7825D402" w14:textId="0AAB751D" w:rsidR="008B7CE3" w:rsidRPr="00AF3931" w:rsidRDefault="00CF20EB" w:rsidP="00A168D3">
      <w:pPr>
        <w:spacing w:after="160" w:line="259" w:lineRule="auto"/>
        <w:ind w:right="0"/>
        <w:jc w:val="both"/>
        <w:rPr>
          <w:rFonts w:asciiTheme="minorHAnsi" w:hAnsiTheme="minorHAnsi" w:cstheme="minorHAnsi"/>
          <w:lang w:val="es-CO"/>
        </w:rPr>
      </w:pPr>
      <w:r w:rsidRPr="00AF3931">
        <w:rPr>
          <w:rFonts w:asciiTheme="minorHAnsi" w:hAnsiTheme="minorHAnsi" w:cstheme="minorHAnsi"/>
          <w:lang w:val="es-CO"/>
        </w:rPr>
        <w:t>Los o</w:t>
      </w:r>
      <w:r w:rsidR="008B7CE3" w:rsidRPr="00AF3931">
        <w:rPr>
          <w:rFonts w:asciiTheme="minorHAnsi" w:hAnsiTheme="minorHAnsi" w:cstheme="minorHAnsi"/>
          <w:lang w:val="es-CO"/>
        </w:rPr>
        <w:t>bjetivos específicos</w:t>
      </w:r>
      <w:r w:rsidRPr="00AF3931">
        <w:rPr>
          <w:rFonts w:asciiTheme="minorHAnsi" w:hAnsiTheme="minorHAnsi" w:cstheme="minorHAnsi"/>
          <w:lang w:val="es-CO"/>
        </w:rPr>
        <w:t xml:space="preserve"> son</w:t>
      </w:r>
      <w:r w:rsidR="008B7CE3" w:rsidRPr="00AF3931">
        <w:rPr>
          <w:rFonts w:asciiTheme="minorHAnsi" w:hAnsiTheme="minorHAnsi" w:cstheme="minorHAnsi"/>
          <w:lang w:val="es-CO"/>
        </w:rPr>
        <w:t>:</w:t>
      </w:r>
    </w:p>
    <w:p w14:paraId="00A6B54E" w14:textId="028E0961" w:rsidR="008B7CE3" w:rsidRPr="00AF3931" w:rsidRDefault="008B7CE3" w:rsidP="00A168D3">
      <w:pPr>
        <w:pStyle w:val="Prrafodelista"/>
        <w:numPr>
          <w:ilvl w:val="0"/>
          <w:numId w:val="5"/>
        </w:numPr>
        <w:spacing w:after="160" w:line="259" w:lineRule="auto"/>
        <w:ind w:right="0"/>
        <w:jc w:val="both"/>
        <w:rPr>
          <w:rFonts w:asciiTheme="minorHAnsi" w:hAnsiTheme="minorHAnsi" w:cstheme="minorHAnsi"/>
          <w:b w:val="0"/>
          <w:bCs/>
          <w:lang w:val="es-CO"/>
        </w:rPr>
      </w:pPr>
      <w:r w:rsidRPr="00AF3931">
        <w:rPr>
          <w:rFonts w:asciiTheme="minorHAnsi" w:hAnsiTheme="minorHAnsi" w:cstheme="minorHAnsi"/>
          <w:b w:val="0"/>
          <w:bCs/>
          <w:lang w:val="es-CO"/>
        </w:rPr>
        <w:t xml:space="preserve">Identificar oportunidades </w:t>
      </w:r>
      <w:r w:rsidR="008B2713" w:rsidRPr="00AF3931">
        <w:rPr>
          <w:rFonts w:asciiTheme="minorHAnsi" w:hAnsiTheme="minorHAnsi" w:cstheme="minorHAnsi"/>
          <w:b w:val="0"/>
          <w:bCs/>
          <w:lang w:val="es-CO"/>
        </w:rPr>
        <w:t>de</w:t>
      </w:r>
      <w:r w:rsidRPr="00AF3931">
        <w:rPr>
          <w:rFonts w:asciiTheme="minorHAnsi" w:hAnsiTheme="minorHAnsi" w:cstheme="minorHAnsi"/>
          <w:b w:val="0"/>
          <w:bCs/>
          <w:lang w:val="es-CO"/>
        </w:rPr>
        <w:t xml:space="preserve"> desarrollo del mercado</w:t>
      </w:r>
      <w:r w:rsidR="008B2713" w:rsidRPr="00AF3931">
        <w:rPr>
          <w:rFonts w:asciiTheme="minorHAnsi" w:hAnsiTheme="minorHAnsi" w:cstheme="minorHAnsi"/>
          <w:b w:val="0"/>
          <w:bCs/>
          <w:lang w:val="es-CO"/>
        </w:rPr>
        <w:t>.</w:t>
      </w:r>
    </w:p>
    <w:p w14:paraId="27FFDE6F" w14:textId="5BBE5764" w:rsidR="008B7CE3" w:rsidRPr="00AF3931" w:rsidRDefault="00FD3F53" w:rsidP="00A168D3">
      <w:pPr>
        <w:pStyle w:val="Prrafodelista"/>
        <w:numPr>
          <w:ilvl w:val="0"/>
          <w:numId w:val="5"/>
        </w:numPr>
        <w:spacing w:after="160" w:line="259" w:lineRule="auto"/>
        <w:ind w:right="0"/>
        <w:jc w:val="both"/>
        <w:rPr>
          <w:rFonts w:asciiTheme="minorHAnsi" w:hAnsiTheme="minorHAnsi" w:cstheme="minorHAnsi"/>
          <w:b w:val="0"/>
          <w:bCs/>
          <w:lang w:val="es-CO"/>
        </w:rPr>
      </w:pPr>
      <w:r w:rsidRPr="00AF3931">
        <w:rPr>
          <w:rFonts w:asciiTheme="minorHAnsi" w:hAnsiTheme="minorHAnsi" w:cstheme="minorHAnsi"/>
          <w:b w:val="0"/>
          <w:bCs/>
          <w:lang w:val="es-CO"/>
        </w:rPr>
        <w:t xml:space="preserve">Caracterizar las barreras </w:t>
      </w:r>
      <w:r w:rsidR="008B2713" w:rsidRPr="00AF3931">
        <w:rPr>
          <w:rFonts w:asciiTheme="minorHAnsi" w:hAnsiTheme="minorHAnsi" w:cstheme="minorHAnsi"/>
          <w:b w:val="0"/>
          <w:bCs/>
          <w:lang w:val="es-CO"/>
        </w:rPr>
        <w:t xml:space="preserve">del sector que obstaculizan el crecimiento de los emprendimientos </w:t>
      </w:r>
      <w:r w:rsidR="00866711" w:rsidRPr="00AF3931">
        <w:rPr>
          <w:rFonts w:asciiTheme="minorHAnsi" w:hAnsiTheme="minorHAnsi" w:cstheme="minorHAnsi"/>
          <w:b w:val="0"/>
          <w:bCs/>
          <w:lang w:val="es-CO"/>
        </w:rPr>
        <w:t>y el mercado</w:t>
      </w:r>
      <w:r w:rsidRPr="00AF3931">
        <w:rPr>
          <w:rFonts w:asciiTheme="minorHAnsi" w:hAnsiTheme="minorHAnsi" w:cstheme="minorHAnsi"/>
          <w:b w:val="0"/>
          <w:bCs/>
          <w:lang w:val="es-CO"/>
        </w:rPr>
        <w:t>.</w:t>
      </w:r>
    </w:p>
    <w:p w14:paraId="7FD1AB0A" w14:textId="6EA786E2" w:rsidR="00FD3F53" w:rsidRPr="00AF3931" w:rsidRDefault="00FD3F53" w:rsidP="00A168D3">
      <w:pPr>
        <w:pStyle w:val="Prrafodelista"/>
        <w:numPr>
          <w:ilvl w:val="0"/>
          <w:numId w:val="5"/>
        </w:numPr>
        <w:spacing w:after="160" w:line="259" w:lineRule="auto"/>
        <w:ind w:right="0"/>
        <w:jc w:val="both"/>
        <w:rPr>
          <w:rFonts w:asciiTheme="minorHAnsi" w:hAnsiTheme="minorHAnsi" w:cstheme="minorHAnsi"/>
          <w:b w:val="0"/>
          <w:bCs/>
          <w:lang w:val="es-CO"/>
        </w:rPr>
      </w:pPr>
      <w:r w:rsidRPr="00AF3931">
        <w:rPr>
          <w:rFonts w:asciiTheme="minorHAnsi" w:hAnsiTheme="minorHAnsi" w:cstheme="minorHAnsi"/>
          <w:b w:val="0"/>
          <w:bCs/>
          <w:lang w:val="es-CO"/>
        </w:rPr>
        <w:t>Aportar recomendaciones de política para fortalecer el mercado de bioplásticos en Colombia</w:t>
      </w:r>
    </w:p>
    <w:p w14:paraId="0E6D1AA5" w14:textId="77777777" w:rsidR="00A966C7" w:rsidRPr="00AF3931" w:rsidRDefault="00A966C7" w:rsidP="00A168D3">
      <w:pPr>
        <w:jc w:val="both"/>
        <w:rPr>
          <w:rFonts w:asciiTheme="minorHAnsi" w:hAnsiTheme="minorHAnsi" w:cstheme="minorHAnsi"/>
          <w:lang w:val="es-CO"/>
        </w:rPr>
      </w:pPr>
    </w:p>
    <w:p w14:paraId="4A8B1934" w14:textId="77777777" w:rsidR="006F228D" w:rsidRPr="00AF3931" w:rsidRDefault="006F228D" w:rsidP="00A168D3">
      <w:pPr>
        <w:jc w:val="both"/>
        <w:rPr>
          <w:rFonts w:asciiTheme="minorHAnsi" w:hAnsiTheme="minorHAnsi" w:cstheme="minorHAnsi"/>
          <w:lang w:val="es-CO"/>
        </w:rPr>
      </w:pPr>
    </w:p>
    <w:p w14:paraId="0F46D78A" w14:textId="77777777" w:rsidR="007C7B53" w:rsidRPr="00AF3931" w:rsidRDefault="007C7B53" w:rsidP="00A168D3">
      <w:pPr>
        <w:jc w:val="both"/>
        <w:rPr>
          <w:rFonts w:asciiTheme="minorHAnsi" w:hAnsiTheme="minorHAnsi" w:cstheme="minorHAnsi"/>
          <w:lang w:val="es-CO"/>
        </w:rPr>
      </w:pPr>
    </w:p>
    <w:p w14:paraId="53D17A41" w14:textId="62339B7D" w:rsidR="00002C2B" w:rsidRPr="00AF3931" w:rsidRDefault="00002C2B" w:rsidP="00A168D3">
      <w:pPr>
        <w:spacing w:after="0" w:line="240" w:lineRule="auto"/>
        <w:ind w:right="0"/>
        <w:jc w:val="both"/>
        <w:rPr>
          <w:rFonts w:asciiTheme="minorHAnsi" w:hAnsiTheme="minorHAnsi" w:cstheme="minorHAnsi"/>
          <w:lang w:val="es-CO"/>
        </w:rPr>
      </w:pPr>
      <w:r w:rsidRPr="00AF3931">
        <w:rPr>
          <w:rFonts w:asciiTheme="minorHAnsi" w:hAnsiTheme="minorHAnsi" w:cstheme="minorHAnsi"/>
          <w:lang w:val="es-CO"/>
        </w:rPr>
        <w:br w:type="page"/>
      </w:r>
    </w:p>
    <w:p w14:paraId="7B56018F" w14:textId="7553B429" w:rsidR="00975C3D" w:rsidRPr="00AF3931" w:rsidRDefault="00975C3D" w:rsidP="00A168D3">
      <w:pPr>
        <w:pStyle w:val="Ttulo1"/>
        <w:numPr>
          <w:ilvl w:val="0"/>
          <w:numId w:val="3"/>
        </w:numPr>
        <w:jc w:val="both"/>
        <w:rPr>
          <w:rFonts w:asciiTheme="minorHAnsi" w:hAnsiTheme="minorHAnsi" w:cstheme="minorHAnsi"/>
          <w:lang w:val="es-CO"/>
        </w:rPr>
      </w:pPr>
      <w:bookmarkStart w:id="3" w:name="_Toc215485979"/>
      <w:r w:rsidRPr="00AF3931">
        <w:rPr>
          <w:rFonts w:asciiTheme="minorHAnsi" w:hAnsiTheme="minorHAnsi" w:cstheme="minorHAnsi"/>
          <w:lang w:val="es-CO"/>
        </w:rPr>
        <w:t>Introducción</w:t>
      </w:r>
      <w:bookmarkEnd w:id="3"/>
    </w:p>
    <w:p w14:paraId="3352452C" w14:textId="4C73F92F" w:rsidR="00BF1073" w:rsidRPr="00BF1073" w:rsidRDefault="00BF1073" w:rsidP="00BF1073">
      <w:pPr>
        <w:jc w:val="both"/>
        <w:rPr>
          <w:rFonts w:asciiTheme="minorHAnsi" w:hAnsiTheme="minorHAnsi" w:cstheme="minorHAnsi"/>
          <w:lang w:val="es-CO"/>
        </w:rPr>
      </w:pPr>
      <w:r w:rsidRPr="00BF1073">
        <w:rPr>
          <w:rFonts w:asciiTheme="minorHAnsi" w:hAnsiTheme="minorHAnsi" w:cstheme="minorHAnsi"/>
          <w:lang w:val="es-CO"/>
        </w:rPr>
        <w:t xml:space="preserve">El impulso de la bioeconomía en Colombia ofrece una oportunidad estratégica para transformar </w:t>
      </w:r>
      <w:r>
        <w:rPr>
          <w:rFonts w:asciiTheme="minorHAnsi" w:hAnsiTheme="minorHAnsi" w:cstheme="minorHAnsi"/>
          <w:lang w:val="es-CO"/>
        </w:rPr>
        <w:t xml:space="preserve">los </w:t>
      </w:r>
      <w:r w:rsidRPr="00BF1073">
        <w:rPr>
          <w:rFonts w:asciiTheme="minorHAnsi" w:hAnsiTheme="minorHAnsi" w:cstheme="minorHAnsi"/>
          <w:lang w:val="es-CO"/>
        </w:rPr>
        <w:t>sistemas productivos basados en biomasa local y generar soluciones sostenibles que sustituyan materiales de alto impacto ambiental. En este contexto, la producción de bioplásticos biodegradables a partir de almidón —especialmente de yuca— se perfila como una de las aplicaciones más prometedoras para avanzar hacia un modelo de desarrollo circular, bajo en carbono y con alto valor agregado.</w:t>
      </w:r>
    </w:p>
    <w:p w14:paraId="7634757C" w14:textId="77777777" w:rsidR="00BF1073" w:rsidRPr="00BF1073" w:rsidRDefault="00BF1073" w:rsidP="00BF1073">
      <w:pPr>
        <w:jc w:val="both"/>
        <w:rPr>
          <w:rFonts w:asciiTheme="minorHAnsi" w:hAnsiTheme="minorHAnsi" w:cstheme="minorHAnsi"/>
          <w:lang w:val="es-CO"/>
        </w:rPr>
      </w:pPr>
      <w:r w:rsidRPr="00BF1073">
        <w:rPr>
          <w:rFonts w:asciiTheme="minorHAnsi" w:hAnsiTheme="minorHAnsi" w:cstheme="minorHAnsi"/>
          <w:lang w:val="es-CO"/>
        </w:rPr>
        <w:t xml:space="preserve">La yuca, cultivo tradicional y ampliamente distribuido en el país, posee propiedades fisicoquímicas que la convierten en una materia prima competitiva para la elaboración de bioplásticos. Su integración en cadenas de valor </w:t>
      </w:r>
      <w:proofErr w:type="spellStart"/>
      <w:r w:rsidRPr="00BF1073">
        <w:rPr>
          <w:rFonts w:asciiTheme="minorHAnsi" w:hAnsiTheme="minorHAnsi" w:cstheme="minorHAnsi"/>
          <w:lang w:val="es-CO"/>
        </w:rPr>
        <w:t>bioindustriales</w:t>
      </w:r>
      <w:proofErr w:type="spellEnd"/>
      <w:r w:rsidRPr="00BF1073">
        <w:rPr>
          <w:rFonts w:asciiTheme="minorHAnsi" w:hAnsiTheme="minorHAnsi" w:cstheme="minorHAnsi"/>
          <w:lang w:val="es-CO"/>
        </w:rPr>
        <w:t xml:space="preserve"> contribuye a la diversificación productiva, la generación de empleo rural y el fortalecimiento de economías locales, coherente con los lineamientos de la Estrategia Nacional de Bioeconomía y los programas de innovación basados en recursos biológicos.</w:t>
      </w:r>
    </w:p>
    <w:p w14:paraId="558C0158" w14:textId="77777777" w:rsidR="00BF1073" w:rsidRPr="00BF1073" w:rsidRDefault="00BF1073" w:rsidP="00BF1073">
      <w:pPr>
        <w:jc w:val="both"/>
        <w:rPr>
          <w:rFonts w:asciiTheme="minorHAnsi" w:hAnsiTheme="minorHAnsi" w:cstheme="minorHAnsi"/>
          <w:lang w:val="es-CO"/>
        </w:rPr>
      </w:pPr>
      <w:r w:rsidRPr="00BF1073">
        <w:rPr>
          <w:rFonts w:asciiTheme="minorHAnsi" w:hAnsiTheme="minorHAnsi" w:cstheme="minorHAnsi"/>
          <w:lang w:val="es-CO"/>
        </w:rPr>
        <w:t>Este documento presenta un análisis de mercado de los bioplásticos biodegradables en Colombia, enmarcado en el programa de fortalecimiento de la red de valor de la yuca para la bioeconomía. Su objetivo es identificar oportunidades, barreras y condiciones habilitantes para consolidar una industria nacional capaz de escalar soluciones circulares que respondan simultáneamente a los retos ambientales, productivos y de desarrollo territorial del país.</w:t>
      </w:r>
    </w:p>
    <w:p w14:paraId="539ADCFB" w14:textId="5D3A7D75" w:rsidR="00835E5D" w:rsidRPr="00AF3931" w:rsidRDefault="009B642A" w:rsidP="00A168D3">
      <w:pPr>
        <w:jc w:val="both"/>
        <w:rPr>
          <w:rFonts w:asciiTheme="minorHAnsi" w:hAnsiTheme="minorHAnsi" w:cstheme="minorHAnsi"/>
          <w:lang w:val="es-CO"/>
        </w:rPr>
      </w:pPr>
      <w:r w:rsidRPr="00AF3931">
        <w:rPr>
          <w:rFonts w:asciiTheme="minorHAnsi" w:hAnsiTheme="minorHAnsi" w:cstheme="minorHAnsi"/>
          <w:lang w:val="es-CO"/>
        </w:rPr>
        <w:t xml:space="preserve">La transición hacia </w:t>
      </w:r>
      <w:r w:rsidR="00090889" w:rsidRPr="00AF3931">
        <w:rPr>
          <w:rFonts w:asciiTheme="minorHAnsi" w:hAnsiTheme="minorHAnsi" w:cstheme="minorHAnsi"/>
          <w:lang w:val="es-CO"/>
        </w:rPr>
        <w:t>materiales sostenibles no depende únicamente de las innovaciones tecnológicas</w:t>
      </w:r>
      <w:r w:rsidR="00B24831" w:rsidRPr="00AF3931">
        <w:rPr>
          <w:rFonts w:asciiTheme="minorHAnsi" w:hAnsiTheme="minorHAnsi" w:cstheme="minorHAnsi"/>
          <w:lang w:val="es-CO"/>
        </w:rPr>
        <w:t xml:space="preserve"> de</w:t>
      </w:r>
      <w:r w:rsidR="00BA7460" w:rsidRPr="00AF3931">
        <w:rPr>
          <w:rFonts w:asciiTheme="minorHAnsi" w:hAnsiTheme="minorHAnsi" w:cstheme="minorHAnsi"/>
          <w:lang w:val="es-CO"/>
        </w:rPr>
        <w:t>sarrolladas por</w:t>
      </w:r>
      <w:r w:rsidR="00B24831" w:rsidRPr="00AF3931">
        <w:rPr>
          <w:rFonts w:asciiTheme="minorHAnsi" w:hAnsiTheme="minorHAnsi" w:cstheme="minorHAnsi"/>
          <w:lang w:val="es-CO"/>
        </w:rPr>
        <w:t xml:space="preserve"> la academia y el sector privado</w:t>
      </w:r>
      <w:r w:rsidR="00090889" w:rsidRPr="00AF3931">
        <w:rPr>
          <w:rFonts w:asciiTheme="minorHAnsi" w:hAnsiTheme="minorHAnsi" w:cstheme="minorHAnsi"/>
          <w:lang w:val="es-CO"/>
        </w:rPr>
        <w:t>, sino también de</w:t>
      </w:r>
      <w:r w:rsidR="00BA7460" w:rsidRPr="00AF3931">
        <w:rPr>
          <w:rFonts w:asciiTheme="minorHAnsi" w:hAnsiTheme="minorHAnsi" w:cstheme="minorHAnsi"/>
          <w:lang w:val="es-CO"/>
        </w:rPr>
        <w:t xml:space="preserve"> la existencia de</w:t>
      </w:r>
      <w:r w:rsidR="004218F7" w:rsidRPr="00AF3931">
        <w:rPr>
          <w:rFonts w:asciiTheme="minorHAnsi" w:hAnsiTheme="minorHAnsi" w:cstheme="minorHAnsi"/>
          <w:lang w:val="es-CO"/>
        </w:rPr>
        <w:t xml:space="preserve"> </w:t>
      </w:r>
      <w:r w:rsidR="00FA3F93" w:rsidRPr="00AF3931">
        <w:rPr>
          <w:rFonts w:asciiTheme="minorHAnsi" w:hAnsiTheme="minorHAnsi" w:cstheme="minorHAnsi"/>
          <w:lang w:val="es-CO"/>
        </w:rPr>
        <w:t>marcos regulatorios y políticas públicas que incentiven su adopción</w:t>
      </w:r>
      <w:r w:rsidR="009375E3" w:rsidRPr="00AF3931">
        <w:rPr>
          <w:rFonts w:asciiTheme="minorHAnsi" w:hAnsiTheme="minorHAnsi" w:cstheme="minorHAnsi"/>
          <w:lang w:val="es-CO"/>
        </w:rPr>
        <w:t xml:space="preserve"> </w:t>
      </w:r>
      <w:r w:rsidR="00A83B29" w:rsidRPr="00AF3931">
        <w:rPr>
          <w:rFonts w:asciiTheme="minorHAnsi" w:hAnsiTheme="minorHAnsi" w:cstheme="minorHAnsi"/>
          <w:lang w:val="es-CO"/>
        </w:rPr>
        <w:t>y establezcan</w:t>
      </w:r>
      <w:r w:rsidR="004218F7" w:rsidRPr="00AF3931">
        <w:rPr>
          <w:rFonts w:asciiTheme="minorHAnsi" w:hAnsiTheme="minorHAnsi" w:cstheme="minorHAnsi"/>
          <w:lang w:val="es-CO"/>
        </w:rPr>
        <w:t xml:space="preserve"> una hoja de ruta </w:t>
      </w:r>
      <w:r w:rsidR="009E2996" w:rsidRPr="00AF3931">
        <w:rPr>
          <w:rFonts w:asciiTheme="minorHAnsi" w:hAnsiTheme="minorHAnsi" w:cstheme="minorHAnsi"/>
          <w:lang w:val="es-CO"/>
        </w:rPr>
        <w:t xml:space="preserve">para </w:t>
      </w:r>
      <w:r w:rsidR="00A83B29" w:rsidRPr="00AF3931">
        <w:rPr>
          <w:rFonts w:asciiTheme="minorHAnsi" w:hAnsiTheme="minorHAnsi" w:cstheme="minorHAnsi"/>
          <w:lang w:val="es-CO"/>
        </w:rPr>
        <w:t>un</w:t>
      </w:r>
      <w:r w:rsidR="00835E5D" w:rsidRPr="00AF3931">
        <w:rPr>
          <w:rFonts w:asciiTheme="minorHAnsi" w:hAnsiTheme="minorHAnsi" w:cstheme="minorHAnsi"/>
          <w:lang w:val="es-CO"/>
        </w:rPr>
        <w:t>a</w:t>
      </w:r>
      <w:r w:rsidR="009E2996" w:rsidRPr="00AF3931">
        <w:rPr>
          <w:rFonts w:asciiTheme="minorHAnsi" w:hAnsiTheme="minorHAnsi" w:cstheme="minorHAnsi"/>
          <w:lang w:val="es-CO"/>
        </w:rPr>
        <w:t xml:space="preserve"> transición </w:t>
      </w:r>
      <w:r w:rsidR="00A83B29" w:rsidRPr="00AF3931">
        <w:rPr>
          <w:rFonts w:asciiTheme="minorHAnsi" w:hAnsiTheme="minorHAnsi" w:cstheme="minorHAnsi"/>
          <w:lang w:val="es-CO"/>
        </w:rPr>
        <w:t>fluida</w:t>
      </w:r>
      <w:r w:rsidR="009E2996" w:rsidRPr="00AF3931">
        <w:rPr>
          <w:rFonts w:asciiTheme="minorHAnsi" w:hAnsiTheme="minorHAnsi" w:cstheme="minorHAnsi"/>
          <w:lang w:val="es-CO"/>
        </w:rPr>
        <w:t xml:space="preserve"> y eficaz</w:t>
      </w:r>
      <w:r w:rsidR="00FA3F93" w:rsidRPr="00AF3931">
        <w:rPr>
          <w:rFonts w:asciiTheme="minorHAnsi" w:hAnsiTheme="minorHAnsi" w:cstheme="minorHAnsi"/>
          <w:lang w:val="es-CO"/>
        </w:rPr>
        <w:t xml:space="preserve">. </w:t>
      </w:r>
      <w:r w:rsidR="00A83B29" w:rsidRPr="00AF3931">
        <w:rPr>
          <w:rFonts w:asciiTheme="minorHAnsi" w:hAnsiTheme="minorHAnsi" w:cstheme="minorHAnsi"/>
          <w:lang w:val="es-CO"/>
        </w:rPr>
        <w:t>En este sentido</w:t>
      </w:r>
      <w:r w:rsidR="000E1C55" w:rsidRPr="00AF3931">
        <w:rPr>
          <w:rFonts w:asciiTheme="minorHAnsi" w:hAnsiTheme="minorHAnsi" w:cstheme="minorHAnsi"/>
          <w:lang w:val="es-CO"/>
        </w:rPr>
        <w:t xml:space="preserve">, es </w:t>
      </w:r>
      <w:r w:rsidR="00A83B29" w:rsidRPr="00AF3931">
        <w:rPr>
          <w:rFonts w:asciiTheme="minorHAnsi" w:hAnsiTheme="minorHAnsi" w:cstheme="minorHAnsi"/>
          <w:lang w:val="es-CO"/>
        </w:rPr>
        <w:t>fundamental</w:t>
      </w:r>
      <w:r w:rsidR="000E1C55" w:rsidRPr="00AF3931">
        <w:rPr>
          <w:rFonts w:asciiTheme="minorHAnsi" w:hAnsiTheme="minorHAnsi" w:cstheme="minorHAnsi"/>
          <w:lang w:val="es-CO"/>
        </w:rPr>
        <w:t xml:space="preserve"> que los países que </w:t>
      </w:r>
      <w:r w:rsidR="009D3421" w:rsidRPr="00AF3931">
        <w:rPr>
          <w:rFonts w:asciiTheme="minorHAnsi" w:hAnsiTheme="minorHAnsi" w:cstheme="minorHAnsi"/>
          <w:lang w:val="es-CO"/>
        </w:rPr>
        <w:t xml:space="preserve">inician </w:t>
      </w:r>
      <w:r w:rsidR="00B27ACA" w:rsidRPr="00AF3931">
        <w:rPr>
          <w:rFonts w:asciiTheme="minorHAnsi" w:hAnsiTheme="minorHAnsi" w:cstheme="minorHAnsi"/>
          <w:lang w:val="es-CO"/>
        </w:rPr>
        <w:t>procesos de restricción o prohibición de</w:t>
      </w:r>
      <w:r w:rsidR="009D3421" w:rsidRPr="00AF3931">
        <w:rPr>
          <w:rFonts w:asciiTheme="minorHAnsi" w:hAnsiTheme="minorHAnsi" w:cstheme="minorHAnsi"/>
          <w:lang w:val="es-CO"/>
        </w:rPr>
        <w:t xml:space="preserve"> plásticos de origen fósil </w:t>
      </w:r>
      <w:r w:rsidR="00B27ACA" w:rsidRPr="00AF3931">
        <w:rPr>
          <w:rFonts w:asciiTheme="minorHAnsi" w:hAnsiTheme="minorHAnsi" w:cstheme="minorHAnsi"/>
          <w:lang w:val="es-CO"/>
        </w:rPr>
        <w:t>definan</w:t>
      </w:r>
      <w:r w:rsidR="004372BA" w:rsidRPr="00AF3931">
        <w:rPr>
          <w:rFonts w:asciiTheme="minorHAnsi" w:hAnsiTheme="minorHAnsi" w:cstheme="minorHAnsi"/>
          <w:lang w:val="es-CO"/>
        </w:rPr>
        <w:t xml:space="preserve"> metas real</w:t>
      </w:r>
      <w:r w:rsidR="00B27ACA" w:rsidRPr="00AF3931">
        <w:rPr>
          <w:rFonts w:asciiTheme="minorHAnsi" w:hAnsiTheme="minorHAnsi" w:cstheme="minorHAnsi"/>
          <w:lang w:val="es-CO"/>
        </w:rPr>
        <w:t>istas</w:t>
      </w:r>
      <w:r w:rsidR="004C5595" w:rsidRPr="00AF3931">
        <w:rPr>
          <w:rFonts w:asciiTheme="minorHAnsi" w:hAnsiTheme="minorHAnsi" w:cstheme="minorHAnsi"/>
          <w:lang w:val="es-CO"/>
        </w:rPr>
        <w:t>,</w:t>
      </w:r>
      <w:r w:rsidR="00B27ACA" w:rsidRPr="00AF3931">
        <w:rPr>
          <w:rFonts w:asciiTheme="minorHAnsi" w:hAnsiTheme="minorHAnsi" w:cstheme="minorHAnsi"/>
          <w:lang w:val="es-CO"/>
        </w:rPr>
        <w:t xml:space="preserve"> habiliten espacios</w:t>
      </w:r>
      <w:r w:rsidR="004C5595" w:rsidRPr="00AF3931">
        <w:rPr>
          <w:rFonts w:asciiTheme="minorHAnsi" w:hAnsiTheme="minorHAnsi" w:cstheme="minorHAnsi"/>
          <w:lang w:val="es-CO"/>
        </w:rPr>
        <w:t xml:space="preserve"> de diálogo y coordinación con actores clave</w:t>
      </w:r>
      <w:r w:rsidR="002115A6" w:rsidRPr="00AF3931">
        <w:rPr>
          <w:rFonts w:asciiTheme="minorHAnsi" w:hAnsiTheme="minorHAnsi" w:cstheme="minorHAnsi"/>
          <w:lang w:val="es-CO"/>
        </w:rPr>
        <w:t>,</w:t>
      </w:r>
      <w:r w:rsidR="00102DD0" w:rsidRPr="00AF3931">
        <w:rPr>
          <w:rFonts w:asciiTheme="minorHAnsi" w:hAnsiTheme="minorHAnsi" w:cstheme="minorHAnsi"/>
          <w:lang w:val="es-CO"/>
        </w:rPr>
        <w:t xml:space="preserve"> </w:t>
      </w:r>
      <w:r w:rsidR="007C02EF" w:rsidRPr="00AF3931">
        <w:rPr>
          <w:rFonts w:asciiTheme="minorHAnsi" w:hAnsiTheme="minorHAnsi" w:cstheme="minorHAnsi"/>
          <w:lang w:val="es-CO"/>
        </w:rPr>
        <w:t>fortalezcan los procesos de</w:t>
      </w:r>
      <w:r w:rsidR="00102DD0" w:rsidRPr="00AF3931">
        <w:rPr>
          <w:rFonts w:asciiTheme="minorHAnsi" w:hAnsiTheme="minorHAnsi" w:cstheme="minorHAnsi"/>
          <w:lang w:val="es-CO"/>
        </w:rPr>
        <w:t xml:space="preserve"> educación</w:t>
      </w:r>
      <w:r w:rsidR="007C02EF" w:rsidRPr="00AF3931">
        <w:rPr>
          <w:rFonts w:asciiTheme="minorHAnsi" w:hAnsiTheme="minorHAnsi" w:cstheme="minorHAnsi"/>
          <w:lang w:val="es-CO"/>
        </w:rPr>
        <w:t xml:space="preserve"> y sensibilización</w:t>
      </w:r>
      <w:r w:rsidR="00102DD0" w:rsidRPr="00AF3931">
        <w:rPr>
          <w:rFonts w:asciiTheme="minorHAnsi" w:hAnsiTheme="minorHAnsi" w:cstheme="minorHAnsi"/>
          <w:lang w:val="es-CO"/>
        </w:rPr>
        <w:t xml:space="preserve"> </w:t>
      </w:r>
      <w:r w:rsidR="007C02EF" w:rsidRPr="00AF3931">
        <w:rPr>
          <w:rFonts w:asciiTheme="minorHAnsi" w:hAnsiTheme="minorHAnsi" w:cstheme="minorHAnsi"/>
          <w:lang w:val="es-CO"/>
        </w:rPr>
        <w:t>de</w:t>
      </w:r>
      <w:r w:rsidR="00102DD0" w:rsidRPr="00AF3931">
        <w:rPr>
          <w:rFonts w:asciiTheme="minorHAnsi" w:hAnsiTheme="minorHAnsi" w:cstheme="minorHAnsi"/>
          <w:lang w:val="es-CO"/>
        </w:rPr>
        <w:t xml:space="preserve"> los consumidores</w:t>
      </w:r>
      <w:r w:rsidR="007C02EF" w:rsidRPr="00AF3931">
        <w:rPr>
          <w:rFonts w:asciiTheme="minorHAnsi" w:hAnsiTheme="minorHAnsi" w:cstheme="minorHAnsi"/>
          <w:lang w:val="es-CO"/>
        </w:rPr>
        <w:t>,</w:t>
      </w:r>
      <w:r w:rsidR="00102DD0" w:rsidRPr="00AF3931">
        <w:rPr>
          <w:rFonts w:asciiTheme="minorHAnsi" w:hAnsiTheme="minorHAnsi" w:cstheme="minorHAnsi"/>
          <w:lang w:val="es-CO"/>
        </w:rPr>
        <w:t xml:space="preserve"> y</w:t>
      </w:r>
      <w:r w:rsidR="004C5595" w:rsidRPr="00AF3931">
        <w:rPr>
          <w:rFonts w:asciiTheme="minorHAnsi" w:hAnsiTheme="minorHAnsi" w:cstheme="minorHAnsi"/>
          <w:lang w:val="es-CO"/>
        </w:rPr>
        <w:t xml:space="preserve"> </w:t>
      </w:r>
      <w:r w:rsidR="007C02EF" w:rsidRPr="00AF3931">
        <w:rPr>
          <w:rFonts w:asciiTheme="minorHAnsi" w:hAnsiTheme="minorHAnsi" w:cstheme="minorHAnsi"/>
          <w:lang w:val="es-CO"/>
        </w:rPr>
        <w:t>diseñen</w:t>
      </w:r>
      <w:r w:rsidR="00E2423C" w:rsidRPr="00AF3931">
        <w:rPr>
          <w:rFonts w:asciiTheme="minorHAnsi" w:hAnsiTheme="minorHAnsi" w:cstheme="minorHAnsi"/>
          <w:lang w:val="es-CO"/>
        </w:rPr>
        <w:t xml:space="preserve"> incentivos que permitan </w:t>
      </w:r>
      <w:r w:rsidR="002115A6" w:rsidRPr="00AF3931">
        <w:rPr>
          <w:rFonts w:asciiTheme="minorHAnsi" w:hAnsiTheme="minorHAnsi" w:cstheme="minorHAnsi"/>
          <w:lang w:val="es-CO"/>
        </w:rPr>
        <w:t>acelerar</w:t>
      </w:r>
      <w:r w:rsidR="00E2423C" w:rsidRPr="00AF3931">
        <w:rPr>
          <w:rFonts w:asciiTheme="minorHAnsi" w:hAnsiTheme="minorHAnsi" w:cstheme="minorHAnsi"/>
          <w:lang w:val="es-CO"/>
        </w:rPr>
        <w:t xml:space="preserve"> la migración </w:t>
      </w:r>
      <w:r w:rsidR="002115A6" w:rsidRPr="00AF3931">
        <w:rPr>
          <w:rFonts w:asciiTheme="minorHAnsi" w:hAnsiTheme="minorHAnsi" w:cstheme="minorHAnsi"/>
          <w:lang w:val="es-CO"/>
        </w:rPr>
        <w:t>hacia alternativas más sostenibles</w:t>
      </w:r>
      <w:r w:rsidR="00846BE6" w:rsidRPr="00AF3931">
        <w:rPr>
          <w:rFonts w:asciiTheme="minorHAnsi" w:hAnsiTheme="minorHAnsi" w:cstheme="minorHAnsi"/>
          <w:lang w:val="es-CO"/>
        </w:rPr>
        <w:t>.</w:t>
      </w:r>
    </w:p>
    <w:p w14:paraId="704A0664" w14:textId="08767FFD" w:rsidR="00846BE6" w:rsidRPr="00AF3931" w:rsidRDefault="00846BE6" w:rsidP="00A168D3">
      <w:pPr>
        <w:jc w:val="both"/>
        <w:rPr>
          <w:rFonts w:asciiTheme="minorHAnsi" w:hAnsiTheme="minorHAnsi" w:cstheme="minorHAnsi"/>
          <w:lang w:val="es-CO"/>
        </w:rPr>
      </w:pPr>
      <w:r w:rsidRPr="00AF3931">
        <w:rPr>
          <w:rFonts w:asciiTheme="minorHAnsi" w:hAnsiTheme="minorHAnsi" w:cstheme="minorHAnsi"/>
          <w:lang w:val="es-CO"/>
        </w:rPr>
        <w:t xml:space="preserve">Este estudio </w:t>
      </w:r>
      <w:r w:rsidR="004F756C" w:rsidRPr="00AF3931">
        <w:rPr>
          <w:rFonts w:asciiTheme="minorHAnsi" w:hAnsiTheme="minorHAnsi" w:cstheme="minorHAnsi"/>
          <w:lang w:val="es-CO"/>
        </w:rPr>
        <w:t>busca contribuir al análisis de</w:t>
      </w:r>
      <w:r w:rsidR="009161A8" w:rsidRPr="00AF3931">
        <w:rPr>
          <w:rFonts w:asciiTheme="minorHAnsi" w:hAnsiTheme="minorHAnsi" w:cstheme="minorHAnsi"/>
          <w:lang w:val="es-CO"/>
        </w:rPr>
        <w:t xml:space="preserve"> mercado y</w:t>
      </w:r>
      <w:r w:rsidR="002A5EDC" w:rsidRPr="00AF3931">
        <w:rPr>
          <w:rFonts w:asciiTheme="minorHAnsi" w:hAnsiTheme="minorHAnsi" w:cstheme="minorHAnsi"/>
          <w:lang w:val="es-CO"/>
        </w:rPr>
        <w:t xml:space="preserve"> del marco</w:t>
      </w:r>
      <w:r w:rsidR="009161A8" w:rsidRPr="00AF3931">
        <w:rPr>
          <w:rFonts w:asciiTheme="minorHAnsi" w:hAnsiTheme="minorHAnsi" w:cstheme="minorHAnsi"/>
          <w:lang w:val="es-CO"/>
        </w:rPr>
        <w:t xml:space="preserve"> </w:t>
      </w:r>
      <w:r w:rsidR="004F756C" w:rsidRPr="00AF3931">
        <w:rPr>
          <w:rFonts w:asciiTheme="minorHAnsi" w:hAnsiTheme="minorHAnsi" w:cstheme="minorHAnsi"/>
          <w:lang w:val="es-CO"/>
        </w:rPr>
        <w:t>normativo</w:t>
      </w:r>
      <w:r w:rsidR="009161A8" w:rsidRPr="00AF3931">
        <w:rPr>
          <w:rFonts w:asciiTheme="minorHAnsi" w:hAnsiTheme="minorHAnsi" w:cstheme="minorHAnsi"/>
          <w:lang w:val="es-CO"/>
        </w:rPr>
        <w:t xml:space="preserve"> de los bioplásticos en Colombia, comparándolo con </w:t>
      </w:r>
      <w:r w:rsidR="001F39FD" w:rsidRPr="00AF3931">
        <w:rPr>
          <w:rFonts w:asciiTheme="minorHAnsi" w:hAnsiTheme="minorHAnsi" w:cstheme="minorHAnsi"/>
          <w:lang w:val="es-CO"/>
        </w:rPr>
        <w:t xml:space="preserve">experiencias internacionales, </w:t>
      </w:r>
      <w:r w:rsidR="002A5EDC" w:rsidRPr="00AF3931">
        <w:rPr>
          <w:rFonts w:asciiTheme="minorHAnsi" w:hAnsiTheme="minorHAnsi" w:cstheme="minorHAnsi"/>
          <w:lang w:val="es-CO"/>
        </w:rPr>
        <w:t>con el fin de</w:t>
      </w:r>
      <w:r w:rsidR="001F39FD" w:rsidRPr="00AF3931">
        <w:rPr>
          <w:rFonts w:asciiTheme="minorHAnsi" w:hAnsiTheme="minorHAnsi" w:cstheme="minorHAnsi"/>
          <w:lang w:val="es-CO"/>
        </w:rPr>
        <w:t xml:space="preserve"> identificar oportunidades y desafíos</w:t>
      </w:r>
      <w:r w:rsidR="002A5EDC" w:rsidRPr="00AF3931">
        <w:rPr>
          <w:rFonts w:asciiTheme="minorHAnsi" w:hAnsiTheme="minorHAnsi" w:cstheme="minorHAnsi"/>
          <w:lang w:val="es-CO"/>
        </w:rPr>
        <w:t xml:space="preserve"> asociados a su </w:t>
      </w:r>
      <w:r w:rsidR="00941EB2" w:rsidRPr="00AF3931">
        <w:rPr>
          <w:rFonts w:asciiTheme="minorHAnsi" w:hAnsiTheme="minorHAnsi" w:cstheme="minorHAnsi"/>
          <w:lang w:val="es-CO"/>
        </w:rPr>
        <w:t xml:space="preserve">implementación y adopción en el contexto </w:t>
      </w:r>
      <w:r w:rsidR="002A5EDC" w:rsidRPr="00AF3931">
        <w:rPr>
          <w:rFonts w:asciiTheme="minorHAnsi" w:hAnsiTheme="minorHAnsi" w:cstheme="minorHAnsi"/>
          <w:lang w:val="es-CO"/>
        </w:rPr>
        <w:t>nacional</w:t>
      </w:r>
      <w:r w:rsidR="00941EB2" w:rsidRPr="00AF3931">
        <w:rPr>
          <w:rFonts w:asciiTheme="minorHAnsi" w:hAnsiTheme="minorHAnsi" w:cstheme="minorHAnsi"/>
          <w:lang w:val="es-CO"/>
        </w:rPr>
        <w:t>.</w:t>
      </w:r>
      <w:r w:rsidR="004F756C" w:rsidRPr="00AF3931">
        <w:rPr>
          <w:rFonts w:asciiTheme="minorHAnsi" w:hAnsiTheme="minorHAnsi" w:cstheme="minorHAnsi"/>
          <w:lang w:val="es-CO"/>
        </w:rPr>
        <w:t xml:space="preserve"> </w:t>
      </w:r>
    </w:p>
    <w:p w14:paraId="64AADC13" w14:textId="5052DBB8" w:rsidR="00846BE6" w:rsidRPr="00AF3931" w:rsidRDefault="00CE702B" w:rsidP="00A168D3">
      <w:pPr>
        <w:pStyle w:val="Ttulo1"/>
        <w:numPr>
          <w:ilvl w:val="0"/>
          <w:numId w:val="3"/>
        </w:numPr>
        <w:jc w:val="both"/>
        <w:rPr>
          <w:rFonts w:asciiTheme="minorHAnsi" w:hAnsiTheme="minorHAnsi" w:cstheme="minorHAnsi"/>
          <w:lang w:val="es-CO"/>
        </w:rPr>
      </w:pPr>
      <w:bookmarkStart w:id="4" w:name="_Toc215485980"/>
      <w:r w:rsidRPr="00AF3931">
        <w:rPr>
          <w:rFonts w:asciiTheme="minorHAnsi" w:hAnsiTheme="minorHAnsi" w:cstheme="minorHAnsi"/>
          <w:lang w:val="es-CO"/>
        </w:rPr>
        <w:t>Definiciones clave</w:t>
      </w:r>
      <w:bookmarkEnd w:id="4"/>
    </w:p>
    <w:p w14:paraId="740481D0" w14:textId="555EBD39" w:rsidR="00986264" w:rsidRPr="00AF3931" w:rsidRDefault="00025DF1" w:rsidP="00A168D3">
      <w:pPr>
        <w:jc w:val="both"/>
        <w:rPr>
          <w:rFonts w:asciiTheme="minorHAnsi" w:hAnsiTheme="minorHAnsi" w:cstheme="minorHAnsi"/>
          <w:lang w:val="es-CO"/>
        </w:rPr>
      </w:pPr>
      <w:r w:rsidRPr="00AF3931">
        <w:rPr>
          <w:rFonts w:asciiTheme="minorHAnsi" w:hAnsiTheme="minorHAnsi" w:cstheme="minorHAnsi"/>
          <w:lang w:val="es-CO"/>
        </w:rPr>
        <w:t xml:space="preserve">Con el fin de garantizar una comprensión precisa de los conceptos </w:t>
      </w:r>
      <w:r w:rsidR="00C36862" w:rsidRPr="00AF3931">
        <w:rPr>
          <w:rFonts w:asciiTheme="minorHAnsi" w:hAnsiTheme="minorHAnsi" w:cstheme="minorHAnsi"/>
          <w:lang w:val="es-CO"/>
        </w:rPr>
        <w:t>emplea</w:t>
      </w:r>
      <w:r w:rsidRPr="00AF3931">
        <w:rPr>
          <w:rFonts w:asciiTheme="minorHAnsi" w:hAnsiTheme="minorHAnsi" w:cstheme="minorHAnsi"/>
          <w:lang w:val="es-CO"/>
        </w:rPr>
        <w:t xml:space="preserve">dos en este documento, a </w:t>
      </w:r>
      <w:r w:rsidR="00AA598B" w:rsidRPr="00AF3931">
        <w:rPr>
          <w:rFonts w:asciiTheme="minorHAnsi" w:hAnsiTheme="minorHAnsi" w:cstheme="minorHAnsi"/>
          <w:lang w:val="es-CO"/>
        </w:rPr>
        <w:t>continuación,</w:t>
      </w:r>
      <w:r w:rsidRPr="00AF3931">
        <w:rPr>
          <w:rFonts w:asciiTheme="minorHAnsi" w:hAnsiTheme="minorHAnsi" w:cstheme="minorHAnsi"/>
          <w:lang w:val="es-CO"/>
        </w:rPr>
        <w:t xml:space="preserve"> se presentan definiciones clave que servirán </w:t>
      </w:r>
      <w:r w:rsidR="00C36862" w:rsidRPr="00AF3931">
        <w:rPr>
          <w:rFonts w:asciiTheme="minorHAnsi" w:hAnsiTheme="minorHAnsi" w:cstheme="minorHAnsi"/>
          <w:lang w:val="es-CO"/>
        </w:rPr>
        <w:t>de</w:t>
      </w:r>
      <w:r w:rsidRPr="00AF3931">
        <w:rPr>
          <w:rFonts w:asciiTheme="minorHAnsi" w:hAnsiTheme="minorHAnsi" w:cstheme="minorHAnsi"/>
          <w:lang w:val="es-CO"/>
        </w:rPr>
        <w:t xml:space="preserve"> referencia para el análisis </w:t>
      </w:r>
      <w:r w:rsidR="00440E4C" w:rsidRPr="00AF3931">
        <w:rPr>
          <w:rFonts w:asciiTheme="minorHAnsi" w:hAnsiTheme="minorHAnsi" w:cstheme="minorHAnsi"/>
          <w:lang w:val="es-CO"/>
        </w:rPr>
        <w:t>de los resultados.</w:t>
      </w:r>
      <w:r w:rsidR="006D193E" w:rsidRPr="00AF3931">
        <w:rPr>
          <w:rFonts w:asciiTheme="minorHAnsi" w:hAnsiTheme="minorHAnsi" w:cstheme="minorHAnsi"/>
          <w:lang w:val="es-CO"/>
        </w:rPr>
        <w:t xml:space="preserve"> </w:t>
      </w:r>
      <w:r w:rsidR="00986264" w:rsidRPr="00AF3931">
        <w:rPr>
          <w:rFonts w:asciiTheme="minorHAnsi" w:hAnsiTheme="minorHAnsi" w:cstheme="minorHAnsi"/>
          <w:lang w:val="es-CO"/>
        </w:rPr>
        <w:t xml:space="preserve">Algunas definiciones </w:t>
      </w:r>
      <w:r w:rsidR="006D193E" w:rsidRPr="00AF3931">
        <w:rPr>
          <w:rFonts w:asciiTheme="minorHAnsi" w:hAnsiTheme="minorHAnsi" w:cstheme="minorHAnsi"/>
          <w:lang w:val="es-CO"/>
        </w:rPr>
        <w:t xml:space="preserve">están </w:t>
      </w:r>
      <w:r w:rsidR="00986264" w:rsidRPr="00AF3931">
        <w:rPr>
          <w:rFonts w:asciiTheme="minorHAnsi" w:hAnsiTheme="minorHAnsi" w:cstheme="minorHAnsi"/>
          <w:lang w:val="es-CO"/>
        </w:rPr>
        <w:t xml:space="preserve">enmarcadas </w:t>
      </w:r>
      <w:r w:rsidR="006D193E" w:rsidRPr="00AF3931">
        <w:rPr>
          <w:rFonts w:asciiTheme="minorHAnsi" w:hAnsiTheme="minorHAnsi" w:cstheme="minorHAnsi"/>
          <w:lang w:val="es-CO"/>
        </w:rPr>
        <w:t>dentro de</w:t>
      </w:r>
      <w:r w:rsidR="00986264" w:rsidRPr="00AF3931">
        <w:rPr>
          <w:rFonts w:asciiTheme="minorHAnsi" w:hAnsiTheme="minorHAnsi" w:cstheme="minorHAnsi"/>
          <w:lang w:val="es-CO"/>
        </w:rPr>
        <w:t xml:space="preserve"> la </w:t>
      </w:r>
      <w:r w:rsidR="00021F6F" w:rsidRPr="00AF3931">
        <w:rPr>
          <w:rFonts w:asciiTheme="minorHAnsi" w:hAnsiTheme="minorHAnsi" w:cstheme="minorHAnsi"/>
          <w:lang w:val="es-CO"/>
        </w:rPr>
        <w:t>Ley 2232 de 2022</w:t>
      </w:r>
      <w:r w:rsidR="00C225A0" w:rsidRPr="00AF3931">
        <w:rPr>
          <w:rFonts w:asciiTheme="minorHAnsi" w:hAnsiTheme="minorHAnsi" w:cstheme="minorHAnsi"/>
          <w:lang w:val="es-CO"/>
        </w:rPr>
        <w:t xml:space="preserve"> en</w:t>
      </w:r>
      <w:r w:rsidR="00021F6F" w:rsidRPr="00AF3931">
        <w:rPr>
          <w:rFonts w:asciiTheme="minorHAnsi" w:hAnsiTheme="minorHAnsi" w:cstheme="minorHAnsi"/>
          <w:lang w:val="es-CO"/>
        </w:rPr>
        <w:t xml:space="preserve"> </w:t>
      </w:r>
      <w:r w:rsidR="00C225A0" w:rsidRPr="00AF3931">
        <w:rPr>
          <w:rFonts w:asciiTheme="minorHAnsi" w:hAnsiTheme="minorHAnsi" w:cstheme="minorHAnsi"/>
          <w:lang w:val="es-CO"/>
        </w:rPr>
        <w:t>torno a la prohibición de plásticos de un solo uso en Colombia</w:t>
      </w:r>
      <w:r w:rsidR="006D193E" w:rsidRPr="00AF3931">
        <w:rPr>
          <w:rFonts w:asciiTheme="minorHAnsi" w:hAnsiTheme="minorHAnsi" w:cstheme="minorHAnsi"/>
          <w:lang w:val="es-CO"/>
        </w:rPr>
        <w:t xml:space="preserve"> y otras</w:t>
      </w:r>
      <w:r w:rsidR="00311DF9" w:rsidRPr="00AF3931">
        <w:rPr>
          <w:rFonts w:asciiTheme="minorHAnsi" w:hAnsiTheme="minorHAnsi" w:cstheme="minorHAnsi"/>
          <w:lang w:val="es-CO"/>
        </w:rPr>
        <w:t xml:space="preserve"> provienen de </w:t>
      </w:r>
      <w:r w:rsidR="005D2569" w:rsidRPr="00AF3931">
        <w:rPr>
          <w:rFonts w:asciiTheme="minorHAnsi" w:hAnsiTheme="minorHAnsi" w:cstheme="minorHAnsi"/>
          <w:lang w:val="es-CO"/>
        </w:rPr>
        <w:t xml:space="preserve">la </w:t>
      </w:r>
      <w:r w:rsidR="00B93545" w:rsidRPr="00AF3931">
        <w:rPr>
          <w:rFonts w:asciiTheme="minorHAnsi" w:hAnsiTheme="minorHAnsi" w:cstheme="minorHAnsi"/>
          <w:lang w:val="es-CO"/>
        </w:rPr>
        <w:t>Unión</w:t>
      </w:r>
      <w:r w:rsidR="005D2569" w:rsidRPr="00AF3931">
        <w:rPr>
          <w:rFonts w:asciiTheme="minorHAnsi" w:hAnsiTheme="minorHAnsi" w:cstheme="minorHAnsi"/>
          <w:lang w:val="es-CO"/>
        </w:rPr>
        <w:t xml:space="preserve"> Europea </w:t>
      </w:r>
      <w:r w:rsidR="00B93545" w:rsidRPr="00AF3931">
        <w:rPr>
          <w:rFonts w:asciiTheme="minorHAnsi" w:hAnsiTheme="minorHAnsi" w:cstheme="minorHAnsi"/>
          <w:lang w:val="es-CO"/>
        </w:rPr>
        <w:t>u</w:t>
      </w:r>
      <w:r w:rsidR="005D2569" w:rsidRPr="00AF3931">
        <w:rPr>
          <w:rFonts w:asciiTheme="minorHAnsi" w:hAnsiTheme="minorHAnsi" w:cstheme="minorHAnsi"/>
          <w:lang w:val="es-CO"/>
        </w:rPr>
        <w:t xml:space="preserve"> </w:t>
      </w:r>
      <w:r w:rsidR="00311DF9" w:rsidRPr="00AF3931">
        <w:rPr>
          <w:rFonts w:asciiTheme="minorHAnsi" w:hAnsiTheme="minorHAnsi" w:cstheme="minorHAnsi"/>
          <w:lang w:val="es-CO"/>
        </w:rPr>
        <w:t>organizaciones internacionales ampliamente conocidas en el sector de plásticos.</w:t>
      </w:r>
    </w:p>
    <w:p w14:paraId="301AFA23" w14:textId="4705B147" w:rsidR="00CE702B" w:rsidRPr="00AF3931" w:rsidRDefault="00CE702B" w:rsidP="00A168D3">
      <w:pPr>
        <w:jc w:val="both"/>
        <w:rPr>
          <w:rFonts w:asciiTheme="minorHAnsi" w:hAnsiTheme="minorHAnsi" w:cstheme="minorHAnsi"/>
          <w:lang w:val="es-CO"/>
        </w:rPr>
      </w:pPr>
      <w:r w:rsidRPr="00AF3931">
        <w:rPr>
          <w:rFonts w:asciiTheme="minorHAnsi" w:hAnsiTheme="minorHAnsi" w:cstheme="minorHAnsi"/>
          <w:b/>
          <w:bCs/>
          <w:lang w:val="es-CO"/>
        </w:rPr>
        <w:t>Alternativas sostenibles:</w:t>
      </w:r>
      <w:r w:rsidRPr="00AF3931">
        <w:rPr>
          <w:rFonts w:asciiTheme="minorHAnsi" w:hAnsiTheme="minorHAnsi" w:cstheme="minorHAnsi"/>
          <w:lang w:val="es-CO"/>
        </w:rPr>
        <w:t xml:space="preserve"> Materiales no plásticos reutilizables o biodegradables o plásticos biodegradables en condiciones ambientales naturales, reglamentados para el reemplazo progresivo de plásticos de un solo uso.</w:t>
      </w:r>
      <w:r w:rsidR="00311DF9" w:rsidRPr="00AF3931">
        <w:rPr>
          <w:rFonts w:asciiTheme="minorHAnsi" w:hAnsiTheme="minorHAnsi" w:cstheme="minorHAnsi"/>
          <w:lang w:val="es-CO"/>
        </w:rPr>
        <w:t xml:space="preserve"> </w:t>
      </w:r>
      <w:r w:rsidRPr="00AF3931">
        <w:rPr>
          <w:rFonts w:asciiTheme="minorHAnsi" w:hAnsiTheme="minorHAnsi" w:cstheme="minorHAnsi"/>
          <w:lang w:val="es-CO"/>
        </w:rPr>
        <w:t>También se considerarán como alternativas sostenibles aquellos productos que son elaborados de materiales plásticos reciclados y que pasen por un proceso de reciclaje efectivo, que cuentan con una cadena de valor debidamente constituida que permite su aprovechamiento, o que se encuentran sometidos a metas individualizadas por tipo de producto y/o polímero establecidas en el marco de un modelo de economía circular y de Responsabilidad Extendida del Productor, según lo establecido en el artículo 18° de la Ley</w:t>
      </w:r>
      <w:r w:rsidR="00311DF9" w:rsidRPr="00AF3931">
        <w:rPr>
          <w:rFonts w:asciiTheme="minorHAnsi" w:hAnsiTheme="minorHAnsi" w:cstheme="minorHAnsi"/>
          <w:lang w:val="es-CO"/>
        </w:rPr>
        <w:t xml:space="preserve"> 2232</w:t>
      </w:r>
      <w:r w:rsidRPr="00AF3931">
        <w:rPr>
          <w:rFonts w:asciiTheme="minorHAnsi" w:hAnsiTheme="minorHAnsi" w:cstheme="minorHAnsi"/>
          <w:lang w:val="es-CO"/>
        </w:rPr>
        <w:t>.</w:t>
      </w:r>
      <w:r w:rsidR="00311DF9" w:rsidRPr="00AF3931">
        <w:rPr>
          <w:rFonts w:asciiTheme="minorHAnsi" w:hAnsiTheme="minorHAnsi" w:cstheme="minorHAnsi"/>
          <w:lang w:val="es-CO"/>
        </w:rPr>
        <w:t xml:space="preserve"> </w:t>
      </w:r>
    </w:p>
    <w:p w14:paraId="7894EAA7" w14:textId="0C730383" w:rsidR="00B65B9C" w:rsidRPr="00AF3931" w:rsidRDefault="00CE702B" w:rsidP="00A168D3">
      <w:pPr>
        <w:jc w:val="both"/>
        <w:rPr>
          <w:rFonts w:asciiTheme="minorHAnsi" w:hAnsiTheme="minorHAnsi" w:cstheme="minorHAnsi"/>
          <w:lang w:val="es-CO"/>
        </w:rPr>
      </w:pPr>
      <w:r w:rsidRPr="003C2AE8">
        <w:rPr>
          <w:rFonts w:asciiTheme="minorHAnsi" w:hAnsiTheme="minorHAnsi" w:cstheme="minorHAnsi"/>
          <w:b/>
          <w:bCs/>
          <w:lang w:val="es-CO"/>
        </w:rPr>
        <w:t>Biodegradabilidad:</w:t>
      </w:r>
      <w:r w:rsidRPr="003C2AE8">
        <w:rPr>
          <w:rFonts w:asciiTheme="minorHAnsi" w:hAnsiTheme="minorHAnsi" w:cstheme="minorHAnsi"/>
          <w:lang w:val="es-CO"/>
        </w:rPr>
        <w:t xml:space="preserve"> </w:t>
      </w:r>
      <w:r w:rsidR="00311DF9" w:rsidRPr="00AF3931">
        <w:rPr>
          <w:rFonts w:asciiTheme="minorHAnsi" w:hAnsiTheme="minorHAnsi" w:cstheme="minorHAnsi"/>
          <w:lang w:val="es-CO"/>
        </w:rPr>
        <w:t xml:space="preserve">Según la Ley 2232, </w:t>
      </w:r>
      <w:r w:rsidRPr="003C2AE8">
        <w:rPr>
          <w:rFonts w:asciiTheme="minorHAnsi" w:hAnsiTheme="minorHAnsi" w:cstheme="minorHAnsi"/>
          <w:lang w:val="es-CO"/>
        </w:rPr>
        <w:t>Es la capacidad que</w:t>
      </w:r>
      <w:r w:rsidR="00FE0407" w:rsidRPr="00AF3931">
        <w:rPr>
          <w:rFonts w:asciiTheme="minorHAnsi" w:hAnsiTheme="minorHAnsi" w:cstheme="minorHAnsi"/>
          <w:lang w:val="es-CO"/>
        </w:rPr>
        <w:t xml:space="preserve"> </w:t>
      </w:r>
      <w:r w:rsidRPr="003C2AE8">
        <w:rPr>
          <w:rFonts w:asciiTheme="minorHAnsi" w:hAnsiTheme="minorHAnsi" w:cstheme="minorHAnsi"/>
          <w:lang w:val="es-CO"/>
        </w:rPr>
        <w:t>tiene una sustancia o producto para desintegrarse y descomponerse por la acción de microorganismos en elementos que se encuentran en la naturaleza tales como el dióxido de carbono (</w:t>
      </w:r>
      <w:r w:rsidR="00D652F7" w:rsidRPr="00AF3931">
        <w:rPr>
          <w:rFonts w:asciiTheme="minorHAnsi" w:hAnsiTheme="minorHAnsi" w:cstheme="minorHAnsi"/>
          <w:lang w:val="es-CO"/>
        </w:rPr>
        <w:t>CO</w:t>
      </w:r>
      <w:r w:rsidR="00D652F7" w:rsidRPr="00AF3931">
        <w:rPr>
          <w:rFonts w:asciiTheme="minorHAnsi" w:hAnsiTheme="minorHAnsi" w:cstheme="minorHAnsi"/>
          <w:vertAlign w:val="subscript"/>
          <w:lang w:val="es-CO"/>
        </w:rPr>
        <w:t>2</w:t>
      </w:r>
      <w:r w:rsidRPr="003C2AE8">
        <w:rPr>
          <w:rFonts w:asciiTheme="minorHAnsi" w:hAnsiTheme="minorHAnsi" w:cstheme="minorHAnsi"/>
          <w:lang w:val="es-CO"/>
        </w:rPr>
        <w:t>), agua o biomasa. Esta puede producirse en entornos ricos o pobres en oxígeno.</w:t>
      </w:r>
      <w:r w:rsidR="00311DF9" w:rsidRPr="00AF3931">
        <w:rPr>
          <w:rFonts w:asciiTheme="minorHAnsi" w:hAnsiTheme="minorHAnsi" w:cstheme="minorHAnsi"/>
          <w:lang w:val="es-CO"/>
        </w:rPr>
        <w:t xml:space="preserve"> </w:t>
      </w:r>
      <w:r w:rsidR="002E2C4D" w:rsidRPr="00AF3931">
        <w:rPr>
          <w:rFonts w:asciiTheme="minorHAnsi" w:hAnsiTheme="minorHAnsi" w:cstheme="minorHAnsi"/>
          <w:lang w:val="es-CO"/>
        </w:rPr>
        <w:t xml:space="preserve">La </w:t>
      </w:r>
      <w:proofErr w:type="spellStart"/>
      <w:r w:rsidR="002E2C4D" w:rsidRPr="00AF3931">
        <w:rPr>
          <w:rFonts w:asciiTheme="minorHAnsi" w:hAnsiTheme="minorHAnsi" w:cstheme="minorHAnsi"/>
          <w:lang w:val="es-CO"/>
        </w:rPr>
        <w:t>European</w:t>
      </w:r>
      <w:proofErr w:type="spellEnd"/>
      <w:r w:rsidR="002E2C4D" w:rsidRPr="00AF3931">
        <w:rPr>
          <w:rFonts w:asciiTheme="minorHAnsi" w:hAnsiTheme="minorHAnsi" w:cstheme="minorHAnsi"/>
          <w:lang w:val="es-CO"/>
        </w:rPr>
        <w:t xml:space="preserve"> </w:t>
      </w:r>
      <w:proofErr w:type="spellStart"/>
      <w:r w:rsidR="002E2C4D" w:rsidRPr="00AF3931">
        <w:rPr>
          <w:rFonts w:asciiTheme="minorHAnsi" w:hAnsiTheme="minorHAnsi" w:cstheme="minorHAnsi"/>
          <w:lang w:val="es-CO"/>
        </w:rPr>
        <w:t>Bioplastics</w:t>
      </w:r>
      <w:proofErr w:type="spellEnd"/>
      <w:r w:rsidR="002E2C4D" w:rsidRPr="00AF3931">
        <w:rPr>
          <w:rFonts w:asciiTheme="minorHAnsi" w:hAnsiTheme="minorHAnsi" w:cstheme="minorHAnsi"/>
          <w:lang w:val="es-CO"/>
        </w:rPr>
        <w:t xml:space="preserve"> </w:t>
      </w:r>
      <w:r w:rsidR="002F5B5C" w:rsidRPr="00AF3931">
        <w:rPr>
          <w:rFonts w:asciiTheme="minorHAnsi" w:hAnsiTheme="minorHAnsi" w:cstheme="minorHAnsi"/>
          <w:lang w:val="es-CO"/>
        </w:rPr>
        <w:t>lo define como</w:t>
      </w:r>
      <w:r w:rsidR="002E2C4D" w:rsidRPr="00AF3931">
        <w:rPr>
          <w:rFonts w:asciiTheme="minorHAnsi" w:hAnsiTheme="minorHAnsi" w:cstheme="minorHAnsi"/>
          <w:lang w:val="es-CO"/>
        </w:rPr>
        <w:t xml:space="preserve"> un proceso químico durante el cual los microorganismos presentes en el medio ambiente convierten los materiales en sustancias naturales como agua, dióxido de carbono y compost (sin necesidad de aditivos artificiales). </w:t>
      </w:r>
      <w:r w:rsidR="002F5B5C" w:rsidRPr="00AF3931">
        <w:rPr>
          <w:rFonts w:asciiTheme="minorHAnsi" w:hAnsiTheme="minorHAnsi" w:cstheme="minorHAnsi"/>
          <w:lang w:val="es-CO"/>
        </w:rPr>
        <w:t>Además, sugiere que</w:t>
      </w:r>
      <w:r w:rsidR="00E43353" w:rsidRPr="00AF3931">
        <w:rPr>
          <w:rFonts w:asciiTheme="minorHAnsi" w:hAnsiTheme="minorHAnsi" w:cstheme="minorHAnsi"/>
          <w:lang w:val="es-CO"/>
        </w:rPr>
        <w:t xml:space="preserve"> la propiedad de biodegradabilidad no depende de la base de recursos del material, sino que está directamente relacionada con la estructura química del polímero; y</w:t>
      </w:r>
      <w:r w:rsidR="002F5B5C" w:rsidRPr="00AF3931">
        <w:rPr>
          <w:rFonts w:asciiTheme="minorHAnsi" w:hAnsiTheme="minorHAnsi" w:cstheme="minorHAnsi"/>
          <w:lang w:val="es-CO"/>
        </w:rPr>
        <w:t xml:space="preserve"> e</w:t>
      </w:r>
      <w:r w:rsidR="002E2C4D" w:rsidRPr="00AF3931">
        <w:rPr>
          <w:rFonts w:asciiTheme="minorHAnsi" w:hAnsiTheme="minorHAnsi" w:cstheme="minorHAnsi"/>
          <w:lang w:val="es-CO"/>
        </w:rPr>
        <w:t>l proceso de biodegradación depende de las condiciones ambientales circundantes (por ejemplo, la ubicación o la temperatura) y de la aplicación</w:t>
      </w:r>
      <w:r w:rsidR="002F5B5C" w:rsidRPr="00AF3931">
        <w:rPr>
          <w:rFonts w:asciiTheme="minorHAnsi" w:hAnsiTheme="minorHAnsi" w:cstheme="minorHAnsi"/>
          <w:lang w:val="es-CO"/>
        </w:rPr>
        <w:t xml:space="preserve"> </w:t>
      </w:r>
      <w:r w:rsidR="002F5B5C" w:rsidRPr="00AF3931">
        <w:rPr>
          <w:rFonts w:asciiTheme="minorHAnsi" w:hAnsiTheme="minorHAnsi" w:cstheme="minorHAnsi"/>
          <w:lang w:val="es-CO"/>
        </w:rPr>
        <w:fldChar w:fldCharType="begin"/>
      </w:r>
      <w:r w:rsidR="002F5B5C" w:rsidRPr="00AF3931">
        <w:rPr>
          <w:rFonts w:asciiTheme="minorHAnsi" w:hAnsiTheme="minorHAnsi" w:cstheme="minorHAnsi"/>
          <w:lang w:val="es-CO"/>
        </w:rPr>
        <w:instrText xml:space="preserve"> ADDIN ZOTERO_ITEM CSL_CITATION {"citationID":"yg893ViM","properties":{"formattedCitation":"(European Bioplastics, 2022)","plainCitation":"(European Bioplastics, 2022)","noteIndex":0},"citationItems":[{"id":"gyxZYCc4/oweLioHr","uris":["http://zotero.org/users/9178636/items/3SD8ZY4Y"],"itemData":{"id":"gyxZYCc4/oweLioHr","type":"document","abstract":"What are bioplastics?  Bioplastics are a large family of different materials\nBioplastics are not just one single material. They comprise of a whole family of materials with different properties and applications. According to European Bioplastics, a plastic material is defined as a bioplastic if it is either biobased, biodegradable,","language":"en-US","title":"What are bioplastics?","URL":"https://www.european-bioplastics.org/bioplastics/","author":[{"literal":"European Bioplastics"}],"accessed":{"date-parts":[["2025",11,27]]},"issued":{"date-parts":[["2022"]]}}}],"schema":"https://github.com/citation-style-language/schema/raw/master/csl-citation.json"} </w:instrText>
      </w:r>
      <w:r w:rsidR="002F5B5C" w:rsidRPr="00AF3931">
        <w:rPr>
          <w:rFonts w:asciiTheme="minorHAnsi" w:hAnsiTheme="minorHAnsi" w:cstheme="minorHAnsi"/>
          <w:lang w:val="es-CO"/>
        </w:rPr>
        <w:fldChar w:fldCharType="separate"/>
      </w:r>
      <w:r w:rsidR="002F5B5C" w:rsidRPr="00AF3931">
        <w:rPr>
          <w:rFonts w:asciiTheme="minorHAnsi" w:hAnsiTheme="minorHAnsi" w:cstheme="minorHAnsi"/>
          <w:lang w:val="es-CO"/>
        </w:rPr>
        <w:t>(European Bioplastics, 2022)</w:t>
      </w:r>
      <w:r w:rsidR="002F5B5C" w:rsidRPr="00AF3931">
        <w:rPr>
          <w:rFonts w:asciiTheme="minorHAnsi" w:hAnsiTheme="minorHAnsi" w:cstheme="minorHAnsi"/>
          <w:lang w:val="es-CO"/>
        </w:rPr>
        <w:fldChar w:fldCharType="end"/>
      </w:r>
      <w:r w:rsidR="00CC07C5" w:rsidRPr="00AF3931">
        <w:rPr>
          <w:rFonts w:asciiTheme="minorHAnsi" w:hAnsiTheme="minorHAnsi" w:cstheme="minorHAnsi"/>
          <w:lang w:val="es-CO"/>
        </w:rPr>
        <w:t>.</w:t>
      </w:r>
    </w:p>
    <w:p w14:paraId="5313FD24" w14:textId="23316532" w:rsidR="00CE702B" w:rsidRPr="00AF3931" w:rsidRDefault="00CE702B" w:rsidP="00A168D3">
      <w:pPr>
        <w:jc w:val="both"/>
        <w:rPr>
          <w:rFonts w:asciiTheme="minorHAnsi" w:hAnsiTheme="minorHAnsi" w:cstheme="minorHAnsi"/>
          <w:lang w:val="es-CO"/>
        </w:rPr>
      </w:pPr>
      <w:proofErr w:type="spellStart"/>
      <w:r w:rsidRPr="003C2AE8">
        <w:rPr>
          <w:rFonts w:asciiTheme="minorHAnsi" w:hAnsiTheme="minorHAnsi" w:cstheme="minorHAnsi"/>
          <w:b/>
          <w:bCs/>
          <w:lang w:val="es-CO"/>
        </w:rPr>
        <w:t>Microplásticos</w:t>
      </w:r>
      <w:proofErr w:type="spellEnd"/>
      <w:r w:rsidRPr="003C2AE8">
        <w:rPr>
          <w:rFonts w:asciiTheme="minorHAnsi" w:hAnsiTheme="minorHAnsi" w:cstheme="minorHAnsi"/>
          <w:b/>
          <w:bCs/>
          <w:lang w:val="es-CO"/>
        </w:rPr>
        <w:t>:</w:t>
      </w:r>
      <w:r w:rsidRPr="003C2AE8">
        <w:rPr>
          <w:rFonts w:asciiTheme="minorHAnsi" w:hAnsiTheme="minorHAnsi" w:cstheme="minorHAnsi"/>
          <w:lang w:val="es-CO"/>
        </w:rPr>
        <w:t xml:space="preserve"> Partículas pequeñas o fragmentos de plástico que miden menos de 5 milímetros (mm) de diámetro, que derivan de la fragmentación de bienes de plástico de mayor tamaño, que pueden persistir en el ambiente en altas concentraciones, particularmente en ecosistemas acuáticos y marinos, y ser ingeridos y acumulados en los tejidos de los seres vivos</w:t>
      </w:r>
      <w:r w:rsidR="00762D5F" w:rsidRPr="00AF3931">
        <w:rPr>
          <w:rFonts w:asciiTheme="minorHAnsi" w:hAnsiTheme="minorHAnsi" w:cstheme="minorHAnsi"/>
          <w:lang w:val="es-CO"/>
        </w:rPr>
        <w:t xml:space="preserve"> </w:t>
      </w:r>
      <w:r w:rsidR="00762D5F" w:rsidRPr="00AF3931">
        <w:rPr>
          <w:rFonts w:asciiTheme="minorHAnsi" w:hAnsiTheme="minorHAnsi" w:cstheme="minorHAnsi"/>
          <w:lang w:val="es-CO"/>
        </w:rPr>
        <w:fldChar w:fldCharType="begin"/>
      </w:r>
      <w:r w:rsidR="00762D5F" w:rsidRPr="00AF3931">
        <w:rPr>
          <w:rFonts w:asciiTheme="minorHAnsi" w:hAnsiTheme="minorHAnsi" w:cstheme="minorHAnsi"/>
          <w:lang w:val="es-CO"/>
        </w:rPr>
        <w:instrText xml:space="preserve"> ADDIN ZOTERO_ITEM CSL_CITATION {"citationID":"c9sbnp60","properties":{"formattedCitation":"(LEY 2232 DE 2022, 2022)","plainCitation":"(LEY 2232 DE 2022, 2022)","noteIndex":0},"citationItems":[{"id":4242,"uris":["http://zotero.org/groups/6327447/items/GCJVKHGN"],"itemData":{"id":4242,"type":"legislation","title":"LEY 2232 DE 2022","URL":"https://www.cancilleria.gov.co/sites/default/files/Normograma/docs/ley_2232_2022.htm","volume":"52.089","author":[{"family":"Congreso de Colombia","given":""}],"accessed":{"date-parts":[["2025",12,1]]},"issued":{"date-parts":[["2022"]]}}}],"schema":"https://github.com/citation-style-language/schema/raw/master/csl-citation.json"} </w:instrText>
      </w:r>
      <w:r w:rsidR="00762D5F" w:rsidRPr="00AF3931">
        <w:rPr>
          <w:rFonts w:asciiTheme="minorHAnsi" w:hAnsiTheme="minorHAnsi" w:cstheme="minorHAnsi"/>
          <w:lang w:val="es-CO"/>
        </w:rPr>
        <w:fldChar w:fldCharType="separate"/>
      </w:r>
      <w:r w:rsidR="00762D5F" w:rsidRPr="00AF3931">
        <w:rPr>
          <w:rFonts w:asciiTheme="minorHAnsi" w:hAnsiTheme="minorHAnsi" w:cstheme="minorHAnsi"/>
          <w:lang w:val="es-CO"/>
        </w:rPr>
        <w:t>(LEY 2232 DE 2022, 2022)</w:t>
      </w:r>
      <w:r w:rsidR="00762D5F" w:rsidRPr="00AF3931">
        <w:rPr>
          <w:rFonts w:asciiTheme="minorHAnsi" w:hAnsiTheme="minorHAnsi" w:cstheme="minorHAnsi"/>
          <w:lang w:val="es-CO"/>
        </w:rPr>
        <w:fldChar w:fldCharType="end"/>
      </w:r>
      <w:r w:rsidRPr="00AF3931">
        <w:rPr>
          <w:rFonts w:asciiTheme="minorHAnsi" w:hAnsiTheme="minorHAnsi" w:cstheme="minorHAnsi"/>
          <w:lang w:val="es-CO"/>
        </w:rPr>
        <w:t>.</w:t>
      </w:r>
    </w:p>
    <w:p w14:paraId="6642AB3F" w14:textId="569969AA" w:rsidR="00CE702B" w:rsidRPr="00AF3931" w:rsidRDefault="00CE702B" w:rsidP="00A168D3">
      <w:pPr>
        <w:jc w:val="both"/>
        <w:rPr>
          <w:rFonts w:asciiTheme="minorHAnsi" w:hAnsiTheme="minorHAnsi" w:cstheme="minorHAnsi"/>
          <w:lang w:val="es-CO"/>
        </w:rPr>
      </w:pPr>
      <w:r w:rsidRPr="003C2AE8">
        <w:rPr>
          <w:rFonts w:asciiTheme="minorHAnsi" w:hAnsiTheme="minorHAnsi" w:cstheme="minorHAnsi"/>
          <w:b/>
          <w:bCs/>
          <w:lang w:val="es-CO"/>
        </w:rPr>
        <w:t xml:space="preserve">Plástico </w:t>
      </w:r>
      <w:proofErr w:type="spellStart"/>
      <w:r w:rsidRPr="003C2AE8">
        <w:rPr>
          <w:rFonts w:asciiTheme="minorHAnsi" w:hAnsiTheme="minorHAnsi" w:cstheme="minorHAnsi"/>
          <w:b/>
          <w:bCs/>
          <w:lang w:val="es-CO"/>
        </w:rPr>
        <w:t>biobasado</w:t>
      </w:r>
      <w:proofErr w:type="spellEnd"/>
      <w:r w:rsidRPr="003C2AE8">
        <w:rPr>
          <w:rFonts w:asciiTheme="minorHAnsi" w:hAnsiTheme="minorHAnsi" w:cstheme="minorHAnsi"/>
          <w:b/>
          <w:bCs/>
          <w:lang w:val="es-CO"/>
        </w:rPr>
        <w:t>:</w:t>
      </w:r>
      <w:r w:rsidRPr="003C2AE8">
        <w:rPr>
          <w:rFonts w:asciiTheme="minorHAnsi" w:hAnsiTheme="minorHAnsi" w:cstheme="minorHAnsi"/>
          <w:lang w:val="es-CO"/>
        </w:rPr>
        <w:t xml:space="preserve"> Es un polímero sintético hecho a partir de un porcentaje de materia orgánica</w:t>
      </w:r>
      <w:r w:rsidR="007E366E" w:rsidRPr="00AF3931">
        <w:rPr>
          <w:rFonts w:asciiTheme="minorHAnsi" w:hAnsiTheme="minorHAnsi" w:cstheme="minorHAnsi"/>
          <w:lang w:val="es-CO"/>
        </w:rPr>
        <w:t xml:space="preserve"> </w:t>
      </w:r>
      <w:r w:rsidR="007E366E" w:rsidRPr="00AF3931">
        <w:rPr>
          <w:rFonts w:asciiTheme="minorHAnsi" w:hAnsiTheme="minorHAnsi" w:cstheme="minorHAnsi"/>
          <w:lang w:val="es-CO"/>
        </w:rPr>
        <w:fldChar w:fldCharType="begin"/>
      </w:r>
      <w:r w:rsidR="007E366E" w:rsidRPr="00AF3931">
        <w:rPr>
          <w:rFonts w:asciiTheme="minorHAnsi" w:hAnsiTheme="minorHAnsi" w:cstheme="minorHAnsi"/>
          <w:lang w:val="es-CO"/>
        </w:rPr>
        <w:instrText xml:space="preserve"> ADDIN ZOTERO_ITEM CSL_CITATION {"citationID":"dzWm09Ag","properties":{"formattedCitation":"(LEY 2232 DE 2022, 2022)","plainCitation":"(LEY 2232 DE 2022, 2022)","noteIndex":0},"citationItems":[{"id":4242,"uris":["http://zotero.org/groups/6327447/items/GCJVKHGN"],"itemData":{"id":4242,"type":"legislation","title":"LEY 2232 DE 2022","URL":"https://www.cancilleria.gov.co/sites/default/files/Normograma/docs/ley_2232_2022.htm","volume":"52.089","author":[{"family":"Congreso de Colombia","given":""}],"accessed":{"date-parts":[["2025",12,1]]},"issued":{"date-parts":[["2022"]]}}}],"schema":"https://github.com/citation-style-language/schema/raw/master/csl-citation.json"} </w:instrText>
      </w:r>
      <w:r w:rsidR="007E366E" w:rsidRPr="00AF3931">
        <w:rPr>
          <w:rFonts w:asciiTheme="minorHAnsi" w:hAnsiTheme="minorHAnsi" w:cstheme="minorHAnsi"/>
          <w:lang w:val="es-CO"/>
        </w:rPr>
        <w:fldChar w:fldCharType="separate"/>
      </w:r>
      <w:r w:rsidR="007E366E" w:rsidRPr="00AF3931">
        <w:rPr>
          <w:rFonts w:asciiTheme="minorHAnsi" w:hAnsiTheme="minorHAnsi" w:cstheme="minorHAnsi"/>
          <w:lang w:val="es-CO"/>
        </w:rPr>
        <w:t>(LEY 2232 DE 2022, 2022)</w:t>
      </w:r>
      <w:r w:rsidR="007E366E" w:rsidRPr="00AF3931">
        <w:rPr>
          <w:rFonts w:asciiTheme="minorHAnsi" w:hAnsiTheme="minorHAnsi" w:cstheme="minorHAnsi"/>
          <w:lang w:val="es-CO"/>
        </w:rPr>
        <w:fldChar w:fldCharType="end"/>
      </w:r>
      <w:r w:rsidRPr="003C2AE8">
        <w:rPr>
          <w:rFonts w:asciiTheme="minorHAnsi" w:hAnsiTheme="minorHAnsi" w:cstheme="minorHAnsi"/>
          <w:lang w:val="es-CO"/>
        </w:rPr>
        <w:t>.</w:t>
      </w:r>
      <w:r w:rsidR="00AD7E98" w:rsidRPr="00AF3931">
        <w:rPr>
          <w:rFonts w:asciiTheme="minorHAnsi" w:hAnsiTheme="minorHAnsi" w:cstheme="minorHAnsi"/>
          <w:lang w:val="es-CO"/>
        </w:rPr>
        <w:t xml:space="preserve"> </w:t>
      </w:r>
      <w:r w:rsidR="00FE13BC" w:rsidRPr="00AF3931">
        <w:rPr>
          <w:rFonts w:asciiTheme="minorHAnsi" w:hAnsiTheme="minorHAnsi" w:cstheme="minorHAnsi"/>
          <w:lang w:val="es-CO"/>
        </w:rPr>
        <w:t xml:space="preserve">La </w:t>
      </w:r>
      <w:proofErr w:type="spellStart"/>
      <w:r w:rsidR="00FE13BC" w:rsidRPr="00AF3931">
        <w:rPr>
          <w:rFonts w:asciiTheme="minorHAnsi" w:hAnsiTheme="minorHAnsi" w:cstheme="minorHAnsi"/>
          <w:lang w:val="es-CO"/>
        </w:rPr>
        <w:t>European</w:t>
      </w:r>
      <w:proofErr w:type="spellEnd"/>
      <w:r w:rsidR="00FE13BC" w:rsidRPr="00AF3931">
        <w:rPr>
          <w:rFonts w:asciiTheme="minorHAnsi" w:hAnsiTheme="minorHAnsi" w:cstheme="minorHAnsi"/>
          <w:lang w:val="es-CO"/>
        </w:rPr>
        <w:t xml:space="preserve"> </w:t>
      </w:r>
      <w:proofErr w:type="spellStart"/>
      <w:r w:rsidR="00FE13BC" w:rsidRPr="00AF3931">
        <w:rPr>
          <w:rFonts w:asciiTheme="minorHAnsi" w:hAnsiTheme="minorHAnsi" w:cstheme="minorHAnsi"/>
          <w:lang w:val="es-CO"/>
        </w:rPr>
        <w:t>Bioplastics</w:t>
      </w:r>
      <w:proofErr w:type="spellEnd"/>
      <w:r w:rsidR="00FE13BC" w:rsidRPr="00AF3931">
        <w:rPr>
          <w:rFonts w:asciiTheme="minorHAnsi" w:hAnsiTheme="minorHAnsi" w:cstheme="minorHAnsi"/>
          <w:lang w:val="es-CO"/>
        </w:rPr>
        <w:t xml:space="preserve"> define </w:t>
      </w:r>
      <w:r w:rsidR="0084583D" w:rsidRPr="00AF3931">
        <w:rPr>
          <w:rFonts w:asciiTheme="minorHAnsi" w:hAnsiTheme="minorHAnsi" w:cstheme="minorHAnsi"/>
          <w:lang w:val="es-CO"/>
        </w:rPr>
        <w:t>que el término «de base biológica» significa que el material o producto se deriva (en parte) de la biomasa (plantas). La biomasa utilizada para los bioplásticos proviene, por ejemplo, del maíz, la caña de azúcar o la celulosa</w:t>
      </w:r>
      <w:r w:rsidR="00B65B9C" w:rsidRPr="00AF3931">
        <w:rPr>
          <w:rFonts w:asciiTheme="minorHAnsi" w:hAnsiTheme="minorHAnsi" w:cstheme="minorHAnsi"/>
          <w:lang w:val="es-CO"/>
        </w:rPr>
        <w:t xml:space="preserve"> </w:t>
      </w:r>
      <w:r w:rsidR="00B65B9C" w:rsidRPr="00AF3931">
        <w:rPr>
          <w:rFonts w:asciiTheme="minorHAnsi" w:hAnsiTheme="minorHAnsi" w:cstheme="minorHAnsi"/>
          <w:lang w:val="es-CO"/>
        </w:rPr>
        <w:fldChar w:fldCharType="begin"/>
      </w:r>
      <w:r w:rsidR="00B65B9C" w:rsidRPr="00AF3931">
        <w:rPr>
          <w:rFonts w:asciiTheme="minorHAnsi" w:hAnsiTheme="minorHAnsi" w:cstheme="minorHAnsi"/>
          <w:lang w:val="es-CO"/>
        </w:rPr>
        <w:instrText xml:space="preserve"> ADDIN ZOTERO_ITEM CSL_CITATION {"citationID":"FZj8jKrN","properties":{"formattedCitation":"(European Bioplastics, 2022)","plainCitation":"(European Bioplastics, 2022)","noteIndex":0},"citationItems":[{"id":"gyxZYCc4/oweLioHr","uris":["http://zotero.org/users/9178636/items/3SD8ZY4Y"],"itemData":{"id":"gyxZYCc4/oweLioHr","type":"document","abstract":"What are bioplastics?  Bioplastics are a large family of different materials\nBioplastics are not just one single material. They comprise of a whole family of materials with different properties and applications. According to European Bioplastics, a plastic material is defined as a bioplastic if it is either biobased, biodegradable,","language":"en-US","title":"What are bioplastics?","URL":"https://www.european-bioplastics.org/bioplastics/","author":[{"literal":"European Bioplastics"}],"accessed":{"date-parts":[["2025",11,27]]},"issued":{"date-parts":[["2022"]]}}}],"schema":"https://github.com/citation-style-language/schema/raw/master/csl-citation.json"} </w:instrText>
      </w:r>
      <w:r w:rsidR="00B65B9C" w:rsidRPr="00AF3931">
        <w:rPr>
          <w:rFonts w:asciiTheme="minorHAnsi" w:hAnsiTheme="minorHAnsi" w:cstheme="minorHAnsi"/>
          <w:lang w:val="es-CO"/>
        </w:rPr>
        <w:fldChar w:fldCharType="separate"/>
      </w:r>
      <w:r w:rsidR="00B65B9C" w:rsidRPr="00AF3931">
        <w:rPr>
          <w:rFonts w:asciiTheme="minorHAnsi" w:hAnsiTheme="minorHAnsi" w:cstheme="minorHAnsi"/>
          <w:lang w:val="es-CO"/>
        </w:rPr>
        <w:t>(European Bioplastics, 2022)</w:t>
      </w:r>
      <w:r w:rsidR="00B65B9C" w:rsidRPr="00AF3931">
        <w:rPr>
          <w:rFonts w:asciiTheme="minorHAnsi" w:hAnsiTheme="minorHAnsi" w:cstheme="minorHAnsi"/>
          <w:lang w:val="es-CO"/>
        </w:rPr>
        <w:fldChar w:fldCharType="end"/>
      </w:r>
      <w:r w:rsidR="0084583D" w:rsidRPr="00AF3931">
        <w:rPr>
          <w:rFonts w:asciiTheme="minorHAnsi" w:hAnsiTheme="minorHAnsi" w:cstheme="minorHAnsi"/>
          <w:lang w:val="es-CO"/>
        </w:rPr>
        <w:t>.</w:t>
      </w:r>
      <w:r w:rsidR="006318B7" w:rsidRPr="00AF3931">
        <w:rPr>
          <w:rFonts w:asciiTheme="minorHAnsi" w:hAnsiTheme="minorHAnsi" w:cstheme="minorHAnsi"/>
          <w:lang w:val="es-CO"/>
        </w:rPr>
        <w:t xml:space="preserve"> La Fundación Ellen MacArthur </w:t>
      </w:r>
      <w:r w:rsidR="008E36E3" w:rsidRPr="00AF3931">
        <w:rPr>
          <w:rFonts w:asciiTheme="minorHAnsi" w:hAnsiTheme="minorHAnsi" w:cstheme="minorHAnsi"/>
          <w:lang w:val="es-CO"/>
        </w:rPr>
        <w:t xml:space="preserve">incluye otras </w:t>
      </w:r>
      <w:r w:rsidR="0049579E" w:rsidRPr="00AF3931">
        <w:rPr>
          <w:rFonts w:asciiTheme="minorHAnsi" w:hAnsiTheme="minorHAnsi" w:cstheme="minorHAnsi"/>
          <w:lang w:val="es-CO"/>
        </w:rPr>
        <w:t>materias primas.</w:t>
      </w:r>
      <w:r w:rsidR="008E36E3" w:rsidRPr="00AF3931">
        <w:rPr>
          <w:rFonts w:asciiTheme="minorHAnsi" w:hAnsiTheme="minorHAnsi" w:cstheme="minorHAnsi"/>
          <w:lang w:val="es-CO"/>
        </w:rPr>
        <w:t xml:space="preserve"> Se refiere al origen del material, más que a lo que ocurre con él después de su uso. Los plásticos convencionales se basan en gran medida en el petróleo. Los plásticos de origen biológico se fabrican, total o parcialmente, a partir de polímeros extraídos de fuentes orgánicas, como plantas, microorganismos y gases de efecto invernadero (por ejemplo, maíz, algas, levadura y CO2)</w:t>
      </w:r>
      <w:r w:rsidR="0049579E" w:rsidRPr="00AF3931">
        <w:rPr>
          <w:rFonts w:asciiTheme="minorHAnsi" w:hAnsiTheme="minorHAnsi" w:cstheme="minorHAnsi"/>
          <w:lang w:val="es-CO"/>
        </w:rPr>
        <w:t xml:space="preserve"> </w:t>
      </w:r>
      <w:r w:rsidR="0049579E" w:rsidRPr="00AF3931">
        <w:rPr>
          <w:rFonts w:asciiTheme="minorHAnsi" w:hAnsiTheme="minorHAnsi" w:cstheme="minorHAnsi"/>
          <w:lang w:val="es-CO"/>
        </w:rPr>
        <w:fldChar w:fldCharType="begin"/>
      </w:r>
      <w:r w:rsidR="0049579E" w:rsidRPr="00AF3931">
        <w:rPr>
          <w:rFonts w:asciiTheme="minorHAnsi" w:hAnsiTheme="minorHAnsi" w:cstheme="minorHAnsi"/>
          <w:lang w:val="es-CO"/>
        </w:rPr>
        <w:instrText xml:space="preserve"> ADDIN ZOTERO_ITEM CSL_CITATION {"citationID":"4B0yGihB","properties":{"formattedCitation":"(Ellen MacArthur Foundation, 2023)","plainCitation":"(Ellen MacArthur Foundation, 2023)","noteIndex":0},"citationItems":[{"id":4247,"uris":["http://zotero.org/groups/6327447/items/VFY7KN3S"],"itemData":{"id":4247,"type":"webpage","abstract":"The term compostable is often confused with the terms biodegradable and bio-based.","language":"en-GB","title":"Compostable, biodegradable, and bio-based plastic – what's the difference?","URL":"https://www.ellenmacarthurfoundation.org/compostable-biodegradable-and-bio-based-plastic-whats-the-difference","author":[{"family":"Ellen MacArthur Foundation","given":""}],"accessed":{"date-parts":[["2025",12,1]]},"issued":{"date-parts":[["2023",3,22]]}}}],"schema":"https://github.com/citation-style-language/schema/raw/master/csl-citation.json"} </w:instrText>
      </w:r>
      <w:r w:rsidR="0049579E" w:rsidRPr="00AF3931">
        <w:rPr>
          <w:rFonts w:asciiTheme="minorHAnsi" w:hAnsiTheme="minorHAnsi" w:cstheme="minorHAnsi"/>
          <w:lang w:val="es-CO"/>
        </w:rPr>
        <w:fldChar w:fldCharType="separate"/>
      </w:r>
      <w:r w:rsidR="0049579E" w:rsidRPr="00AF3931">
        <w:rPr>
          <w:rFonts w:asciiTheme="minorHAnsi" w:hAnsiTheme="minorHAnsi" w:cstheme="minorHAnsi"/>
          <w:lang w:val="es-CO"/>
        </w:rPr>
        <w:t>(Ellen MacArthur Foundation, 2023)</w:t>
      </w:r>
      <w:r w:rsidR="0049579E" w:rsidRPr="00AF3931">
        <w:rPr>
          <w:rFonts w:asciiTheme="minorHAnsi" w:hAnsiTheme="minorHAnsi" w:cstheme="minorHAnsi"/>
          <w:lang w:val="es-CO"/>
        </w:rPr>
        <w:fldChar w:fldCharType="end"/>
      </w:r>
      <w:r w:rsidR="008E36E3" w:rsidRPr="00AF3931">
        <w:rPr>
          <w:rFonts w:asciiTheme="minorHAnsi" w:hAnsiTheme="minorHAnsi" w:cstheme="minorHAnsi"/>
          <w:lang w:val="es-CO"/>
        </w:rPr>
        <w:t>.</w:t>
      </w:r>
    </w:p>
    <w:p w14:paraId="26B083F4" w14:textId="12BD252D" w:rsidR="00CE702B" w:rsidRPr="00AF3931" w:rsidRDefault="00CE702B" w:rsidP="00A168D3">
      <w:pPr>
        <w:jc w:val="both"/>
        <w:rPr>
          <w:rFonts w:asciiTheme="minorHAnsi" w:hAnsiTheme="minorHAnsi" w:cstheme="minorHAnsi"/>
          <w:lang w:val="es-CO"/>
        </w:rPr>
      </w:pPr>
      <w:r w:rsidRPr="00AF3931">
        <w:rPr>
          <w:rFonts w:asciiTheme="minorHAnsi" w:hAnsiTheme="minorHAnsi" w:cstheme="minorHAnsi"/>
          <w:b/>
          <w:bCs/>
          <w:lang w:val="es-CO"/>
        </w:rPr>
        <w:t>Plásticos de un solo uso:</w:t>
      </w:r>
      <w:r w:rsidRPr="00AF3931">
        <w:rPr>
          <w:rFonts w:asciiTheme="minorHAnsi" w:hAnsiTheme="minorHAnsi" w:cstheme="minorHAnsi"/>
          <w:lang w:val="es-CO"/>
        </w:rPr>
        <w:t xml:space="preserve"> Productos de plástico que no han sido concebidos, diseñados o introducidos en el mercado para realizar múltiples circuitos, rotaciones o usos a lo largo de su ciclo de vida, independientemente del uso repetido que le otorgue el consumidor. Son diseñados para ser usado una sola vez y con corto tiempo de vida útil, entendiendo la vida útil como el tiempo promedio en que el producto ejerce su función</w:t>
      </w:r>
      <w:r w:rsidR="00B93545" w:rsidRPr="00AF3931">
        <w:rPr>
          <w:rFonts w:asciiTheme="minorHAnsi" w:hAnsiTheme="minorHAnsi" w:cstheme="minorHAnsi"/>
          <w:lang w:val="es-CO"/>
        </w:rPr>
        <w:t xml:space="preserve"> </w:t>
      </w:r>
      <w:r w:rsidR="00B93545" w:rsidRPr="00AF3931">
        <w:rPr>
          <w:rFonts w:asciiTheme="minorHAnsi" w:hAnsiTheme="minorHAnsi" w:cstheme="minorHAnsi"/>
          <w:lang w:val="es-CO"/>
        </w:rPr>
        <w:fldChar w:fldCharType="begin"/>
      </w:r>
      <w:r w:rsidR="00B93545" w:rsidRPr="00AF3931">
        <w:rPr>
          <w:rFonts w:asciiTheme="minorHAnsi" w:hAnsiTheme="minorHAnsi" w:cstheme="minorHAnsi"/>
          <w:lang w:val="es-CO"/>
        </w:rPr>
        <w:instrText xml:space="preserve"> ADDIN ZOTERO_ITEM CSL_CITATION {"citationID":"5yI7YbaL","properties":{"formattedCitation":"(LEY 2232 DE 2022, 2022)","plainCitation":"(LEY 2232 DE 2022, 2022)","noteIndex":0},"citationItems":[{"id":4242,"uris":["http://zotero.org/groups/6327447/items/GCJVKHGN"],"itemData":{"id":4242,"type":"legislation","title":"LEY 2232 DE 2022","URL":"https://www.cancilleria.gov.co/sites/default/files/Normograma/docs/ley_2232_2022.htm","volume":"52.089","author":[{"family":"Congreso de Colombia","given":""}],"accessed":{"date-parts":[["2025",12,1]]},"issued":{"date-parts":[["2022"]]}}}],"schema":"https://github.com/citation-style-language/schema/raw/master/csl-citation.json"} </w:instrText>
      </w:r>
      <w:r w:rsidR="00B93545" w:rsidRPr="00AF3931">
        <w:rPr>
          <w:rFonts w:asciiTheme="minorHAnsi" w:hAnsiTheme="minorHAnsi" w:cstheme="minorHAnsi"/>
          <w:lang w:val="es-CO"/>
        </w:rPr>
        <w:fldChar w:fldCharType="separate"/>
      </w:r>
      <w:r w:rsidR="00B93545" w:rsidRPr="00AF3931">
        <w:rPr>
          <w:rFonts w:asciiTheme="minorHAnsi" w:hAnsiTheme="minorHAnsi" w:cstheme="minorHAnsi"/>
          <w:lang w:val="es-CO"/>
        </w:rPr>
        <w:t>(LEY 2232 DE 2022, 2022)</w:t>
      </w:r>
      <w:r w:rsidR="00B93545" w:rsidRPr="00AF3931">
        <w:rPr>
          <w:rFonts w:asciiTheme="minorHAnsi" w:hAnsiTheme="minorHAnsi" w:cstheme="minorHAnsi"/>
          <w:lang w:val="es-CO"/>
        </w:rPr>
        <w:fldChar w:fldCharType="end"/>
      </w:r>
      <w:r w:rsidRPr="00AF3931">
        <w:rPr>
          <w:rFonts w:asciiTheme="minorHAnsi" w:hAnsiTheme="minorHAnsi" w:cstheme="minorHAnsi"/>
          <w:lang w:val="es-CO"/>
        </w:rPr>
        <w:t>.</w:t>
      </w:r>
    </w:p>
    <w:p w14:paraId="45775056" w14:textId="7C299767" w:rsidR="00047A51" w:rsidRPr="00AF3931" w:rsidRDefault="00CE702B" w:rsidP="00A168D3">
      <w:pPr>
        <w:jc w:val="both"/>
        <w:rPr>
          <w:rFonts w:asciiTheme="minorHAnsi" w:hAnsiTheme="minorHAnsi" w:cstheme="minorHAnsi"/>
          <w:lang w:val="es-CO"/>
        </w:rPr>
      </w:pPr>
      <w:r w:rsidRPr="00AF3931">
        <w:rPr>
          <w:rFonts w:asciiTheme="minorHAnsi" w:hAnsiTheme="minorHAnsi" w:cstheme="minorHAnsi"/>
          <w:b/>
          <w:bCs/>
          <w:lang w:val="es-CO"/>
        </w:rPr>
        <w:t xml:space="preserve">Plástico </w:t>
      </w:r>
      <w:proofErr w:type="spellStart"/>
      <w:r w:rsidRPr="00AF3931">
        <w:rPr>
          <w:rFonts w:asciiTheme="minorHAnsi" w:hAnsiTheme="minorHAnsi" w:cstheme="minorHAnsi"/>
          <w:b/>
          <w:bCs/>
          <w:lang w:val="es-CO"/>
        </w:rPr>
        <w:t>oxodegradable</w:t>
      </w:r>
      <w:proofErr w:type="spellEnd"/>
      <w:r w:rsidRPr="00AF3931">
        <w:rPr>
          <w:rFonts w:asciiTheme="minorHAnsi" w:hAnsiTheme="minorHAnsi" w:cstheme="minorHAnsi"/>
          <w:b/>
          <w:bCs/>
          <w:lang w:val="es-CO"/>
        </w:rPr>
        <w:t>:</w:t>
      </w:r>
      <w:r w:rsidRPr="00AF3931">
        <w:rPr>
          <w:rFonts w:asciiTheme="minorHAnsi" w:hAnsiTheme="minorHAnsi" w:cstheme="minorHAnsi"/>
          <w:lang w:val="es-CO"/>
        </w:rPr>
        <w:t xml:space="preserve"> Materiales plásticos que incluyen aditivos los cuales, mediante oxidación, provocan la fragmentación del material plástico en </w:t>
      </w:r>
      <w:proofErr w:type="spellStart"/>
      <w:r w:rsidRPr="00AF3931">
        <w:rPr>
          <w:rFonts w:asciiTheme="minorHAnsi" w:hAnsiTheme="minorHAnsi" w:cstheme="minorHAnsi"/>
          <w:lang w:val="es-CO"/>
        </w:rPr>
        <w:t>microfragmentos</w:t>
      </w:r>
      <w:proofErr w:type="spellEnd"/>
      <w:r w:rsidRPr="00AF3931">
        <w:rPr>
          <w:rFonts w:asciiTheme="minorHAnsi" w:hAnsiTheme="minorHAnsi" w:cstheme="minorHAnsi"/>
          <w:lang w:val="es-CO"/>
        </w:rPr>
        <w:t xml:space="preserve"> o su descomposición química</w:t>
      </w:r>
      <w:r w:rsidR="00047A51" w:rsidRPr="00AF3931">
        <w:rPr>
          <w:rFonts w:asciiTheme="minorHAnsi" w:hAnsiTheme="minorHAnsi" w:cstheme="minorHAnsi"/>
          <w:lang w:val="es-CO"/>
        </w:rPr>
        <w:t xml:space="preserve"> </w:t>
      </w:r>
      <w:r w:rsidR="00047A51" w:rsidRPr="00AF3931">
        <w:rPr>
          <w:rFonts w:asciiTheme="minorHAnsi" w:hAnsiTheme="minorHAnsi" w:cstheme="minorHAnsi"/>
          <w:lang w:val="es-CO"/>
        </w:rPr>
        <w:fldChar w:fldCharType="begin"/>
      </w:r>
      <w:r w:rsidR="00047A51" w:rsidRPr="00AF3931">
        <w:rPr>
          <w:rFonts w:asciiTheme="minorHAnsi" w:hAnsiTheme="minorHAnsi" w:cstheme="minorHAnsi"/>
          <w:lang w:val="es-CO"/>
        </w:rPr>
        <w:instrText xml:space="preserve"> ADDIN ZOTERO_ITEM CSL_CITATION {"citationID":"oZJJmxly","properties":{"formattedCitation":"(LEY 2232 DE 2022, 2022)","plainCitation":"(LEY 2232 DE 2022, 2022)","noteIndex":0},"citationItems":[{"id":4242,"uris":["http://zotero.org/groups/6327447/items/GCJVKHGN"],"itemData":{"id":4242,"type":"legislation","title":"LEY 2232 DE 2022","URL":"https://www.cancilleria.gov.co/sites/default/files/Normograma/docs/ley_2232_2022.htm","volume":"52.089","author":[{"family":"Congreso de Colombia","given":""}],"accessed":{"date-parts":[["2025",12,1]]},"issued":{"date-parts":[["2022"]]}}}],"schema":"https://github.com/citation-style-language/schema/raw/master/csl-citation.json"} </w:instrText>
      </w:r>
      <w:r w:rsidR="00047A51" w:rsidRPr="00AF3931">
        <w:rPr>
          <w:rFonts w:asciiTheme="minorHAnsi" w:hAnsiTheme="minorHAnsi" w:cstheme="minorHAnsi"/>
          <w:lang w:val="es-CO"/>
        </w:rPr>
        <w:fldChar w:fldCharType="separate"/>
      </w:r>
      <w:r w:rsidR="00047A51" w:rsidRPr="00AF3931">
        <w:rPr>
          <w:rFonts w:asciiTheme="minorHAnsi" w:hAnsiTheme="minorHAnsi" w:cstheme="minorHAnsi"/>
          <w:lang w:val="es-CO"/>
        </w:rPr>
        <w:t>(LEY 2232 DE 2022, 2022)</w:t>
      </w:r>
      <w:r w:rsidR="00047A51" w:rsidRPr="00AF3931">
        <w:rPr>
          <w:rFonts w:asciiTheme="minorHAnsi" w:hAnsiTheme="minorHAnsi" w:cstheme="minorHAnsi"/>
          <w:lang w:val="es-CO"/>
        </w:rPr>
        <w:fldChar w:fldCharType="end"/>
      </w:r>
      <w:r w:rsidRPr="00AF3931">
        <w:rPr>
          <w:rFonts w:asciiTheme="minorHAnsi" w:hAnsiTheme="minorHAnsi" w:cstheme="minorHAnsi"/>
          <w:lang w:val="es-CO"/>
        </w:rPr>
        <w:t>.</w:t>
      </w:r>
      <w:r w:rsidR="00C30DB7" w:rsidRPr="00AF3931">
        <w:rPr>
          <w:rFonts w:asciiTheme="minorHAnsi" w:hAnsiTheme="minorHAnsi" w:cstheme="minorHAnsi"/>
          <w:lang w:val="es-CO"/>
        </w:rPr>
        <w:t xml:space="preserve"> </w:t>
      </w:r>
      <w:r w:rsidR="00047A51" w:rsidRPr="00AF3931">
        <w:rPr>
          <w:rFonts w:asciiTheme="minorHAnsi" w:hAnsiTheme="minorHAnsi" w:cstheme="minorHAnsi"/>
          <w:lang w:val="es-CO"/>
        </w:rPr>
        <w:t xml:space="preserve">La propiedad de biodegradabilidad no depende de la base de recursos de un material. Esta característica está directamente relacionada con la estructura química del polímero y puede beneficiar a aplicaciones concretas, en particular al embalaje </w:t>
      </w:r>
      <w:r w:rsidR="00047A51" w:rsidRPr="00AF3931">
        <w:rPr>
          <w:rFonts w:asciiTheme="minorHAnsi" w:hAnsiTheme="minorHAnsi" w:cstheme="minorHAnsi"/>
          <w:lang w:val="es-CO"/>
        </w:rPr>
        <w:fldChar w:fldCharType="begin"/>
      </w:r>
      <w:r w:rsidR="00047A51" w:rsidRPr="00AF3931">
        <w:rPr>
          <w:rFonts w:asciiTheme="minorHAnsi" w:hAnsiTheme="minorHAnsi" w:cstheme="minorHAnsi"/>
          <w:lang w:val="es-CO"/>
        </w:rPr>
        <w:instrText xml:space="preserve"> ADDIN ZOTERO_ITEM CSL_CITATION {"citationID":"2gptNvqq","properties":{"formattedCitation":"(European Bioplastics, s.\\uc0\\u160{}f.)","plainCitation":"(European Bioplastics, s. f.)","noteIndex":0},"citationItems":[{"id":4245,"uris":["http://zotero.org/groups/6327447/items/G3EZ8NZC"],"itemData":{"id":4245,"type":"post-weblog","abstract":"Biodegradable plastics  \nThe property of biodegradability does not depend on the resource basis of a material. This feature is directly linked to the chemical structure of the polymer and can benefit particular applications, in particular packaging. Biodegradable plastic types offer new ways of recovery and recycling (organic recycling).","container-title":"European Bioplastics e.V.","language":"en-US","title":"Biodegradable plastics","URL":"https://www.european-bioplastics.org/bioplastics/materials/biodegradable/","author":[{"literal":"European Bioplastics"}],"accessed":{"date-parts":[["2025",12,1]]}}}],"schema":"https://github.com/citation-style-language/schema/raw/master/csl-citation.json"} </w:instrText>
      </w:r>
      <w:r w:rsidR="00047A51" w:rsidRPr="00AF3931">
        <w:rPr>
          <w:rFonts w:asciiTheme="minorHAnsi" w:hAnsiTheme="minorHAnsi" w:cstheme="minorHAnsi"/>
          <w:lang w:val="es-CO"/>
        </w:rPr>
        <w:fldChar w:fldCharType="separate"/>
      </w:r>
      <w:r w:rsidR="00047A51" w:rsidRPr="00AF3931">
        <w:rPr>
          <w:rFonts w:asciiTheme="minorHAnsi" w:hAnsiTheme="minorHAnsi" w:cstheme="minorHAnsi"/>
          <w:lang w:val="es-CO"/>
        </w:rPr>
        <w:t>(European Bioplastics, s. f.)</w:t>
      </w:r>
      <w:r w:rsidR="00047A51" w:rsidRPr="00AF3931">
        <w:rPr>
          <w:rFonts w:asciiTheme="minorHAnsi" w:hAnsiTheme="minorHAnsi" w:cstheme="minorHAnsi"/>
          <w:lang w:val="es-CO"/>
        </w:rPr>
        <w:fldChar w:fldCharType="end"/>
      </w:r>
      <w:r w:rsidR="00047A51" w:rsidRPr="00AF3931">
        <w:rPr>
          <w:rFonts w:asciiTheme="minorHAnsi" w:hAnsiTheme="minorHAnsi" w:cstheme="minorHAnsi"/>
          <w:lang w:val="es-CO"/>
        </w:rPr>
        <w:t xml:space="preserve">. </w:t>
      </w:r>
      <w:r w:rsidR="00CC1C5D" w:rsidRPr="00AF3931">
        <w:rPr>
          <w:rFonts w:asciiTheme="minorHAnsi" w:hAnsiTheme="minorHAnsi" w:cstheme="minorHAnsi"/>
          <w:lang w:val="es-CO"/>
        </w:rPr>
        <w:t xml:space="preserve">Por otra parte, la Comisión Europea </w:t>
      </w:r>
      <w:r w:rsidR="008C1397" w:rsidRPr="00AF3931">
        <w:rPr>
          <w:rFonts w:asciiTheme="minorHAnsi" w:hAnsiTheme="minorHAnsi" w:cstheme="minorHAnsi"/>
          <w:lang w:val="es-CO"/>
        </w:rPr>
        <w:t xml:space="preserve">los </w:t>
      </w:r>
      <w:r w:rsidR="00CC1C5D" w:rsidRPr="00AF3931">
        <w:rPr>
          <w:rFonts w:asciiTheme="minorHAnsi" w:hAnsiTheme="minorHAnsi" w:cstheme="minorHAnsi"/>
          <w:lang w:val="es-CO"/>
        </w:rPr>
        <w:t xml:space="preserve">define </w:t>
      </w:r>
      <w:r w:rsidR="008C1397" w:rsidRPr="00AF3931">
        <w:rPr>
          <w:rFonts w:asciiTheme="minorHAnsi" w:hAnsiTheme="minorHAnsi" w:cstheme="minorHAnsi"/>
          <w:lang w:val="es-CO"/>
        </w:rPr>
        <w:t xml:space="preserve">como plásticos convencionales que incluyen aditivos para acelerar la fragmentación del material en trozos muy pequeños, inducida por la radiación UV o la exposición al calor. </w:t>
      </w:r>
      <w:r w:rsidR="007815EB" w:rsidRPr="00AF3931">
        <w:rPr>
          <w:rFonts w:asciiTheme="minorHAnsi" w:hAnsiTheme="minorHAnsi" w:cstheme="minorHAnsi"/>
          <w:lang w:val="es-CO"/>
        </w:rPr>
        <w:t xml:space="preserve">Además, establece que un problema importante del plástico </w:t>
      </w:r>
      <w:proofErr w:type="spellStart"/>
      <w:r w:rsidR="007815EB" w:rsidRPr="00AF3931">
        <w:rPr>
          <w:rFonts w:asciiTheme="minorHAnsi" w:hAnsiTheme="minorHAnsi" w:cstheme="minorHAnsi"/>
          <w:lang w:val="es-CO"/>
        </w:rPr>
        <w:t>oxodegradable</w:t>
      </w:r>
      <w:proofErr w:type="spellEnd"/>
      <w:r w:rsidR="007815EB" w:rsidRPr="00AF3931">
        <w:rPr>
          <w:rFonts w:asciiTheme="minorHAnsi" w:hAnsiTheme="minorHAnsi" w:cstheme="minorHAnsi"/>
          <w:lang w:val="es-CO"/>
        </w:rPr>
        <w:t xml:space="preserve"> es el equilibrio entre la vida útil prevista y el tiempo que puede ser necesario para que este se degrade en un entorno al aire libre. Aun en el caso de que se facilitase la biodegradación con una cuidadosa ingeniería de la composición química, no existen pruebas para concluir definitivamente que esto ocurra en situaciones de la vida real. Si no se dan las circunstancias para la fragmentación, o son insuficientes, la biodegradación no se producir</w:t>
      </w:r>
      <w:r w:rsidR="000F042C" w:rsidRPr="00AF3931">
        <w:rPr>
          <w:rFonts w:asciiTheme="minorHAnsi" w:hAnsiTheme="minorHAnsi" w:cstheme="minorHAnsi"/>
          <w:lang w:val="es-CO"/>
        </w:rPr>
        <w:t>á, esto podrá contribuir a</w:t>
      </w:r>
      <w:r w:rsidR="00913261" w:rsidRPr="00AF3931">
        <w:rPr>
          <w:rFonts w:asciiTheme="minorHAnsi" w:hAnsiTheme="minorHAnsi" w:cstheme="minorHAnsi"/>
          <w:lang w:val="es-CO"/>
        </w:rPr>
        <w:t xml:space="preserve"> la liberación de </w:t>
      </w:r>
      <w:proofErr w:type="spellStart"/>
      <w:r w:rsidR="00913261" w:rsidRPr="00AF3931">
        <w:rPr>
          <w:rFonts w:asciiTheme="minorHAnsi" w:hAnsiTheme="minorHAnsi" w:cstheme="minorHAnsi"/>
          <w:lang w:val="es-CO"/>
        </w:rPr>
        <w:t>microplásticos</w:t>
      </w:r>
      <w:proofErr w:type="spellEnd"/>
      <w:r w:rsidR="00913261" w:rsidRPr="00AF3931">
        <w:rPr>
          <w:rFonts w:asciiTheme="minorHAnsi" w:hAnsiTheme="minorHAnsi" w:cstheme="minorHAnsi"/>
          <w:lang w:val="es-CO"/>
        </w:rPr>
        <w:t xml:space="preserve"> al medio ambiente (marino), al tiempo que </w:t>
      </w:r>
      <w:r w:rsidR="003153CA" w:rsidRPr="00AF3931">
        <w:rPr>
          <w:rFonts w:asciiTheme="minorHAnsi" w:hAnsiTheme="minorHAnsi" w:cstheme="minorHAnsi"/>
          <w:lang w:val="es-CO"/>
        </w:rPr>
        <w:t>entran en la cadena alimentaria y los seres humanos terminan consumiénd</w:t>
      </w:r>
      <w:r w:rsidR="005D2569" w:rsidRPr="00AF3931">
        <w:rPr>
          <w:rFonts w:asciiTheme="minorHAnsi" w:hAnsiTheme="minorHAnsi" w:cstheme="minorHAnsi"/>
          <w:lang w:val="es-CO"/>
        </w:rPr>
        <w:t xml:space="preserve">olos </w:t>
      </w:r>
      <w:r w:rsidR="005D2569" w:rsidRPr="00AF3931">
        <w:rPr>
          <w:rFonts w:asciiTheme="minorHAnsi" w:hAnsiTheme="minorHAnsi" w:cstheme="minorHAnsi"/>
          <w:lang w:val="es-CO"/>
        </w:rPr>
        <w:fldChar w:fldCharType="begin"/>
      </w:r>
      <w:r w:rsidR="005D2569" w:rsidRPr="00AF3931">
        <w:rPr>
          <w:rFonts w:asciiTheme="minorHAnsi" w:hAnsiTheme="minorHAnsi" w:cstheme="minorHAnsi"/>
          <w:lang w:val="es-CO"/>
        </w:rPr>
        <w:instrText xml:space="preserve"> ADDIN ZOTERO_ITEM CSL_CITATION {"citationID":"t9IAwDpP","properties":{"formattedCitation":"(European Commission, 2018)","plainCitation":"(European Commission, 2018)","noteIndex":0},"citationItems":[{"id":4254,"uris":["http://zotero.org/groups/6327447/items/6S9AEGU9"],"itemData":{"id":4254,"type":"document","title":"REPORT FROM THE COMMISSION TO THE EUROPEAN PARLIAMENT AND THE COUNCIL on the impact of the use of oxo-degradable plastic, including oxo-degradable plastic carrier bags, on the environment","URL":"https://eur-lex.europa.eu/legal-content/EN/TXT/?uri=CELEX%3A52018DC0035","author":[{"family":"European Commission","given":""}],"accessed":{"date-parts":[["2025",12,1]]},"issued":{"date-parts":[["2018"]]}}}],"schema":"https://github.com/citation-style-language/schema/raw/master/csl-citation.json"} </w:instrText>
      </w:r>
      <w:r w:rsidR="005D2569" w:rsidRPr="00AF3931">
        <w:rPr>
          <w:rFonts w:asciiTheme="minorHAnsi" w:hAnsiTheme="minorHAnsi" w:cstheme="minorHAnsi"/>
          <w:lang w:val="es-CO"/>
        </w:rPr>
        <w:fldChar w:fldCharType="separate"/>
      </w:r>
      <w:r w:rsidR="005D2569" w:rsidRPr="00AF3931">
        <w:rPr>
          <w:rFonts w:asciiTheme="minorHAnsi" w:hAnsiTheme="minorHAnsi" w:cstheme="minorHAnsi"/>
          <w:lang w:val="es-CO"/>
        </w:rPr>
        <w:t>(European Commission, 2018)</w:t>
      </w:r>
      <w:r w:rsidR="005D2569" w:rsidRPr="00AF3931">
        <w:rPr>
          <w:rFonts w:asciiTheme="minorHAnsi" w:hAnsiTheme="minorHAnsi" w:cstheme="minorHAnsi"/>
          <w:lang w:val="es-CO"/>
        </w:rPr>
        <w:fldChar w:fldCharType="end"/>
      </w:r>
      <w:r w:rsidR="003153CA" w:rsidRPr="00AF3931">
        <w:rPr>
          <w:rFonts w:asciiTheme="minorHAnsi" w:hAnsiTheme="minorHAnsi" w:cstheme="minorHAnsi"/>
          <w:lang w:val="es-CO"/>
        </w:rPr>
        <w:t xml:space="preserve"> </w:t>
      </w:r>
    </w:p>
    <w:p w14:paraId="2E7F15DC" w14:textId="1AE1BF47" w:rsidR="00B95B24" w:rsidRPr="00AF3931" w:rsidRDefault="00CE702B" w:rsidP="00A168D3">
      <w:pPr>
        <w:jc w:val="both"/>
        <w:rPr>
          <w:rFonts w:asciiTheme="minorHAnsi" w:hAnsiTheme="minorHAnsi" w:cstheme="minorHAnsi"/>
          <w:lang w:val="es-CO"/>
        </w:rPr>
      </w:pPr>
      <w:r w:rsidRPr="00AF3931">
        <w:rPr>
          <w:rFonts w:asciiTheme="minorHAnsi" w:hAnsiTheme="minorHAnsi" w:cstheme="minorHAnsi"/>
          <w:b/>
          <w:bCs/>
          <w:lang w:val="es-CO"/>
        </w:rPr>
        <w:t>Compostable</w:t>
      </w:r>
      <w:r w:rsidR="00C36862" w:rsidRPr="00AF3931">
        <w:rPr>
          <w:rFonts w:asciiTheme="minorHAnsi" w:hAnsiTheme="minorHAnsi" w:cstheme="minorHAnsi"/>
          <w:b/>
          <w:bCs/>
          <w:lang w:val="es-CO"/>
        </w:rPr>
        <w:t>:</w:t>
      </w:r>
      <w:r w:rsidRPr="00AF3931">
        <w:rPr>
          <w:rFonts w:asciiTheme="minorHAnsi" w:hAnsiTheme="minorHAnsi" w:cstheme="minorHAnsi"/>
          <w:b/>
          <w:bCs/>
          <w:lang w:val="es-CO"/>
        </w:rPr>
        <w:t xml:space="preserve"> </w:t>
      </w:r>
      <w:r w:rsidR="00CE0649" w:rsidRPr="00AF3931">
        <w:rPr>
          <w:rFonts w:asciiTheme="minorHAnsi" w:hAnsiTheme="minorHAnsi" w:cstheme="minorHAnsi"/>
          <w:lang w:val="es-CO"/>
        </w:rPr>
        <w:t xml:space="preserve">Según la </w:t>
      </w:r>
      <w:r w:rsidR="003262FB" w:rsidRPr="00AF3931">
        <w:rPr>
          <w:rFonts w:asciiTheme="minorHAnsi" w:hAnsiTheme="minorHAnsi" w:cstheme="minorHAnsi"/>
          <w:lang w:val="es-CO"/>
        </w:rPr>
        <w:t>Fundación Ellen Ma</w:t>
      </w:r>
      <w:r w:rsidR="00992D08" w:rsidRPr="00AF3931">
        <w:rPr>
          <w:rFonts w:asciiTheme="minorHAnsi" w:hAnsiTheme="minorHAnsi" w:cstheme="minorHAnsi"/>
          <w:lang w:val="es-CO"/>
        </w:rPr>
        <w:t xml:space="preserve">cArthur, un material compostable es aquel capaz de descomponerse en dióxido de carbono, agua y biomasa en un plazo determinado y en condiciones específicas. Esto puede significar que sea </w:t>
      </w:r>
      <w:r w:rsidR="00992D08" w:rsidRPr="00AF3931">
        <w:rPr>
          <w:rFonts w:asciiTheme="minorHAnsi" w:hAnsiTheme="minorHAnsi" w:cstheme="minorHAnsi"/>
          <w:b/>
          <w:bCs/>
          <w:lang w:val="es-CO"/>
        </w:rPr>
        <w:t>compostable en el hogar</w:t>
      </w:r>
      <w:r w:rsidR="00992D08" w:rsidRPr="00AF3931">
        <w:rPr>
          <w:rFonts w:asciiTheme="minorHAnsi" w:hAnsiTheme="minorHAnsi" w:cstheme="minorHAnsi"/>
          <w:lang w:val="es-CO"/>
        </w:rPr>
        <w:t xml:space="preserve"> (a temperatura ambiente y con una comunidad microbiana natural) o </w:t>
      </w:r>
      <w:r w:rsidR="00992D08" w:rsidRPr="00AF3931">
        <w:rPr>
          <w:rFonts w:asciiTheme="minorHAnsi" w:hAnsiTheme="minorHAnsi" w:cstheme="minorHAnsi"/>
          <w:b/>
          <w:bCs/>
          <w:lang w:val="es-CO"/>
        </w:rPr>
        <w:t>compostable industrialmente</w:t>
      </w:r>
      <w:r w:rsidR="00992D08" w:rsidRPr="00AF3931">
        <w:rPr>
          <w:rFonts w:asciiTheme="minorHAnsi" w:hAnsiTheme="minorHAnsi" w:cstheme="minorHAnsi"/>
          <w:lang w:val="es-CO"/>
        </w:rPr>
        <w:t xml:space="preserve"> (a temperaturas elevadas, con humedad y en condiciones microbianas específicamente formuladas). El material compostable puede fabricarse a partir de insumos de origen biológico o petroquímico </w:t>
      </w:r>
      <w:r w:rsidR="00992D08" w:rsidRPr="00AF3931">
        <w:rPr>
          <w:rFonts w:asciiTheme="minorHAnsi" w:hAnsiTheme="minorHAnsi" w:cstheme="minorHAnsi"/>
          <w:lang w:val="es-CO"/>
        </w:rPr>
        <w:fldChar w:fldCharType="begin"/>
      </w:r>
      <w:r w:rsidR="00EA65EE" w:rsidRPr="00AF3931">
        <w:rPr>
          <w:rFonts w:asciiTheme="minorHAnsi" w:hAnsiTheme="minorHAnsi" w:cstheme="minorHAnsi"/>
          <w:lang w:val="es-CO"/>
        </w:rPr>
        <w:instrText xml:space="preserve"> ADDIN ZOTERO_ITEM CSL_CITATION {"citationID":"3TJXB8pt","properties":{"formattedCitation":"(Ellen MacArthur Foundation, 2023)","plainCitation":"(Ellen MacArthur Foundation, 2023)","noteIndex":0},"citationItems":[{"id":4247,"uris":["http://zotero.org/groups/6327447/items/VFY7KN3S"],"itemData":{"id":4247,"type":"webpage","abstract":"The term compostable is often confused with the terms biodegradable and bio-based.","language":"en-GB","title":"Compostable, biodegradable, and bio-based plastic – what's the difference?","URL":"https://www.ellenmacarthurfoundation.org/compostable-biodegradable-and-bio-based-plastic-whats-the-difference","author":[{"family":"Ellen MacArthur Foundation","given":""}],"accessed":{"date-parts":[["2025",12,1]]},"issued":{"date-parts":[["2023",3,22]]}}}],"schema":"https://github.com/citation-style-language/schema/raw/master/csl-citation.json"} </w:instrText>
      </w:r>
      <w:r w:rsidR="00992D08" w:rsidRPr="00AF3931">
        <w:rPr>
          <w:rFonts w:asciiTheme="minorHAnsi" w:hAnsiTheme="minorHAnsi" w:cstheme="minorHAnsi"/>
          <w:lang w:val="es-CO"/>
        </w:rPr>
        <w:fldChar w:fldCharType="separate"/>
      </w:r>
      <w:r w:rsidR="00EA65EE" w:rsidRPr="00AF3931">
        <w:rPr>
          <w:rFonts w:asciiTheme="minorHAnsi" w:hAnsiTheme="minorHAnsi" w:cstheme="minorHAnsi"/>
          <w:lang w:val="es-CO"/>
        </w:rPr>
        <w:t>(Ellen MacArthur Foundation, 2023)</w:t>
      </w:r>
      <w:r w:rsidR="00992D08" w:rsidRPr="00AF3931">
        <w:rPr>
          <w:rFonts w:asciiTheme="minorHAnsi" w:hAnsiTheme="minorHAnsi" w:cstheme="minorHAnsi"/>
          <w:lang w:val="es-CO"/>
        </w:rPr>
        <w:fldChar w:fldCharType="end"/>
      </w:r>
      <w:r w:rsidR="00992D08" w:rsidRPr="00AF3931">
        <w:rPr>
          <w:rFonts w:asciiTheme="minorHAnsi" w:hAnsiTheme="minorHAnsi" w:cstheme="minorHAnsi"/>
          <w:lang w:val="es-CO"/>
        </w:rPr>
        <w:t>.</w:t>
      </w:r>
      <w:r w:rsidR="00B93545" w:rsidRPr="00AF3931">
        <w:rPr>
          <w:rFonts w:asciiTheme="minorHAnsi" w:hAnsiTheme="minorHAnsi" w:cstheme="minorHAnsi"/>
          <w:lang w:val="es-CO"/>
        </w:rPr>
        <w:t xml:space="preserve"> </w:t>
      </w:r>
      <w:r w:rsidR="00B95B24" w:rsidRPr="00AF3931">
        <w:rPr>
          <w:rFonts w:asciiTheme="minorHAnsi" w:hAnsiTheme="minorHAnsi" w:cstheme="minorHAnsi"/>
          <w:lang w:val="es-CO"/>
        </w:rPr>
        <w:t xml:space="preserve">Por otra parte, </w:t>
      </w:r>
      <w:r w:rsidR="006D087C" w:rsidRPr="00AF3931">
        <w:rPr>
          <w:rFonts w:asciiTheme="minorHAnsi" w:hAnsiTheme="minorHAnsi" w:cstheme="minorHAnsi"/>
          <w:lang w:val="es-CO"/>
        </w:rPr>
        <w:t xml:space="preserve">la </w:t>
      </w:r>
      <w:r w:rsidR="006E0288" w:rsidRPr="00AF3931">
        <w:rPr>
          <w:rFonts w:asciiTheme="minorHAnsi" w:hAnsiTheme="minorHAnsi" w:cstheme="minorHAnsi"/>
          <w:lang w:val="es-CO"/>
        </w:rPr>
        <w:t>Unión</w:t>
      </w:r>
      <w:r w:rsidR="006D087C" w:rsidRPr="00AF3931">
        <w:rPr>
          <w:rFonts w:asciiTheme="minorHAnsi" w:hAnsiTheme="minorHAnsi" w:cstheme="minorHAnsi"/>
          <w:lang w:val="es-CO"/>
        </w:rPr>
        <w:t xml:space="preserve"> Europea define los plásticos </w:t>
      </w:r>
      <w:proofErr w:type="spellStart"/>
      <w:r w:rsidR="006D087C" w:rsidRPr="00AF3931">
        <w:rPr>
          <w:rFonts w:asciiTheme="minorHAnsi" w:hAnsiTheme="minorHAnsi" w:cstheme="minorHAnsi"/>
          <w:lang w:val="es-CO"/>
        </w:rPr>
        <w:t>compostables</w:t>
      </w:r>
      <w:proofErr w:type="spellEnd"/>
      <w:r w:rsidR="006D087C" w:rsidRPr="00AF3931">
        <w:rPr>
          <w:rFonts w:asciiTheme="minorHAnsi" w:hAnsiTheme="minorHAnsi" w:cstheme="minorHAnsi"/>
          <w:lang w:val="es-CO"/>
        </w:rPr>
        <w:t xml:space="preserve"> como un subconjunto de plásticos biodegradables diseñados para biodegradarse en condiciones controladas, normalmente mediante el </w:t>
      </w:r>
      <w:r w:rsidR="006D087C" w:rsidRPr="00AF3931">
        <w:rPr>
          <w:rFonts w:asciiTheme="minorHAnsi" w:hAnsiTheme="minorHAnsi" w:cstheme="minorHAnsi"/>
          <w:b/>
          <w:bCs/>
          <w:lang w:val="es-CO"/>
        </w:rPr>
        <w:t>compostaje industrial</w:t>
      </w:r>
      <w:r w:rsidR="006D087C" w:rsidRPr="00AF3931">
        <w:rPr>
          <w:rFonts w:asciiTheme="minorHAnsi" w:hAnsiTheme="minorHAnsi" w:cstheme="minorHAnsi"/>
          <w:lang w:val="es-CO"/>
        </w:rPr>
        <w:t xml:space="preserve"> en instalaciones especiales para el compostaje o la digestión anaerobia. Los residuos plásticos biodegradables enviados para compostaje industrial primero deben recogerse. Existe una norma europea para los envases </w:t>
      </w:r>
      <w:proofErr w:type="spellStart"/>
      <w:r w:rsidR="006D087C" w:rsidRPr="00AF3931">
        <w:rPr>
          <w:rFonts w:asciiTheme="minorHAnsi" w:hAnsiTheme="minorHAnsi" w:cstheme="minorHAnsi"/>
          <w:lang w:val="es-CO"/>
        </w:rPr>
        <w:t>compostables</w:t>
      </w:r>
      <w:proofErr w:type="spellEnd"/>
      <w:r w:rsidR="006D087C" w:rsidRPr="00AF3931">
        <w:rPr>
          <w:rFonts w:asciiTheme="minorHAnsi" w:hAnsiTheme="minorHAnsi" w:cstheme="minorHAnsi"/>
          <w:lang w:val="es-CO"/>
        </w:rPr>
        <w:t xml:space="preserve"> a nivel industrial, pero no para el </w:t>
      </w:r>
      <w:r w:rsidR="006D087C" w:rsidRPr="00AF3931">
        <w:rPr>
          <w:rFonts w:asciiTheme="minorHAnsi" w:hAnsiTheme="minorHAnsi" w:cstheme="minorHAnsi"/>
          <w:b/>
          <w:bCs/>
          <w:lang w:val="es-CO"/>
        </w:rPr>
        <w:t>compostaje doméstico,</w:t>
      </w:r>
      <w:r w:rsidR="006D087C" w:rsidRPr="00AF3931">
        <w:rPr>
          <w:rFonts w:asciiTheme="minorHAnsi" w:hAnsiTheme="minorHAnsi" w:cstheme="minorHAnsi"/>
          <w:lang w:val="es-CO"/>
        </w:rPr>
        <w:t xml:space="preserve"> ya que las condiciones de este último pueden ser muy diferentes</w:t>
      </w:r>
      <w:r w:rsidR="00E51C81" w:rsidRPr="00AF3931">
        <w:rPr>
          <w:rFonts w:asciiTheme="minorHAnsi" w:hAnsiTheme="minorHAnsi" w:cstheme="minorHAnsi"/>
          <w:lang w:val="es-CO"/>
        </w:rPr>
        <w:t xml:space="preserve"> </w:t>
      </w:r>
      <w:r w:rsidR="00E51C81" w:rsidRPr="00AF3931">
        <w:rPr>
          <w:rFonts w:asciiTheme="minorHAnsi" w:hAnsiTheme="minorHAnsi" w:cstheme="minorHAnsi"/>
          <w:lang w:val="es-CO"/>
        </w:rPr>
        <w:fldChar w:fldCharType="begin"/>
      </w:r>
      <w:r w:rsidR="00C30DB7" w:rsidRPr="00AF3931">
        <w:rPr>
          <w:rFonts w:asciiTheme="minorHAnsi" w:hAnsiTheme="minorHAnsi" w:cstheme="minorHAnsi"/>
          <w:lang w:val="es-CO"/>
        </w:rPr>
        <w:instrText xml:space="preserve"> ADDIN ZOTERO_ITEM CSL_CITATION {"citationID":"pmKcD1to","properties":{"formattedCitation":"(European Commission, 2022)","plainCitation":"(European Commission, 2022)","noteIndex":0},"citationItems":[{"id":4250,"uris":["http://zotero.org/groups/6327447/items/6VZBH4R3"],"itemData":{"id":4250,"type":"document","language":"en","title":"EU policy framework on biobased, biodegradable and compostable plastics","URL":"https://eur-lex.europa.eu/legal-content/EN/ALL/?uri=CELEX:52022DC0682","author":[{"family":"European Commission","given":""}],"accessed":{"date-parts":[["2025",12,1]]},"issued":{"date-parts":[["2022"]]}}}],"schema":"https://github.com/citation-style-language/schema/raw/master/csl-citation.json"} </w:instrText>
      </w:r>
      <w:r w:rsidR="00E51C81" w:rsidRPr="00AF3931">
        <w:rPr>
          <w:rFonts w:asciiTheme="minorHAnsi" w:hAnsiTheme="minorHAnsi" w:cstheme="minorHAnsi"/>
          <w:lang w:val="es-CO"/>
        </w:rPr>
        <w:fldChar w:fldCharType="separate"/>
      </w:r>
      <w:r w:rsidR="00C30DB7" w:rsidRPr="00AF3931">
        <w:rPr>
          <w:rFonts w:asciiTheme="minorHAnsi" w:hAnsiTheme="minorHAnsi" w:cstheme="minorHAnsi"/>
          <w:lang w:val="es-CO"/>
        </w:rPr>
        <w:t>(European Commission, 2022)</w:t>
      </w:r>
      <w:r w:rsidR="00E51C81" w:rsidRPr="00AF3931">
        <w:rPr>
          <w:rFonts w:asciiTheme="minorHAnsi" w:hAnsiTheme="minorHAnsi" w:cstheme="minorHAnsi"/>
          <w:lang w:val="es-CO"/>
        </w:rPr>
        <w:fldChar w:fldCharType="end"/>
      </w:r>
      <w:r w:rsidR="006D087C" w:rsidRPr="00AF3931">
        <w:rPr>
          <w:rFonts w:asciiTheme="minorHAnsi" w:hAnsiTheme="minorHAnsi" w:cstheme="minorHAnsi"/>
          <w:lang w:val="es-CO"/>
        </w:rPr>
        <w:t>.</w:t>
      </w:r>
    </w:p>
    <w:p w14:paraId="5A7ECB4E" w14:textId="536F9939" w:rsidR="00A95E29" w:rsidRPr="00AF3931" w:rsidRDefault="00666625" w:rsidP="00A168D3">
      <w:pPr>
        <w:pStyle w:val="Ttulo1"/>
        <w:numPr>
          <w:ilvl w:val="0"/>
          <w:numId w:val="3"/>
        </w:numPr>
        <w:jc w:val="both"/>
        <w:rPr>
          <w:rFonts w:asciiTheme="minorHAnsi" w:hAnsiTheme="minorHAnsi" w:cstheme="minorHAnsi"/>
          <w:lang w:val="es-CO"/>
        </w:rPr>
      </w:pPr>
      <w:bookmarkStart w:id="5" w:name="_Toc215485220"/>
      <w:bookmarkStart w:id="6" w:name="_Toc215485981"/>
      <w:bookmarkStart w:id="7" w:name="_Toc215485982"/>
      <w:bookmarkEnd w:id="5"/>
      <w:bookmarkEnd w:id="6"/>
      <w:r w:rsidRPr="00AF3931">
        <w:rPr>
          <w:rFonts w:asciiTheme="minorHAnsi" w:hAnsiTheme="minorHAnsi" w:cstheme="minorHAnsi"/>
          <w:lang w:val="es-CO"/>
        </w:rPr>
        <w:t>Metodología</w:t>
      </w:r>
      <w:bookmarkEnd w:id="7"/>
    </w:p>
    <w:p w14:paraId="50FE03D0" w14:textId="7BD5AA25" w:rsidR="00F12242" w:rsidRPr="00AF3931" w:rsidRDefault="002E2FBD" w:rsidP="00A168D3">
      <w:pPr>
        <w:jc w:val="both"/>
        <w:rPr>
          <w:rFonts w:asciiTheme="minorHAnsi" w:hAnsiTheme="minorHAnsi" w:cstheme="minorHAnsi"/>
          <w:lang w:val="es-CO"/>
        </w:rPr>
      </w:pPr>
      <w:r w:rsidRPr="00AF3931">
        <w:rPr>
          <w:rFonts w:asciiTheme="minorHAnsi" w:hAnsiTheme="minorHAnsi" w:cstheme="minorHAnsi"/>
          <w:lang w:val="es-CO"/>
        </w:rPr>
        <w:t>Para el análisis del mercado de bioplásticos biodegradables</w:t>
      </w:r>
      <w:r w:rsidR="00B10223" w:rsidRPr="00AF3931">
        <w:rPr>
          <w:rFonts w:asciiTheme="minorHAnsi" w:hAnsiTheme="minorHAnsi" w:cstheme="minorHAnsi"/>
          <w:lang w:val="es-CO"/>
        </w:rPr>
        <w:t>, se consideraron aspectos económicos, sociales, tecnológicos e institucionales, a fin de</w:t>
      </w:r>
      <w:r w:rsidR="00073358" w:rsidRPr="00AF3931">
        <w:rPr>
          <w:rFonts w:asciiTheme="minorHAnsi" w:hAnsiTheme="minorHAnsi" w:cstheme="minorHAnsi"/>
          <w:lang w:val="es-CO"/>
        </w:rPr>
        <w:t xml:space="preserve"> contar con un contexto general de los factores que influyen en el sector. </w:t>
      </w:r>
      <w:r w:rsidR="00F12242" w:rsidRPr="00AF3931">
        <w:rPr>
          <w:rFonts w:asciiTheme="minorHAnsi" w:hAnsiTheme="minorHAnsi" w:cstheme="minorHAnsi"/>
          <w:lang w:val="es-CO"/>
        </w:rPr>
        <w:t>La investigación fue realizada</w:t>
      </w:r>
      <w:r w:rsidR="00BA3719" w:rsidRPr="00AF3931">
        <w:rPr>
          <w:rFonts w:asciiTheme="minorHAnsi" w:hAnsiTheme="minorHAnsi" w:cstheme="minorHAnsi"/>
          <w:lang w:val="es-CO"/>
        </w:rPr>
        <w:t xml:space="preserve"> por SEI Latinoamérica</w:t>
      </w:r>
      <w:r w:rsidR="00F12242" w:rsidRPr="00AF3931">
        <w:rPr>
          <w:rFonts w:asciiTheme="minorHAnsi" w:hAnsiTheme="minorHAnsi" w:cstheme="minorHAnsi"/>
          <w:lang w:val="es-CO"/>
        </w:rPr>
        <w:t xml:space="preserve"> entre agosto y noviembre de 2025. </w:t>
      </w:r>
    </w:p>
    <w:p w14:paraId="55EB5291" w14:textId="75615D2D" w:rsidR="00164E9D" w:rsidRPr="00AF3931" w:rsidRDefault="00063EBF" w:rsidP="00A168D3">
      <w:pPr>
        <w:jc w:val="both"/>
        <w:rPr>
          <w:rFonts w:asciiTheme="minorHAnsi" w:hAnsiTheme="minorHAnsi" w:cstheme="minorHAnsi"/>
          <w:lang w:val="es-CO"/>
        </w:rPr>
      </w:pPr>
      <w:r w:rsidRPr="00AF3931">
        <w:rPr>
          <w:rFonts w:asciiTheme="minorHAnsi" w:hAnsiTheme="minorHAnsi" w:cstheme="minorHAnsi"/>
          <w:lang w:val="es-CO"/>
        </w:rPr>
        <w:t>S</w:t>
      </w:r>
      <w:r w:rsidR="00D154CA" w:rsidRPr="00AF3931">
        <w:rPr>
          <w:rFonts w:asciiTheme="minorHAnsi" w:hAnsiTheme="minorHAnsi" w:cstheme="minorHAnsi"/>
          <w:lang w:val="es-CO"/>
        </w:rPr>
        <w:t>iguiendo el enfoque político, económico, social, tecnológico</w:t>
      </w:r>
      <w:r w:rsidR="003A7FED" w:rsidRPr="00AF3931">
        <w:rPr>
          <w:rFonts w:asciiTheme="minorHAnsi" w:hAnsiTheme="minorHAnsi" w:cstheme="minorHAnsi"/>
          <w:lang w:val="es-CO"/>
        </w:rPr>
        <w:t xml:space="preserve"> y legal (</w:t>
      </w:r>
      <w:r w:rsidR="00BA31F6" w:rsidRPr="00AF3931">
        <w:rPr>
          <w:rFonts w:asciiTheme="minorHAnsi" w:hAnsiTheme="minorHAnsi" w:cstheme="minorHAnsi"/>
          <w:lang w:val="es-CO"/>
        </w:rPr>
        <w:t>PESTEL</w:t>
      </w:r>
      <w:r w:rsidR="003A7FED" w:rsidRPr="00AF3931">
        <w:rPr>
          <w:rFonts w:asciiTheme="minorHAnsi" w:hAnsiTheme="minorHAnsi" w:cstheme="minorHAnsi"/>
          <w:lang w:val="es-CO"/>
        </w:rPr>
        <w:t>)</w:t>
      </w:r>
      <w:r w:rsidR="00073358" w:rsidRPr="00AF3931">
        <w:rPr>
          <w:rFonts w:asciiTheme="minorHAnsi" w:hAnsiTheme="minorHAnsi" w:cstheme="minorHAnsi"/>
          <w:lang w:val="es-CO"/>
        </w:rPr>
        <w:t xml:space="preserve"> </w:t>
      </w:r>
      <w:r w:rsidR="000F382D" w:rsidRPr="00AF3931">
        <w:rPr>
          <w:rFonts w:asciiTheme="minorHAnsi" w:hAnsiTheme="minorHAnsi" w:cstheme="minorHAnsi"/>
          <w:lang w:val="es-CO"/>
        </w:rPr>
        <w:t>del contexto, se profundizó en información específica</w:t>
      </w:r>
      <w:r w:rsidR="009139B5" w:rsidRPr="00AF3931">
        <w:rPr>
          <w:rFonts w:asciiTheme="minorHAnsi" w:hAnsiTheme="minorHAnsi" w:cstheme="minorHAnsi"/>
          <w:lang w:val="es-CO"/>
        </w:rPr>
        <w:t xml:space="preserve"> </w:t>
      </w:r>
      <w:r w:rsidR="00D154CA" w:rsidRPr="00AF3931">
        <w:rPr>
          <w:rFonts w:asciiTheme="minorHAnsi" w:hAnsiTheme="minorHAnsi" w:cstheme="minorHAnsi"/>
          <w:lang w:val="es-CO"/>
        </w:rPr>
        <w:t xml:space="preserve">sobre </w:t>
      </w:r>
      <w:r w:rsidR="000F382D" w:rsidRPr="00AF3931">
        <w:rPr>
          <w:rFonts w:asciiTheme="minorHAnsi" w:hAnsiTheme="minorHAnsi" w:cstheme="minorHAnsi"/>
          <w:lang w:val="es-CO"/>
        </w:rPr>
        <w:t xml:space="preserve">el comercio internacional, </w:t>
      </w:r>
      <w:r w:rsidR="00D154CA" w:rsidRPr="00AF3931">
        <w:rPr>
          <w:rFonts w:asciiTheme="minorHAnsi" w:hAnsiTheme="minorHAnsi" w:cstheme="minorHAnsi"/>
          <w:lang w:val="es-CO"/>
        </w:rPr>
        <w:t>el tamaño del mercado, la oferta</w:t>
      </w:r>
      <w:r w:rsidR="006647E2" w:rsidRPr="00AF3931">
        <w:rPr>
          <w:rFonts w:asciiTheme="minorHAnsi" w:hAnsiTheme="minorHAnsi" w:cstheme="minorHAnsi"/>
          <w:lang w:val="es-CO"/>
        </w:rPr>
        <w:t xml:space="preserve"> y la demanda, los precios que inciden en</w:t>
      </w:r>
      <w:r w:rsidR="00AA65C0" w:rsidRPr="00AF3931">
        <w:rPr>
          <w:rFonts w:asciiTheme="minorHAnsi" w:hAnsiTheme="minorHAnsi" w:cstheme="minorHAnsi"/>
          <w:lang w:val="es-CO"/>
        </w:rPr>
        <w:t xml:space="preserve"> </w:t>
      </w:r>
      <w:r w:rsidR="007D41E8" w:rsidRPr="00AF3931">
        <w:rPr>
          <w:rFonts w:asciiTheme="minorHAnsi" w:hAnsiTheme="minorHAnsi" w:cstheme="minorHAnsi"/>
          <w:lang w:val="es-CO"/>
        </w:rPr>
        <w:t>la dinámica del mercado</w:t>
      </w:r>
      <w:r w:rsidR="00F46A0D" w:rsidRPr="00AF3931">
        <w:rPr>
          <w:rFonts w:asciiTheme="minorHAnsi" w:hAnsiTheme="minorHAnsi" w:cstheme="minorHAnsi"/>
          <w:lang w:val="es-CO"/>
        </w:rPr>
        <w:t xml:space="preserve"> y los aspectos legales</w:t>
      </w:r>
      <w:r w:rsidR="00066A9E" w:rsidRPr="00AF3931">
        <w:rPr>
          <w:rFonts w:asciiTheme="minorHAnsi" w:hAnsiTheme="minorHAnsi" w:cstheme="minorHAnsi"/>
          <w:lang w:val="es-CO"/>
        </w:rPr>
        <w:t>.</w:t>
      </w:r>
      <w:r w:rsidR="0091220E" w:rsidRPr="00AF3931">
        <w:rPr>
          <w:rFonts w:asciiTheme="minorHAnsi" w:hAnsiTheme="minorHAnsi" w:cstheme="minorHAnsi"/>
          <w:lang w:val="es-CO"/>
        </w:rPr>
        <w:t xml:space="preserve"> </w:t>
      </w:r>
      <w:r w:rsidR="00FB1B58" w:rsidRPr="00AF3931">
        <w:rPr>
          <w:rFonts w:asciiTheme="minorHAnsi" w:hAnsiTheme="minorHAnsi" w:cstheme="minorHAnsi"/>
          <w:lang w:val="es-CO"/>
        </w:rPr>
        <w:t>La búsqueda se realizó mediante</w:t>
      </w:r>
      <w:r w:rsidR="00613255" w:rsidRPr="00AF3931">
        <w:rPr>
          <w:rFonts w:asciiTheme="minorHAnsi" w:hAnsiTheme="minorHAnsi" w:cstheme="minorHAnsi"/>
          <w:lang w:val="es-CO"/>
        </w:rPr>
        <w:t xml:space="preserve"> una </w:t>
      </w:r>
      <w:r w:rsidR="00F974BD" w:rsidRPr="00AF3931">
        <w:rPr>
          <w:rFonts w:asciiTheme="minorHAnsi" w:hAnsiTheme="minorHAnsi" w:cstheme="minorHAnsi"/>
          <w:lang w:val="es-CO"/>
        </w:rPr>
        <w:t>revisi</w:t>
      </w:r>
      <w:r w:rsidR="00613255" w:rsidRPr="00AF3931">
        <w:rPr>
          <w:rFonts w:asciiTheme="minorHAnsi" w:hAnsiTheme="minorHAnsi" w:cstheme="minorHAnsi"/>
          <w:lang w:val="es-CO"/>
        </w:rPr>
        <w:t>ón</w:t>
      </w:r>
      <w:r w:rsidR="00164E9D" w:rsidRPr="00AF3931">
        <w:rPr>
          <w:rFonts w:asciiTheme="minorHAnsi" w:hAnsiTheme="minorHAnsi" w:cstheme="minorHAnsi"/>
          <w:lang w:val="es-CO"/>
        </w:rPr>
        <w:t xml:space="preserve"> </w:t>
      </w:r>
      <w:r w:rsidR="00F974BD" w:rsidRPr="00AF3931">
        <w:rPr>
          <w:rFonts w:asciiTheme="minorHAnsi" w:hAnsiTheme="minorHAnsi" w:cstheme="minorHAnsi"/>
          <w:lang w:val="es-CO"/>
        </w:rPr>
        <w:t>documental</w:t>
      </w:r>
      <w:r w:rsidR="00613255" w:rsidRPr="00AF3931">
        <w:rPr>
          <w:rFonts w:asciiTheme="minorHAnsi" w:hAnsiTheme="minorHAnsi" w:cstheme="minorHAnsi"/>
          <w:lang w:val="es-CO"/>
        </w:rPr>
        <w:t xml:space="preserve"> </w:t>
      </w:r>
      <w:r w:rsidR="006647E2" w:rsidRPr="00AF3931">
        <w:rPr>
          <w:rFonts w:asciiTheme="minorHAnsi" w:hAnsiTheme="minorHAnsi" w:cstheme="minorHAnsi"/>
          <w:lang w:val="es-CO"/>
        </w:rPr>
        <w:t>de fuentes oficiales y bases de datos, complementada con consultas en portales gubernamentales y en</w:t>
      </w:r>
      <w:r w:rsidR="00F974BD" w:rsidRPr="00AF3931">
        <w:rPr>
          <w:rFonts w:asciiTheme="minorHAnsi" w:hAnsiTheme="minorHAnsi" w:cstheme="minorHAnsi"/>
          <w:lang w:val="es-CO"/>
        </w:rPr>
        <w:t xml:space="preserve"> </w:t>
      </w:r>
      <w:r w:rsidR="00164E9D" w:rsidRPr="00AF3931">
        <w:rPr>
          <w:rFonts w:asciiTheme="minorHAnsi" w:hAnsiTheme="minorHAnsi" w:cstheme="minorHAnsi"/>
          <w:lang w:val="es-CO"/>
        </w:rPr>
        <w:t xml:space="preserve">documentos especializados. </w:t>
      </w:r>
    </w:p>
    <w:p w14:paraId="68E15A18" w14:textId="646BF460" w:rsidR="0091220E" w:rsidRPr="00AF3931" w:rsidRDefault="0091220E" w:rsidP="00A168D3">
      <w:pPr>
        <w:jc w:val="both"/>
        <w:rPr>
          <w:rFonts w:asciiTheme="minorHAnsi" w:hAnsiTheme="minorHAnsi" w:cstheme="minorHAnsi"/>
          <w:lang w:val="es-CO"/>
        </w:rPr>
      </w:pPr>
      <w:r w:rsidRPr="00AF3931">
        <w:rPr>
          <w:rFonts w:asciiTheme="minorHAnsi" w:hAnsiTheme="minorHAnsi" w:cstheme="minorHAnsi"/>
          <w:lang w:val="es-CO"/>
        </w:rPr>
        <w:t>A partir de la investigación</w:t>
      </w:r>
      <w:r w:rsidR="00237767" w:rsidRPr="00AF3931">
        <w:rPr>
          <w:rFonts w:asciiTheme="minorHAnsi" w:hAnsiTheme="minorHAnsi" w:cstheme="minorHAnsi"/>
          <w:lang w:val="es-CO"/>
        </w:rPr>
        <w:t xml:space="preserve">, se mapearon los actores clave del sector de bioplásticos en Colombia y se </w:t>
      </w:r>
      <w:r w:rsidR="0092528B" w:rsidRPr="00AF3931">
        <w:rPr>
          <w:rFonts w:asciiTheme="minorHAnsi" w:hAnsiTheme="minorHAnsi" w:cstheme="minorHAnsi"/>
          <w:lang w:val="es-CO"/>
        </w:rPr>
        <w:t>realizaron entrevistas semiestructuradas con</w:t>
      </w:r>
      <w:r w:rsidR="00237767" w:rsidRPr="00AF3931">
        <w:rPr>
          <w:rFonts w:asciiTheme="minorHAnsi" w:hAnsiTheme="minorHAnsi" w:cstheme="minorHAnsi"/>
          <w:lang w:val="es-CO"/>
        </w:rPr>
        <w:t xml:space="preserve"> algunos de los </w:t>
      </w:r>
      <w:r w:rsidR="00CB1D4E" w:rsidRPr="00AF3931">
        <w:rPr>
          <w:rFonts w:asciiTheme="minorHAnsi" w:hAnsiTheme="minorHAnsi" w:cstheme="minorHAnsi"/>
          <w:lang w:val="es-CO"/>
        </w:rPr>
        <w:t>actores más representativos</w:t>
      </w:r>
      <w:r w:rsidR="0092528B" w:rsidRPr="00AF3931">
        <w:rPr>
          <w:rFonts w:asciiTheme="minorHAnsi" w:hAnsiTheme="minorHAnsi" w:cstheme="minorHAnsi"/>
          <w:lang w:val="es-CO"/>
        </w:rPr>
        <w:t>, entre ellos:</w:t>
      </w:r>
      <w:r w:rsidR="00CB1D4E" w:rsidRPr="00AF3931">
        <w:rPr>
          <w:rFonts w:asciiTheme="minorHAnsi" w:hAnsiTheme="minorHAnsi" w:cstheme="minorHAnsi"/>
          <w:lang w:val="es-CO"/>
        </w:rPr>
        <w:t xml:space="preserve"> </w:t>
      </w:r>
      <w:r w:rsidR="00AA2E3D" w:rsidRPr="00AF3931">
        <w:rPr>
          <w:rFonts w:asciiTheme="minorHAnsi" w:hAnsiTheme="minorHAnsi" w:cstheme="minorHAnsi"/>
          <w:lang w:val="es-CO"/>
        </w:rPr>
        <w:t xml:space="preserve">representantes </w:t>
      </w:r>
      <w:r w:rsidR="00CB1D4E" w:rsidRPr="00AF3931">
        <w:rPr>
          <w:rFonts w:asciiTheme="minorHAnsi" w:hAnsiTheme="minorHAnsi" w:cstheme="minorHAnsi"/>
          <w:lang w:val="es-CO"/>
        </w:rPr>
        <w:t>gremi</w:t>
      </w:r>
      <w:r w:rsidR="00AA2E3D" w:rsidRPr="00AF3931">
        <w:rPr>
          <w:rFonts w:asciiTheme="minorHAnsi" w:hAnsiTheme="minorHAnsi" w:cstheme="minorHAnsi"/>
          <w:lang w:val="es-CO"/>
        </w:rPr>
        <w:t>ales</w:t>
      </w:r>
      <w:r w:rsidR="00CB1D4E" w:rsidRPr="00AF3931">
        <w:rPr>
          <w:rFonts w:asciiTheme="minorHAnsi" w:hAnsiTheme="minorHAnsi" w:cstheme="minorHAnsi"/>
          <w:lang w:val="es-CO"/>
        </w:rPr>
        <w:t>, empresarios (importadores y</w:t>
      </w:r>
      <w:r w:rsidR="00864067" w:rsidRPr="00AF3931">
        <w:rPr>
          <w:rFonts w:asciiTheme="minorHAnsi" w:hAnsiTheme="minorHAnsi" w:cstheme="minorHAnsi"/>
          <w:lang w:val="es-CO"/>
        </w:rPr>
        <w:t xml:space="preserve"> productores</w:t>
      </w:r>
      <w:r w:rsidR="004D63FF" w:rsidRPr="00AF3931">
        <w:rPr>
          <w:rFonts w:asciiTheme="minorHAnsi" w:hAnsiTheme="minorHAnsi" w:cstheme="minorHAnsi"/>
          <w:lang w:val="es-CO"/>
        </w:rPr>
        <w:t>)</w:t>
      </w:r>
      <w:r w:rsidR="009139B5" w:rsidRPr="00AF3931">
        <w:rPr>
          <w:rFonts w:asciiTheme="minorHAnsi" w:hAnsiTheme="minorHAnsi" w:cstheme="minorHAnsi"/>
          <w:lang w:val="es-CO"/>
        </w:rPr>
        <w:t>, entidades reguladoras</w:t>
      </w:r>
      <w:r w:rsidR="004D63FF" w:rsidRPr="00AF3931">
        <w:rPr>
          <w:rFonts w:asciiTheme="minorHAnsi" w:hAnsiTheme="minorHAnsi" w:cstheme="minorHAnsi"/>
          <w:lang w:val="es-CO"/>
        </w:rPr>
        <w:t>, universidades y</w:t>
      </w:r>
      <w:r w:rsidR="00F043EE" w:rsidRPr="00AF3931">
        <w:rPr>
          <w:rFonts w:asciiTheme="minorHAnsi" w:hAnsiTheme="minorHAnsi" w:cstheme="minorHAnsi"/>
          <w:lang w:val="es-CO"/>
        </w:rPr>
        <w:t xml:space="preserve"> certificadores</w:t>
      </w:r>
      <w:r w:rsidR="009139B5" w:rsidRPr="00AF3931">
        <w:rPr>
          <w:rFonts w:asciiTheme="minorHAnsi" w:hAnsiTheme="minorHAnsi" w:cstheme="minorHAnsi"/>
          <w:lang w:val="es-CO"/>
        </w:rPr>
        <w:t>.</w:t>
      </w:r>
      <w:r w:rsidR="00237767" w:rsidRPr="00AF3931">
        <w:rPr>
          <w:rFonts w:asciiTheme="minorHAnsi" w:hAnsiTheme="minorHAnsi" w:cstheme="minorHAnsi"/>
          <w:lang w:val="es-CO"/>
        </w:rPr>
        <w:t xml:space="preserve"> Se </w:t>
      </w:r>
      <w:r w:rsidR="00095D18" w:rsidRPr="00AF3931">
        <w:rPr>
          <w:rFonts w:asciiTheme="minorHAnsi" w:hAnsiTheme="minorHAnsi" w:cstheme="minorHAnsi"/>
          <w:lang w:val="es-CO"/>
        </w:rPr>
        <w:t>realizaron</w:t>
      </w:r>
      <w:r w:rsidR="00237767" w:rsidRPr="00AF3931">
        <w:rPr>
          <w:rFonts w:asciiTheme="minorHAnsi" w:hAnsiTheme="minorHAnsi" w:cstheme="minorHAnsi"/>
          <w:lang w:val="es-CO"/>
        </w:rPr>
        <w:t xml:space="preserve"> 10 entrevistas a </w:t>
      </w:r>
      <w:r w:rsidR="00CB1D4E" w:rsidRPr="00AF3931">
        <w:rPr>
          <w:rFonts w:asciiTheme="minorHAnsi" w:hAnsiTheme="minorHAnsi" w:cstheme="minorHAnsi"/>
          <w:lang w:val="es-CO"/>
        </w:rPr>
        <w:t>distintos</w:t>
      </w:r>
      <w:r w:rsidR="00237767" w:rsidRPr="00AF3931">
        <w:rPr>
          <w:rFonts w:asciiTheme="minorHAnsi" w:hAnsiTheme="minorHAnsi" w:cstheme="minorHAnsi"/>
          <w:lang w:val="es-CO"/>
        </w:rPr>
        <w:t xml:space="preserve"> actores</w:t>
      </w:r>
      <w:r w:rsidR="00164E9D" w:rsidRPr="00AF3931">
        <w:rPr>
          <w:rFonts w:asciiTheme="minorHAnsi" w:hAnsiTheme="minorHAnsi" w:cstheme="minorHAnsi"/>
          <w:lang w:val="es-CO"/>
        </w:rPr>
        <w:t xml:space="preserve"> para identificar las oportunidades y los retos más característicos del sector. </w:t>
      </w:r>
    </w:p>
    <w:p w14:paraId="545F6D84" w14:textId="5D27BF70" w:rsidR="00F974BD" w:rsidRPr="00AF3931" w:rsidRDefault="00F974BD" w:rsidP="00A168D3">
      <w:pPr>
        <w:jc w:val="both"/>
        <w:rPr>
          <w:rFonts w:asciiTheme="minorHAnsi" w:hAnsiTheme="minorHAnsi" w:cstheme="minorHAnsi"/>
          <w:lang w:val="es-CO"/>
        </w:rPr>
      </w:pPr>
      <w:r w:rsidRPr="00AF3931">
        <w:rPr>
          <w:rFonts w:asciiTheme="minorHAnsi" w:hAnsiTheme="minorHAnsi" w:cstheme="minorHAnsi"/>
          <w:lang w:val="es-CO"/>
        </w:rPr>
        <w:t xml:space="preserve">Con esta información se identificaron las oportunidades y las barreras que </w:t>
      </w:r>
      <w:r w:rsidR="00011300" w:rsidRPr="00AF3931">
        <w:rPr>
          <w:rFonts w:asciiTheme="minorHAnsi" w:hAnsiTheme="minorHAnsi" w:cstheme="minorHAnsi"/>
          <w:lang w:val="es-CO"/>
        </w:rPr>
        <w:t>actualmente se presentan en el mercado de los bioplásticos biodegradables en Colombia,</w:t>
      </w:r>
      <w:r w:rsidR="0041169F" w:rsidRPr="00AF3931">
        <w:rPr>
          <w:rFonts w:asciiTheme="minorHAnsi" w:hAnsiTheme="minorHAnsi" w:cstheme="minorHAnsi"/>
          <w:lang w:val="es-CO"/>
        </w:rPr>
        <w:t xml:space="preserve"> para </w:t>
      </w:r>
      <w:r w:rsidR="00493710" w:rsidRPr="00AF3931">
        <w:rPr>
          <w:rFonts w:asciiTheme="minorHAnsi" w:hAnsiTheme="minorHAnsi" w:cstheme="minorHAnsi"/>
          <w:lang w:val="es-CO"/>
        </w:rPr>
        <w:t>que estos sean realmente una alternativa de desarrollo sostenible para los emprendedores del</w:t>
      </w:r>
      <w:r w:rsidR="0041169F" w:rsidRPr="00AF3931">
        <w:rPr>
          <w:rFonts w:asciiTheme="minorHAnsi" w:hAnsiTheme="minorHAnsi" w:cstheme="minorHAnsi"/>
          <w:lang w:val="es-CO"/>
        </w:rPr>
        <w:t xml:space="preserve"> país.</w:t>
      </w:r>
    </w:p>
    <w:p w14:paraId="7FED53D8" w14:textId="2909A20E" w:rsidR="004C6C8A" w:rsidRPr="00AF3931" w:rsidRDefault="004C6C8A" w:rsidP="00A168D3">
      <w:pPr>
        <w:pStyle w:val="Ttulo1"/>
        <w:numPr>
          <w:ilvl w:val="0"/>
          <w:numId w:val="3"/>
        </w:numPr>
        <w:jc w:val="both"/>
        <w:rPr>
          <w:rFonts w:asciiTheme="minorHAnsi" w:hAnsiTheme="minorHAnsi" w:cstheme="minorHAnsi"/>
          <w:lang w:val="es-CO"/>
        </w:rPr>
      </w:pPr>
      <w:bookmarkStart w:id="8" w:name="_Toc215485983"/>
      <w:r w:rsidRPr="00AF3931">
        <w:rPr>
          <w:rFonts w:asciiTheme="minorHAnsi" w:hAnsiTheme="minorHAnsi" w:cstheme="minorHAnsi"/>
          <w:lang w:val="es-CO"/>
        </w:rPr>
        <w:t>Resultados</w:t>
      </w:r>
      <w:bookmarkEnd w:id="8"/>
    </w:p>
    <w:p w14:paraId="5A4736AF" w14:textId="652AACD3" w:rsidR="004C6C8A" w:rsidRPr="00AF3931" w:rsidRDefault="002F73F0" w:rsidP="00A168D3">
      <w:pPr>
        <w:pStyle w:val="Ttulo2"/>
        <w:numPr>
          <w:ilvl w:val="1"/>
          <w:numId w:val="3"/>
        </w:numPr>
        <w:jc w:val="both"/>
        <w:rPr>
          <w:rFonts w:asciiTheme="minorHAnsi" w:hAnsiTheme="minorHAnsi" w:cstheme="minorHAnsi"/>
          <w:lang w:val="es-CO"/>
        </w:rPr>
      </w:pPr>
      <w:bookmarkStart w:id="9" w:name="_Toc215485984"/>
      <w:r w:rsidRPr="00AF3931">
        <w:rPr>
          <w:rFonts w:asciiTheme="minorHAnsi" w:hAnsiTheme="minorHAnsi" w:cstheme="minorHAnsi"/>
          <w:lang w:val="es-CO"/>
        </w:rPr>
        <w:t>Panorama general</w:t>
      </w:r>
      <w:r w:rsidR="00FA3855" w:rsidRPr="00AF3931">
        <w:rPr>
          <w:rFonts w:asciiTheme="minorHAnsi" w:hAnsiTheme="minorHAnsi" w:cstheme="minorHAnsi"/>
          <w:lang w:val="es-CO"/>
        </w:rPr>
        <w:t xml:space="preserve"> de los bioplásticos</w:t>
      </w:r>
      <w:bookmarkEnd w:id="9"/>
    </w:p>
    <w:p w14:paraId="674AFD4C" w14:textId="16206BF9" w:rsidR="00BB0168" w:rsidRPr="00AF3931" w:rsidRDefault="00015E11" w:rsidP="00A168D3">
      <w:pPr>
        <w:jc w:val="both"/>
        <w:rPr>
          <w:rFonts w:asciiTheme="minorHAnsi" w:hAnsiTheme="minorHAnsi" w:cstheme="minorHAnsi"/>
          <w:lang w:val="es-CO"/>
        </w:rPr>
      </w:pPr>
      <w:r w:rsidRPr="00AF3931">
        <w:rPr>
          <w:rFonts w:asciiTheme="minorHAnsi" w:hAnsiTheme="minorHAnsi" w:cstheme="minorHAnsi"/>
          <w:lang w:val="es-CO"/>
        </w:rPr>
        <w:t>L</w:t>
      </w:r>
      <w:r w:rsidR="000659E9" w:rsidRPr="00AF3931">
        <w:rPr>
          <w:rFonts w:asciiTheme="minorHAnsi" w:hAnsiTheme="minorHAnsi" w:cstheme="minorHAnsi"/>
          <w:lang w:val="es-CO"/>
        </w:rPr>
        <w:t>os plásticos</w:t>
      </w:r>
      <w:r w:rsidR="00D36CF6" w:rsidRPr="00AF3931">
        <w:rPr>
          <w:rFonts w:asciiTheme="minorHAnsi" w:hAnsiTheme="minorHAnsi" w:cstheme="minorHAnsi"/>
          <w:lang w:val="es-CO"/>
        </w:rPr>
        <w:t xml:space="preserve"> </w:t>
      </w:r>
      <w:r w:rsidR="00DB6A21" w:rsidRPr="00AF3931">
        <w:rPr>
          <w:rFonts w:asciiTheme="minorHAnsi" w:hAnsiTheme="minorHAnsi" w:cstheme="minorHAnsi"/>
          <w:lang w:val="es-CO"/>
        </w:rPr>
        <w:t>pueden clasificarse</w:t>
      </w:r>
      <w:r w:rsidR="005D2171" w:rsidRPr="00AF3931">
        <w:rPr>
          <w:rFonts w:asciiTheme="minorHAnsi" w:hAnsiTheme="minorHAnsi" w:cstheme="minorHAnsi"/>
          <w:lang w:val="es-CO"/>
        </w:rPr>
        <w:t xml:space="preserve"> en</w:t>
      </w:r>
      <w:r w:rsidR="00AF29D6" w:rsidRPr="00AF3931">
        <w:rPr>
          <w:rFonts w:asciiTheme="minorHAnsi" w:hAnsiTheme="minorHAnsi" w:cstheme="minorHAnsi"/>
          <w:lang w:val="es-CO"/>
        </w:rPr>
        <w:t xml:space="preserve"> dos grandes familias</w:t>
      </w:r>
      <w:r w:rsidR="00AE2177" w:rsidRPr="00AF3931">
        <w:rPr>
          <w:rFonts w:asciiTheme="minorHAnsi" w:hAnsiTheme="minorHAnsi" w:cstheme="minorHAnsi"/>
          <w:lang w:val="es-CO"/>
        </w:rPr>
        <w:t>:</w:t>
      </w:r>
      <w:r w:rsidR="008A7DFB" w:rsidRPr="00AF3931">
        <w:rPr>
          <w:rFonts w:asciiTheme="minorHAnsi" w:hAnsiTheme="minorHAnsi" w:cstheme="minorHAnsi"/>
          <w:lang w:val="es-CO"/>
        </w:rPr>
        <w:t xml:space="preserve"> los plásticos convencionales y los bioplásticos.</w:t>
      </w:r>
      <w:r w:rsidR="00DA6B7A" w:rsidRPr="00AF3931">
        <w:rPr>
          <w:rFonts w:asciiTheme="minorHAnsi" w:hAnsiTheme="minorHAnsi" w:cstheme="minorHAnsi"/>
          <w:lang w:val="es-CO"/>
        </w:rPr>
        <w:t xml:space="preserve"> </w:t>
      </w:r>
      <w:r w:rsidR="009F560F" w:rsidRPr="00AF3931">
        <w:rPr>
          <w:rFonts w:asciiTheme="minorHAnsi" w:hAnsiTheme="minorHAnsi" w:cstheme="minorHAnsi"/>
          <w:lang w:val="es-CO"/>
        </w:rPr>
        <w:t>Los</w:t>
      </w:r>
      <w:r w:rsidR="001C3C14" w:rsidRPr="00AF3931">
        <w:rPr>
          <w:rFonts w:asciiTheme="minorHAnsi" w:hAnsiTheme="minorHAnsi" w:cstheme="minorHAnsi"/>
          <w:lang w:val="es-CO"/>
        </w:rPr>
        <w:t xml:space="preserve"> plásticos convencionales </w:t>
      </w:r>
      <w:r w:rsidR="009F560F" w:rsidRPr="00AF3931">
        <w:rPr>
          <w:rFonts w:asciiTheme="minorHAnsi" w:hAnsiTheme="minorHAnsi" w:cstheme="minorHAnsi"/>
          <w:lang w:val="es-CO"/>
        </w:rPr>
        <w:t>son</w:t>
      </w:r>
      <w:r w:rsidR="000A6FBE" w:rsidRPr="00AF3931">
        <w:rPr>
          <w:rFonts w:asciiTheme="minorHAnsi" w:hAnsiTheme="minorHAnsi" w:cstheme="minorHAnsi"/>
          <w:lang w:val="es-CO"/>
        </w:rPr>
        <w:t xml:space="preserve"> los plásticos de</w:t>
      </w:r>
      <w:r w:rsidR="001C3C14" w:rsidRPr="00AF3931">
        <w:rPr>
          <w:rFonts w:asciiTheme="minorHAnsi" w:hAnsiTheme="minorHAnsi" w:cstheme="minorHAnsi"/>
          <w:lang w:val="es-CO"/>
        </w:rPr>
        <w:t xml:space="preserve"> origen fósil</w:t>
      </w:r>
      <w:r w:rsidR="00A455D2" w:rsidRPr="00AF3931">
        <w:rPr>
          <w:rFonts w:asciiTheme="minorHAnsi" w:hAnsiTheme="minorHAnsi" w:cstheme="minorHAnsi"/>
          <w:lang w:val="es-CO"/>
        </w:rPr>
        <w:t xml:space="preserve">, </w:t>
      </w:r>
      <w:r w:rsidR="008E4EB2" w:rsidRPr="00AF3931">
        <w:rPr>
          <w:rFonts w:asciiTheme="minorHAnsi" w:hAnsiTheme="minorHAnsi" w:cstheme="minorHAnsi"/>
          <w:lang w:val="es-CO"/>
        </w:rPr>
        <w:t xml:space="preserve">que </w:t>
      </w:r>
      <w:r w:rsidR="00817FE4" w:rsidRPr="00AF3931">
        <w:rPr>
          <w:rFonts w:asciiTheme="minorHAnsi" w:hAnsiTheme="minorHAnsi" w:cstheme="minorHAnsi"/>
          <w:lang w:val="es-CO"/>
        </w:rPr>
        <w:t xml:space="preserve">no </w:t>
      </w:r>
      <w:r w:rsidR="008E4EB2" w:rsidRPr="00AF3931">
        <w:rPr>
          <w:rFonts w:asciiTheme="minorHAnsi" w:hAnsiTheme="minorHAnsi" w:cstheme="minorHAnsi"/>
          <w:lang w:val="es-CO"/>
        </w:rPr>
        <w:t>son</w:t>
      </w:r>
      <w:r w:rsidR="00A455D2" w:rsidRPr="00AF3931">
        <w:rPr>
          <w:rFonts w:asciiTheme="minorHAnsi" w:hAnsiTheme="minorHAnsi" w:cstheme="minorHAnsi"/>
          <w:lang w:val="es-CO"/>
        </w:rPr>
        <w:t xml:space="preserve"> renovables</w:t>
      </w:r>
      <w:r w:rsidR="00817FE4" w:rsidRPr="00AF3931">
        <w:rPr>
          <w:rFonts w:asciiTheme="minorHAnsi" w:hAnsiTheme="minorHAnsi" w:cstheme="minorHAnsi"/>
          <w:lang w:val="es-CO"/>
        </w:rPr>
        <w:t xml:space="preserve"> y</w:t>
      </w:r>
      <w:r w:rsidR="009A20A7" w:rsidRPr="00AF3931">
        <w:rPr>
          <w:rFonts w:asciiTheme="minorHAnsi" w:hAnsiTheme="minorHAnsi" w:cstheme="minorHAnsi"/>
          <w:lang w:val="es-CO"/>
        </w:rPr>
        <w:t xml:space="preserve"> cuyo periodo de degradación es muy </w:t>
      </w:r>
      <w:r w:rsidR="00647ADC" w:rsidRPr="00AF3931">
        <w:rPr>
          <w:rFonts w:asciiTheme="minorHAnsi" w:hAnsiTheme="minorHAnsi" w:cstheme="minorHAnsi"/>
          <w:lang w:val="es-CO"/>
        </w:rPr>
        <w:t>prolongado</w:t>
      </w:r>
      <w:r w:rsidR="003A4224" w:rsidRPr="00AF3931">
        <w:rPr>
          <w:rFonts w:asciiTheme="minorHAnsi" w:hAnsiTheme="minorHAnsi" w:cstheme="minorHAnsi"/>
          <w:lang w:val="es-CO"/>
        </w:rPr>
        <w:t>.</w:t>
      </w:r>
      <w:r w:rsidR="001C3C14" w:rsidRPr="00AF3931">
        <w:rPr>
          <w:rFonts w:asciiTheme="minorHAnsi" w:hAnsiTheme="minorHAnsi" w:cstheme="minorHAnsi"/>
          <w:lang w:val="es-CO"/>
        </w:rPr>
        <w:t xml:space="preserve"> </w:t>
      </w:r>
      <w:r w:rsidR="00FD7988" w:rsidRPr="00AF3931">
        <w:rPr>
          <w:rFonts w:asciiTheme="minorHAnsi" w:hAnsiTheme="minorHAnsi" w:cstheme="minorHAnsi"/>
          <w:lang w:val="es-CO"/>
        </w:rPr>
        <w:t xml:space="preserve">Mientras que </w:t>
      </w:r>
      <w:r w:rsidR="00F34CA7" w:rsidRPr="00AF3931">
        <w:rPr>
          <w:rFonts w:asciiTheme="minorHAnsi" w:hAnsiTheme="minorHAnsi" w:cstheme="minorHAnsi"/>
          <w:lang w:val="es-CO"/>
        </w:rPr>
        <w:t>los</w:t>
      </w:r>
      <w:r w:rsidR="00BB0168" w:rsidRPr="00AF3931">
        <w:rPr>
          <w:rFonts w:asciiTheme="minorHAnsi" w:hAnsiTheme="minorHAnsi" w:cstheme="minorHAnsi"/>
          <w:lang w:val="es-CO"/>
        </w:rPr>
        <w:t xml:space="preserve"> bioplástico</w:t>
      </w:r>
      <w:r w:rsidR="00F34CA7" w:rsidRPr="00AF3931">
        <w:rPr>
          <w:rFonts w:asciiTheme="minorHAnsi" w:hAnsiTheme="minorHAnsi" w:cstheme="minorHAnsi"/>
          <w:lang w:val="es-CO"/>
        </w:rPr>
        <w:t xml:space="preserve">s </w:t>
      </w:r>
      <w:r w:rsidR="00673492" w:rsidRPr="00AF3931">
        <w:rPr>
          <w:rFonts w:asciiTheme="minorHAnsi" w:hAnsiTheme="minorHAnsi" w:cstheme="minorHAnsi"/>
          <w:lang w:val="es-CO"/>
        </w:rPr>
        <w:t>son</w:t>
      </w:r>
      <w:r w:rsidR="00F34CA7" w:rsidRPr="00AF3931">
        <w:rPr>
          <w:rFonts w:asciiTheme="minorHAnsi" w:hAnsiTheme="minorHAnsi" w:cstheme="minorHAnsi"/>
          <w:lang w:val="es-CO"/>
        </w:rPr>
        <w:t xml:space="preserve"> plásticos</w:t>
      </w:r>
      <w:r w:rsidR="002437CC" w:rsidRPr="00AF3931">
        <w:rPr>
          <w:rFonts w:asciiTheme="minorHAnsi" w:hAnsiTheme="minorHAnsi" w:cstheme="minorHAnsi"/>
          <w:lang w:val="es-CO"/>
        </w:rPr>
        <w:t xml:space="preserve"> </w:t>
      </w:r>
      <w:r w:rsidR="00BB0168" w:rsidRPr="00AF3931">
        <w:rPr>
          <w:rFonts w:asciiTheme="minorHAnsi" w:hAnsiTheme="minorHAnsi" w:cstheme="minorHAnsi"/>
          <w:lang w:val="es-CO"/>
        </w:rPr>
        <w:t>de origen biológico,</w:t>
      </w:r>
      <w:r w:rsidR="003C7186" w:rsidRPr="00AF3931">
        <w:rPr>
          <w:rFonts w:asciiTheme="minorHAnsi" w:hAnsiTheme="minorHAnsi" w:cstheme="minorHAnsi"/>
          <w:lang w:val="es-CO"/>
        </w:rPr>
        <w:t xml:space="preserve"> </w:t>
      </w:r>
      <w:r w:rsidR="00BB0168" w:rsidRPr="00AF3931">
        <w:rPr>
          <w:rFonts w:asciiTheme="minorHAnsi" w:hAnsiTheme="minorHAnsi" w:cstheme="minorHAnsi"/>
          <w:lang w:val="es-CO"/>
        </w:rPr>
        <w:t>biodegradable</w:t>
      </w:r>
      <w:r w:rsidR="001014CA" w:rsidRPr="00AF3931">
        <w:rPr>
          <w:rFonts w:asciiTheme="minorHAnsi" w:hAnsiTheme="minorHAnsi" w:cstheme="minorHAnsi"/>
          <w:lang w:val="es-CO"/>
        </w:rPr>
        <w:t>s</w:t>
      </w:r>
      <w:r w:rsidR="00BB0168" w:rsidRPr="00AF3931">
        <w:rPr>
          <w:rFonts w:asciiTheme="minorHAnsi" w:hAnsiTheme="minorHAnsi" w:cstheme="minorHAnsi"/>
          <w:lang w:val="es-CO"/>
        </w:rPr>
        <w:t xml:space="preserve"> o</w:t>
      </w:r>
      <w:r w:rsidR="0048624E" w:rsidRPr="00AF3931">
        <w:rPr>
          <w:rFonts w:asciiTheme="minorHAnsi" w:hAnsiTheme="minorHAnsi" w:cstheme="minorHAnsi"/>
          <w:lang w:val="es-CO"/>
        </w:rPr>
        <w:t xml:space="preserve"> que</w:t>
      </w:r>
      <w:r w:rsidR="00BB0168" w:rsidRPr="00AF3931">
        <w:rPr>
          <w:rFonts w:asciiTheme="minorHAnsi" w:hAnsiTheme="minorHAnsi" w:cstheme="minorHAnsi"/>
          <w:lang w:val="es-CO"/>
        </w:rPr>
        <w:t xml:space="preserve"> </w:t>
      </w:r>
      <w:r w:rsidR="00647ADC" w:rsidRPr="00AF3931">
        <w:rPr>
          <w:rFonts w:asciiTheme="minorHAnsi" w:hAnsiTheme="minorHAnsi" w:cstheme="minorHAnsi"/>
          <w:lang w:val="es-CO"/>
        </w:rPr>
        <w:t>combinan</w:t>
      </w:r>
      <w:r w:rsidR="00BB0168" w:rsidRPr="00AF3931">
        <w:rPr>
          <w:rFonts w:asciiTheme="minorHAnsi" w:hAnsiTheme="minorHAnsi" w:cstheme="minorHAnsi"/>
          <w:lang w:val="es-CO"/>
        </w:rPr>
        <w:t xml:space="preserve"> ambas propiedades </w:t>
      </w:r>
      <w:r w:rsidR="00BB0168" w:rsidRPr="00AF3931">
        <w:rPr>
          <w:rFonts w:asciiTheme="minorHAnsi" w:hAnsiTheme="minorHAnsi" w:cstheme="minorHAnsi"/>
          <w:lang w:val="es-CO"/>
        </w:rPr>
        <w:fldChar w:fldCharType="begin"/>
      </w:r>
      <w:r w:rsidR="00004D10" w:rsidRPr="00AF3931">
        <w:rPr>
          <w:rFonts w:asciiTheme="minorHAnsi" w:hAnsiTheme="minorHAnsi" w:cstheme="minorHAnsi"/>
          <w:lang w:val="es-CO"/>
        </w:rPr>
        <w:instrText xml:space="preserve"> ADDIN ZOTERO_ITEM CSL_CITATION {"citationID":"nApu0E1i","properties":{"formattedCitation":"(European Bioplastics, 2022)","plainCitation":"(European Bioplastics, 2022)","noteIndex":0},"citationItems":[{"id":"gyxZYCc4/oweLioHr","uris":["http://zotero.org/users/9178636/items/3SD8ZY4Y"],"itemData":{"id":4169,"type":"document","abstract":"What are bioplastics?  Bioplastics are a large family of different materials\nBioplastics are not just one single material. They comprise of a whole family of materials with different properties and applications. According to European Bioplastics, a plastic material is defined as a bioplastic if it is either biobased, biodegradable,","language":"en-US","title":"What are bioplastics?","URL":"https://www.european-bioplastics.org/bioplastics/","author":[{"literal":"European Bioplastics"}],"accessed":{"date-parts":[["2025",11,27]]},"issued":{"date-parts":[["2022"]]}}}],"schema":"https://github.com/citation-style-language/schema/raw/master/csl-citation.json"} </w:instrText>
      </w:r>
      <w:r w:rsidR="00BB0168" w:rsidRPr="00AF3931">
        <w:rPr>
          <w:rFonts w:asciiTheme="minorHAnsi" w:hAnsiTheme="minorHAnsi" w:cstheme="minorHAnsi"/>
          <w:lang w:val="es-CO"/>
        </w:rPr>
        <w:fldChar w:fldCharType="separate"/>
      </w:r>
      <w:r w:rsidR="004C0C0E" w:rsidRPr="00AF3931">
        <w:rPr>
          <w:rFonts w:asciiTheme="minorHAnsi" w:hAnsiTheme="minorHAnsi" w:cstheme="minorHAnsi"/>
          <w:lang w:val="es-CO"/>
        </w:rPr>
        <w:t>(European Bioplastics, 2022)</w:t>
      </w:r>
      <w:r w:rsidR="00BB0168" w:rsidRPr="00AF3931">
        <w:rPr>
          <w:rFonts w:asciiTheme="minorHAnsi" w:hAnsiTheme="minorHAnsi" w:cstheme="minorHAnsi"/>
          <w:lang w:val="es-CO"/>
        </w:rPr>
        <w:fldChar w:fldCharType="end"/>
      </w:r>
      <w:r w:rsidR="00BB0168" w:rsidRPr="00AF3931">
        <w:rPr>
          <w:rFonts w:asciiTheme="minorHAnsi" w:hAnsiTheme="minorHAnsi" w:cstheme="minorHAnsi"/>
          <w:lang w:val="es-CO"/>
        </w:rPr>
        <w:t>.</w:t>
      </w:r>
    </w:p>
    <w:p w14:paraId="0D8BDA45" w14:textId="6BD9D96F" w:rsidR="008C776A" w:rsidRPr="00AF3931" w:rsidRDefault="008C776A" w:rsidP="00A168D3">
      <w:pPr>
        <w:jc w:val="both"/>
        <w:rPr>
          <w:rFonts w:asciiTheme="minorHAnsi" w:hAnsiTheme="minorHAnsi" w:cstheme="minorHAnsi"/>
          <w:lang w:val="es-CO"/>
        </w:rPr>
      </w:pPr>
      <w:r w:rsidRPr="00AF3931">
        <w:rPr>
          <w:rFonts w:asciiTheme="minorHAnsi" w:hAnsiTheme="minorHAnsi" w:cstheme="minorHAnsi"/>
          <w:lang w:val="es-CO"/>
        </w:rPr>
        <w:t>Un error frecuente es pensar que todos los bioplásticos son biodegradables solo por ser de origen biológico</w:t>
      </w:r>
      <w:r w:rsidR="00166874" w:rsidRPr="00AF3931">
        <w:rPr>
          <w:rFonts w:asciiTheme="minorHAnsi" w:hAnsiTheme="minorHAnsi" w:cstheme="minorHAnsi"/>
          <w:lang w:val="es-CO"/>
        </w:rPr>
        <w:t>; s</w:t>
      </w:r>
      <w:r w:rsidRPr="00AF3931">
        <w:rPr>
          <w:rFonts w:asciiTheme="minorHAnsi" w:hAnsiTheme="minorHAnsi" w:cstheme="minorHAnsi"/>
          <w:lang w:val="es-CO"/>
        </w:rPr>
        <w:t>in embargo, esto no siempre es cierto. Los bioplásticos de origen biológico se producen, total o parcialmente, a partir de biomasa. Por otra parte,</w:t>
      </w:r>
      <w:r w:rsidR="00DD5B00" w:rsidRPr="00AF3931">
        <w:rPr>
          <w:rFonts w:asciiTheme="minorHAnsi" w:hAnsiTheme="minorHAnsi" w:cstheme="minorHAnsi"/>
          <w:lang w:val="es-CO"/>
        </w:rPr>
        <w:t xml:space="preserve"> </w:t>
      </w:r>
      <w:r w:rsidRPr="00AF3931">
        <w:rPr>
          <w:rFonts w:asciiTheme="minorHAnsi" w:hAnsiTheme="minorHAnsi" w:cstheme="minorHAnsi"/>
          <w:lang w:val="es-CO"/>
        </w:rPr>
        <w:t xml:space="preserve">los bioplásticos biodegradables son aquellos que pueden ser descompuestos por microorganismos y transformarse en agua, dióxido de carbono y/o compost, sin necesidad de aditivos artificiales </w:t>
      </w:r>
      <w:r w:rsidR="004C0C0E" w:rsidRPr="00AF3931">
        <w:rPr>
          <w:rFonts w:asciiTheme="minorHAnsi" w:hAnsiTheme="minorHAnsi" w:cstheme="minorHAnsi"/>
          <w:lang w:val="es-CO"/>
        </w:rPr>
        <w:fldChar w:fldCharType="begin"/>
      </w:r>
      <w:r w:rsidR="00004D10" w:rsidRPr="00AF3931">
        <w:rPr>
          <w:rFonts w:asciiTheme="minorHAnsi" w:hAnsiTheme="minorHAnsi" w:cstheme="minorHAnsi"/>
          <w:lang w:val="es-CO"/>
        </w:rPr>
        <w:instrText xml:space="preserve"> ADDIN ZOTERO_ITEM CSL_CITATION {"citationID":"x5r6lBZc","properties":{"formattedCitation":"(European Bioplastics, 2022)","plainCitation":"(European Bioplastics, 2022)","noteIndex":0},"citationItems":[{"id":"gyxZYCc4/oweLioHr","uris":["http://zotero.org/users/9178636/items/3SD8ZY4Y"],"itemData":{"id":"6VsL7oQD/qPTMYYDP","type":"document","abstract":"What are bioplastics?  Bioplastics are a large family of different materials\nBioplastics are not just one single material. They comprise of a whole family of materials with different properties and applications. According to European Bioplastics, a plastic material is defined as a bioplastic if it is either biobased, biodegradable,","language":"en-US","title":"What are bioplastics?","URL":"https://www.european-bioplastics.org/bioplastics/","author":[{"literal":"European Bioplastics"}],"accessed":{"date-parts":[["2025",11,27]]},"issued":{"date-parts":[["2022"]]}}}],"schema":"https://github.com/citation-style-language/schema/raw/master/csl-citation.json"} </w:instrText>
      </w:r>
      <w:r w:rsidR="004C0C0E" w:rsidRPr="00AF3931">
        <w:rPr>
          <w:rFonts w:asciiTheme="minorHAnsi" w:hAnsiTheme="minorHAnsi" w:cstheme="minorHAnsi"/>
          <w:lang w:val="es-CO"/>
        </w:rPr>
        <w:fldChar w:fldCharType="separate"/>
      </w:r>
      <w:r w:rsidR="004C0C0E" w:rsidRPr="00AF3931">
        <w:rPr>
          <w:rFonts w:asciiTheme="minorHAnsi" w:hAnsiTheme="minorHAnsi" w:cstheme="minorHAnsi"/>
          <w:lang w:val="es-CO"/>
        </w:rPr>
        <w:t>(European Bioplastics, 2022)</w:t>
      </w:r>
      <w:r w:rsidR="004C0C0E" w:rsidRPr="00AF3931">
        <w:rPr>
          <w:rFonts w:asciiTheme="minorHAnsi" w:hAnsiTheme="minorHAnsi" w:cstheme="minorHAnsi"/>
          <w:lang w:val="es-CO"/>
        </w:rPr>
        <w:fldChar w:fldCharType="end"/>
      </w:r>
      <w:r w:rsidR="004D7336" w:rsidRPr="00AF3931">
        <w:rPr>
          <w:rFonts w:asciiTheme="minorHAnsi" w:hAnsiTheme="minorHAnsi" w:cstheme="minorHAnsi"/>
          <w:lang w:val="es-CO"/>
        </w:rPr>
        <w:t xml:space="preserve">. </w:t>
      </w:r>
      <w:r w:rsidRPr="00AF3931">
        <w:rPr>
          <w:rFonts w:asciiTheme="minorHAnsi" w:hAnsiTheme="minorHAnsi" w:cstheme="minorHAnsi"/>
          <w:lang w:val="es-CO"/>
        </w:rPr>
        <w:t>Es fundamental entender que no todos los bioplásticos de origen biológico son biodegradables</w:t>
      </w:r>
      <w:r w:rsidR="00DD5B00" w:rsidRPr="00AF3931">
        <w:rPr>
          <w:rFonts w:asciiTheme="minorHAnsi" w:hAnsiTheme="minorHAnsi" w:cstheme="minorHAnsi"/>
          <w:lang w:val="es-CO"/>
        </w:rPr>
        <w:t>,</w:t>
      </w:r>
      <w:r w:rsidRPr="00AF3931">
        <w:rPr>
          <w:rFonts w:asciiTheme="minorHAnsi" w:hAnsiTheme="minorHAnsi" w:cstheme="minorHAnsi"/>
          <w:lang w:val="es-CO"/>
        </w:rPr>
        <w:t xml:space="preserve"> y que algunos bioplásticos de origen fósil también lo son. Como muestra la </w:t>
      </w:r>
      <w:r w:rsidRPr="00AF3931">
        <w:rPr>
          <w:rFonts w:asciiTheme="minorHAnsi" w:hAnsiTheme="minorHAnsi" w:cstheme="minorHAnsi"/>
          <w:highlight w:val="yellow"/>
          <w:lang w:val="es-CO"/>
        </w:rPr>
        <w:fldChar w:fldCharType="begin"/>
      </w:r>
      <w:r w:rsidRPr="00AF3931">
        <w:rPr>
          <w:rFonts w:asciiTheme="minorHAnsi" w:hAnsiTheme="minorHAnsi" w:cstheme="minorHAnsi"/>
          <w:lang w:val="es-CO"/>
        </w:rPr>
        <w:instrText xml:space="preserve"> REF _Ref215151276 \h </w:instrText>
      </w:r>
      <w:r w:rsidRPr="00AF3931">
        <w:rPr>
          <w:rFonts w:asciiTheme="minorHAnsi" w:hAnsiTheme="minorHAnsi" w:cstheme="minorHAnsi"/>
          <w:highlight w:val="yellow"/>
          <w:lang w:val="es-CO"/>
        </w:rPr>
        <w:instrText xml:space="preserve"> \* MERGEFORMAT </w:instrText>
      </w:r>
      <w:r w:rsidRPr="00AF3931">
        <w:rPr>
          <w:rFonts w:asciiTheme="minorHAnsi" w:hAnsiTheme="minorHAnsi" w:cstheme="minorHAnsi"/>
          <w:highlight w:val="yellow"/>
          <w:lang w:val="es-CO"/>
        </w:rPr>
      </w:r>
      <w:r w:rsidRPr="00AF3931">
        <w:rPr>
          <w:rFonts w:asciiTheme="minorHAnsi" w:hAnsiTheme="minorHAnsi" w:cstheme="minorHAnsi"/>
          <w:highlight w:val="yellow"/>
          <w:lang w:val="es-CO"/>
        </w:rPr>
        <w:fldChar w:fldCharType="separate"/>
      </w:r>
      <w:r w:rsidRPr="00AF3931">
        <w:rPr>
          <w:rFonts w:asciiTheme="minorHAnsi" w:hAnsiTheme="minorHAnsi" w:cstheme="minorHAnsi"/>
          <w:lang w:val="es-CO"/>
        </w:rPr>
        <w:t xml:space="preserve">Figura </w:t>
      </w:r>
      <w:r w:rsidRPr="00AF3931">
        <w:rPr>
          <w:rFonts w:asciiTheme="minorHAnsi" w:hAnsiTheme="minorHAnsi" w:cstheme="minorHAnsi"/>
          <w:noProof/>
          <w:lang w:val="es-CO"/>
        </w:rPr>
        <w:t>1</w:t>
      </w:r>
      <w:r w:rsidRPr="00AF3931">
        <w:rPr>
          <w:rFonts w:asciiTheme="minorHAnsi" w:hAnsiTheme="minorHAnsi" w:cstheme="minorHAnsi"/>
          <w:highlight w:val="yellow"/>
          <w:lang w:val="es-CO"/>
        </w:rPr>
        <w:fldChar w:fldCharType="end"/>
      </w:r>
      <w:r w:rsidRPr="00AF3931">
        <w:rPr>
          <w:rFonts w:asciiTheme="minorHAnsi" w:hAnsiTheme="minorHAnsi" w:cstheme="minorHAnsi"/>
          <w:lang w:val="es-CO"/>
        </w:rPr>
        <w:t xml:space="preserve">, </w:t>
      </w:r>
      <w:r w:rsidR="00500541" w:rsidRPr="00AF3931">
        <w:rPr>
          <w:rFonts w:asciiTheme="minorHAnsi" w:hAnsiTheme="minorHAnsi" w:cstheme="minorHAnsi"/>
          <w:lang w:val="es-CO"/>
        </w:rPr>
        <w:t xml:space="preserve">existen </w:t>
      </w:r>
      <w:proofErr w:type="gramStart"/>
      <w:r w:rsidR="00500541" w:rsidRPr="00AF3931">
        <w:rPr>
          <w:rFonts w:asciiTheme="minorHAnsi" w:hAnsiTheme="minorHAnsi" w:cstheme="minorHAnsi"/>
          <w:lang w:val="es-CO"/>
        </w:rPr>
        <w:t>cuatro tipo</w:t>
      </w:r>
      <w:proofErr w:type="gramEnd"/>
      <w:r w:rsidR="00500541" w:rsidRPr="00AF3931">
        <w:rPr>
          <w:rFonts w:asciiTheme="minorHAnsi" w:hAnsiTheme="minorHAnsi" w:cstheme="minorHAnsi"/>
          <w:lang w:val="es-CO"/>
        </w:rPr>
        <w:t xml:space="preserve"> de</w:t>
      </w:r>
      <w:r w:rsidR="0072151F" w:rsidRPr="00AF3931">
        <w:rPr>
          <w:rFonts w:asciiTheme="minorHAnsi" w:hAnsiTheme="minorHAnsi" w:cstheme="minorHAnsi"/>
          <w:lang w:val="es-CO"/>
        </w:rPr>
        <w:t xml:space="preserve"> plásticos </w:t>
      </w:r>
      <w:r w:rsidR="00500541" w:rsidRPr="00AF3931">
        <w:rPr>
          <w:rFonts w:asciiTheme="minorHAnsi" w:hAnsiTheme="minorHAnsi" w:cstheme="minorHAnsi"/>
          <w:lang w:val="es-CO"/>
        </w:rPr>
        <w:t>clasificados según el</w:t>
      </w:r>
      <w:r w:rsidR="0072151F" w:rsidRPr="00AF3931">
        <w:rPr>
          <w:rFonts w:asciiTheme="minorHAnsi" w:hAnsiTheme="minorHAnsi" w:cstheme="minorHAnsi"/>
          <w:lang w:val="es-CO"/>
        </w:rPr>
        <w:t xml:space="preserve"> origen de la materia prima y en su nivel de biodegradabilidad</w:t>
      </w:r>
      <w:r w:rsidRPr="00AF3931">
        <w:rPr>
          <w:rFonts w:asciiTheme="minorHAnsi" w:hAnsiTheme="minorHAnsi" w:cstheme="minorHAnsi"/>
          <w:lang w:val="es-CO"/>
        </w:rPr>
        <w:t>:</w:t>
      </w:r>
    </w:p>
    <w:p w14:paraId="1BFB78C4" w14:textId="38DF24AC" w:rsidR="005C5A35" w:rsidRPr="00AF3931" w:rsidRDefault="005C5A35" w:rsidP="00A168D3">
      <w:pPr>
        <w:pStyle w:val="Prrafodelista"/>
        <w:numPr>
          <w:ilvl w:val="0"/>
          <w:numId w:val="6"/>
        </w:numPr>
        <w:jc w:val="both"/>
        <w:rPr>
          <w:rFonts w:asciiTheme="minorHAnsi" w:hAnsiTheme="minorHAnsi" w:cstheme="minorHAnsi"/>
          <w:b w:val="0"/>
          <w:bCs/>
          <w:lang w:val="es-CO"/>
        </w:rPr>
      </w:pPr>
      <w:r w:rsidRPr="00AF3931">
        <w:rPr>
          <w:rFonts w:asciiTheme="minorHAnsi" w:hAnsiTheme="minorHAnsi" w:cstheme="minorHAnsi"/>
          <w:lang w:val="es-CO"/>
        </w:rPr>
        <w:t>Plásticos convencionales</w:t>
      </w:r>
      <w:r w:rsidR="00FC7EB2" w:rsidRPr="00AF3931">
        <w:rPr>
          <w:rFonts w:asciiTheme="minorHAnsi" w:hAnsiTheme="minorHAnsi" w:cstheme="minorHAnsi"/>
          <w:b w:val="0"/>
          <w:bCs/>
          <w:lang w:val="es-CO"/>
        </w:rPr>
        <w:t xml:space="preserve"> </w:t>
      </w:r>
      <w:r w:rsidR="00FC7EB2" w:rsidRPr="00AF3931">
        <w:rPr>
          <w:rFonts w:asciiTheme="minorHAnsi" w:hAnsiTheme="minorHAnsi" w:cstheme="minorHAnsi"/>
          <w:lang w:val="es-CO"/>
        </w:rPr>
        <w:t xml:space="preserve">de origen fósil y no </w:t>
      </w:r>
      <w:r w:rsidR="00904579" w:rsidRPr="00AF3931">
        <w:rPr>
          <w:rFonts w:asciiTheme="minorHAnsi" w:hAnsiTheme="minorHAnsi" w:cstheme="minorHAnsi"/>
          <w:lang w:val="es-CO"/>
        </w:rPr>
        <w:t>biodegradable</w:t>
      </w:r>
      <w:r w:rsidR="00904579" w:rsidRPr="00AF3931">
        <w:rPr>
          <w:rFonts w:asciiTheme="minorHAnsi" w:hAnsiTheme="minorHAnsi" w:cstheme="minorHAnsi"/>
          <w:b w:val="0"/>
          <w:bCs/>
          <w:lang w:val="es-CO"/>
        </w:rPr>
        <w:t xml:space="preserve"> como </w:t>
      </w:r>
      <w:r w:rsidR="00924A28" w:rsidRPr="00AF3931">
        <w:rPr>
          <w:rFonts w:asciiTheme="minorHAnsi" w:hAnsiTheme="minorHAnsi" w:cstheme="minorHAnsi"/>
          <w:b w:val="0"/>
          <w:bCs/>
          <w:lang w:val="es-CO"/>
        </w:rPr>
        <w:t>polietileno (PE)</w:t>
      </w:r>
      <w:r w:rsidR="00A25373" w:rsidRPr="00AF3931">
        <w:rPr>
          <w:rFonts w:asciiTheme="minorHAnsi" w:hAnsiTheme="minorHAnsi" w:cstheme="minorHAnsi"/>
          <w:b w:val="0"/>
          <w:bCs/>
          <w:lang w:val="es-CO"/>
        </w:rPr>
        <w:t>, polipropileno (PP)</w:t>
      </w:r>
      <w:r w:rsidR="00FE5C88" w:rsidRPr="00AF3931">
        <w:rPr>
          <w:rFonts w:asciiTheme="minorHAnsi" w:hAnsiTheme="minorHAnsi" w:cstheme="minorHAnsi"/>
          <w:b w:val="0"/>
          <w:bCs/>
          <w:lang w:val="es-CO"/>
        </w:rPr>
        <w:t xml:space="preserve">, </w:t>
      </w:r>
      <w:r w:rsidR="006A5BF1" w:rsidRPr="00AF3931">
        <w:rPr>
          <w:rFonts w:asciiTheme="minorHAnsi" w:hAnsiTheme="minorHAnsi" w:cstheme="minorHAnsi"/>
          <w:b w:val="0"/>
          <w:bCs/>
          <w:lang w:val="es-CO"/>
        </w:rPr>
        <w:t xml:space="preserve">Polietileno Tereftalato (PET), </w:t>
      </w:r>
      <w:r w:rsidR="00E624C2" w:rsidRPr="00AF3931">
        <w:rPr>
          <w:rFonts w:asciiTheme="minorHAnsi" w:hAnsiTheme="minorHAnsi" w:cstheme="minorHAnsi"/>
          <w:b w:val="0"/>
          <w:bCs/>
          <w:lang w:val="es-CO"/>
        </w:rPr>
        <w:t>Polimetilmetacrilato (PMMA)</w:t>
      </w:r>
      <w:r w:rsidR="0043095D" w:rsidRPr="00AF3931">
        <w:rPr>
          <w:rFonts w:asciiTheme="minorHAnsi" w:hAnsiTheme="minorHAnsi" w:cstheme="minorHAnsi"/>
          <w:b w:val="0"/>
          <w:bCs/>
          <w:lang w:val="es-CO"/>
        </w:rPr>
        <w:t>, o Policloruro de vinilo (PVC)</w:t>
      </w:r>
      <w:r w:rsidR="00046968" w:rsidRPr="00AF3931">
        <w:rPr>
          <w:rFonts w:asciiTheme="minorHAnsi" w:hAnsiTheme="minorHAnsi" w:cstheme="minorHAnsi"/>
          <w:b w:val="0"/>
          <w:bCs/>
          <w:lang w:val="es-CO"/>
        </w:rPr>
        <w:t xml:space="preserve">, ampliamente usados en </w:t>
      </w:r>
      <w:r w:rsidR="009960EF" w:rsidRPr="00AF3931">
        <w:rPr>
          <w:rFonts w:asciiTheme="minorHAnsi" w:hAnsiTheme="minorHAnsi" w:cstheme="minorHAnsi"/>
          <w:b w:val="0"/>
          <w:bCs/>
          <w:lang w:val="es-CO"/>
        </w:rPr>
        <w:t>bolsas plásticas (PE), tapas de botellas</w:t>
      </w:r>
      <w:r w:rsidR="00353725" w:rsidRPr="00AF3931">
        <w:rPr>
          <w:rFonts w:asciiTheme="minorHAnsi" w:hAnsiTheme="minorHAnsi" w:cstheme="minorHAnsi"/>
          <w:b w:val="0"/>
          <w:bCs/>
          <w:lang w:val="es-CO"/>
        </w:rPr>
        <w:t xml:space="preserve">, </w:t>
      </w:r>
      <w:proofErr w:type="spellStart"/>
      <w:r w:rsidR="00353725" w:rsidRPr="00AF3931">
        <w:rPr>
          <w:rFonts w:asciiTheme="minorHAnsi" w:hAnsiTheme="minorHAnsi" w:cstheme="minorHAnsi"/>
          <w:b w:val="0"/>
          <w:bCs/>
          <w:lang w:val="es-CO"/>
        </w:rPr>
        <w:t>tupper</w:t>
      </w:r>
      <w:proofErr w:type="spellEnd"/>
      <w:r w:rsidR="00AF3A6D" w:rsidRPr="00AF3931">
        <w:rPr>
          <w:rFonts w:asciiTheme="minorHAnsi" w:hAnsiTheme="minorHAnsi" w:cstheme="minorHAnsi"/>
          <w:b w:val="0"/>
          <w:bCs/>
          <w:lang w:val="es-CO"/>
        </w:rPr>
        <w:t xml:space="preserve"> (PP), </w:t>
      </w:r>
      <w:r w:rsidR="00B7658E" w:rsidRPr="00AF3931">
        <w:rPr>
          <w:rFonts w:asciiTheme="minorHAnsi" w:hAnsiTheme="minorHAnsi" w:cstheme="minorHAnsi"/>
          <w:b w:val="0"/>
          <w:bCs/>
          <w:lang w:val="es-CO"/>
        </w:rPr>
        <w:t>botellas</w:t>
      </w:r>
      <w:r w:rsidR="001D0ED8" w:rsidRPr="00AF3931">
        <w:rPr>
          <w:rFonts w:asciiTheme="minorHAnsi" w:hAnsiTheme="minorHAnsi" w:cstheme="minorHAnsi"/>
          <w:b w:val="0"/>
          <w:bCs/>
          <w:lang w:val="es-CO"/>
        </w:rPr>
        <w:t xml:space="preserve">, </w:t>
      </w:r>
      <w:r w:rsidR="000E3566" w:rsidRPr="00AF3931">
        <w:rPr>
          <w:rFonts w:asciiTheme="minorHAnsi" w:hAnsiTheme="minorHAnsi" w:cstheme="minorHAnsi"/>
          <w:b w:val="0"/>
          <w:bCs/>
          <w:lang w:val="es-CO"/>
        </w:rPr>
        <w:t xml:space="preserve">fibras </w:t>
      </w:r>
      <w:r w:rsidR="001D0ED8" w:rsidRPr="00AF3931">
        <w:rPr>
          <w:rFonts w:asciiTheme="minorHAnsi" w:hAnsiTheme="minorHAnsi" w:cstheme="minorHAnsi"/>
          <w:b w:val="0"/>
          <w:bCs/>
          <w:lang w:val="es-CO"/>
        </w:rPr>
        <w:t>textiles</w:t>
      </w:r>
      <w:r w:rsidR="006D575C" w:rsidRPr="00AF3931">
        <w:rPr>
          <w:rFonts w:asciiTheme="minorHAnsi" w:hAnsiTheme="minorHAnsi" w:cstheme="minorHAnsi"/>
          <w:b w:val="0"/>
          <w:bCs/>
          <w:lang w:val="es-CO"/>
        </w:rPr>
        <w:t xml:space="preserve"> (PET), vidrios acrílicos (PMMA)</w:t>
      </w:r>
      <w:r w:rsidR="009760BD" w:rsidRPr="00AF3931">
        <w:rPr>
          <w:rFonts w:asciiTheme="minorHAnsi" w:hAnsiTheme="minorHAnsi" w:cstheme="minorHAnsi"/>
          <w:b w:val="0"/>
          <w:bCs/>
          <w:lang w:val="es-CO"/>
        </w:rPr>
        <w:t xml:space="preserve"> o tuberías (PVC).</w:t>
      </w:r>
    </w:p>
    <w:p w14:paraId="6392DD32" w14:textId="221D996C" w:rsidR="0058367C" w:rsidRPr="00AF3931" w:rsidRDefault="0058367C" w:rsidP="00A168D3">
      <w:pPr>
        <w:pStyle w:val="Prrafodelista"/>
        <w:numPr>
          <w:ilvl w:val="0"/>
          <w:numId w:val="6"/>
        </w:numPr>
        <w:jc w:val="both"/>
        <w:rPr>
          <w:rFonts w:asciiTheme="minorHAnsi" w:hAnsiTheme="minorHAnsi" w:cstheme="minorHAnsi"/>
          <w:b w:val="0"/>
          <w:bCs/>
          <w:lang w:val="es-CO"/>
        </w:rPr>
      </w:pPr>
      <w:r w:rsidRPr="00AF3931">
        <w:rPr>
          <w:rFonts w:asciiTheme="minorHAnsi" w:hAnsiTheme="minorHAnsi" w:cstheme="minorHAnsi"/>
          <w:lang w:val="es-CO"/>
        </w:rPr>
        <w:t xml:space="preserve">Bioplásticos </w:t>
      </w:r>
      <w:r w:rsidR="00822657" w:rsidRPr="00AF3931">
        <w:rPr>
          <w:rFonts w:asciiTheme="minorHAnsi" w:hAnsiTheme="minorHAnsi" w:cstheme="minorHAnsi"/>
          <w:lang w:val="es-CO"/>
        </w:rPr>
        <w:t xml:space="preserve">de origen biológico no </w:t>
      </w:r>
      <w:r w:rsidR="002F155D" w:rsidRPr="00AF3931">
        <w:rPr>
          <w:rFonts w:asciiTheme="minorHAnsi" w:hAnsiTheme="minorHAnsi" w:cstheme="minorHAnsi"/>
          <w:lang w:val="es-CO"/>
        </w:rPr>
        <w:t>biodegradables</w:t>
      </w:r>
      <w:r w:rsidR="00075B78" w:rsidRPr="00AF3931">
        <w:rPr>
          <w:rFonts w:asciiTheme="minorHAnsi" w:hAnsiTheme="minorHAnsi" w:cstheme="minorHAnsi"/>
          <w:lang w:val="es-CO"/>
        </w:rPr>
        <w:t xml:space="preserve"> </w:t>
      </w:r>
      <w:r w:rsidR="00A44958" w:rsidRPr="00AF3931">
        <w:rPr>
          <w:rFonts w:asciiTheme="minorHAnsi" w:hAnsiTheme="minorHAnsi" w:cstheme="minorHAnsi"/>
          <w:b w:val="0"/>
          <w:bCs/>
          <w:lang w:val="es-CO"/>
        </w:rPr>
        <w:t>a partir</w:t>
      </w:r>
      <w:r w:rsidR="006321FA" w:rsidRPr="00AF3931">
        <w:rPr>
          <w:rFonts w:asciiTheme="minorHAnsi" w:hAnsiTheme="minorHAnsi" w:cstheme="minorHAnsi"/>
          <w:b w:val="0"/>
          <w:bCs/>
          <w:lang w:val="es-CO"/>
        </w:rPr>
        <w:t xml:space="preserve"> materias primas como</w:t>
      </w:r>
      <w:r w:rsidR="00A44958" w:rsidRPr="00AF3931">
        <w:rPr>
          <w:rFonts w:asciiTheme="minorHAnsi" w:hAnsiTheme="minorHAnsi" w:cstheme="minorHAnsi"/>
          <w:b w:val="0"/>
          <w:bCs/>
          <w:lang w:val="es-CO"/>
        </w:rPr>
        <w:t xml:space="preserve"> etanol de caña de azúcar o </w:t>
      </w:r>
      <w:r w:rsidR="006321FA" w:rsidRPr="00AF3931">
        <w:rPr>
          <w:rFonts w:asciiTheme="minorHAnsi" w:hAnsiTheme="minorHAnsi" w:cstheme="minorHAnsi"/>
          <w:b w:val="0"/>
          <w:bCs/>
          <w:lang w:val="es-CO"/>
        </w:rPr>
        <w:t xml:space="preserve">aceites vegetales residuales. </w:t>
      </w:r>
      <w:r w:rsidR="0057173E" w:rsidRPr="00AF3931">
        <w:rPr>
          <w:rFonts w:asciiTheme="minorHAnsi" w:hAnsiTheme="minorHAnsi" w:cstheme="minorHAnsi"/>
          <w:b w:val="0"/>
          <w:bCs/>
          <w:lang w:val="es-CO"/>
        </w:rPr>
        <w:t>De manera muy concreta, son alternativas de origen biológico a los PE y PET</w:t>
      </w:r>
      <w:r w:rsidR="001710F5" w:rsidRPr="00AF3931">
        <w:rPr>
          <w:rFonts w:asciiTheme="minorHAnsi" w:hAnsiTheme="minorHAnsi" w:cstheme="minorHAnsi"/>
          <w:b w:val="0"/>
          <w:bCs/>
          <w:lang w:val="es-CO"/>
        </w:rPr>
        <w:t>, entre las cuales se encuentran</w:t>
      </w:r>
      <w:r w:rsidR="003819D3" w:rsidRPr="00AF3931">
        <w:rPr>
          <w:rFonts w:asciiTheme="minorHAnsi" w:hAnsiTheme="minorHAnsi" w:cstheme="minorHAnsi"/>
          <w:b w:val="0"/>
          <w:bCs/>
          <w:lang w:val="es-CO"/>
        </w:rPr>
        <w:t xml:space="preserve"> polietileno </w:t>
      </w:r>
      <w:proofErr w:type="spellStart"/>
      <w:r w:rsidR="003819D3" w:rsidRPr="00AF3931">
        <w:rPr>
          <w:rFonts w:asciiTheme="minorHAnsi" w:hAnsiTheme="minorHAnsi" w:cstheme="minorHAnsi"/>
          <w:b w:val="0"/>
          <w:bCs/>
          <w:lang w:val="es-CO"/>
        </w:rPr>
        <w:t>biobasado</w:t>
      </w:r>
      <w:proofErr w:type="spellEnd"/>
      <w:r w:rsidR="00075B78" w:rsidRPr="00AF3931">
        <w:rPr>
          <w:rFonts w:asciiTheme="minorHAnsi" w:hAnsiTheme="minorHAnsi" w:cstheme="minorHAnsi"/>
          <w:b w:val="0"/>
          <w:bCs/>
          <w:lang w:val="es-CO"/>
        </w:rPr>
        <w:t xml:space="preserve"> </w:t>
      </w:r>
      <w:r w:rsidR="003819D3" w:rsidRPr="00AF3931">
        <w:rPr>
          <w:rFonts w:asciiTheme="minorHAnsi" w:hAnsiTheme="minorHAnsi" w:cstheme="minorHAnsi"/>
          <w:b w:val="0"/>
          <w:bCs/>
          <w:lang w:val="es-CO"/>
        </w:rPr>
        <w:t>(</w:t>
      </w:r>
      <w:r w:rsidR="007E012C" w:rsidRPr="00AF3931">
        <w:rPr>
          <w:rFonts w:asciiTheme="minorHAnsi" w:hAnsiTheme="minorHAnsi" w:cstheme="minorHAnsi"/>
          <w:b w:val="0"/>
          <w:bCs/>
          <w:lang w:val="es-CO"/>
        </w:rPr>
        <w:t>Bio-PE</w:t>
      </w:r>
      <w:r w:rsidR="003819D3" w:rsidRPr="00AF3931">
        <w:rPr>
          <w:rFonts w:asciiTheme="minorHAnsi" w:hAnsiTheme="minorHAnsi" w:cstheme="minorHAnsi"/>
          <w:b w:val="0"/>
          <w:bCs/>
          <w:lang w:val="es-CO"/>
        </w:rPr>
        <w:t>)</w:t>
      </w:r>
      <w:r w:rsidR="007E012C" w:rsidRPr="00AF3931">
        <w:rPr>
          <w:rFonts w:asciiTheme="minorHAnsi" w:hAnsiTheme="minorHAnsi" w:cstheme="minorHAnsi"/>
          <w:b w:val="0"/>
          <w:bCs/>
          <w:lang w:val="es-CO"/>
        </w:rPr>
        <w:t>,</w:t>
      </w:r>
      <w:r w:rsidR="00574DE6" w:rsidRPr="00AF3931">
        <w:rPr>
          <w:rFonts w:asciiTheme="minorHAnsi" w:hAnsiTheme="minorHAnsi" w:cstheme="minorHAnsi"/>
          <w:b w:val="0"/>
          <w:bCs/>
          <w:lang w:val="es-CO"/>
        </w:rPr>
        <w:t xml:space="preserve"> </w:t>
      </w:r>
      <w:r w:rsidR="00F40413" w:rsidRPr="00AF3931">
        <w:rPr>
          <w:rFonts w:asciiTheme="minorHAnsi" w:hAnsiTheme="minorHAnsi" w:cstheme="minorHAnsi"/>
          <w:b w:val="0"/>
          <w:bCs/>
          <w:lang w:val="es-CO"/>
        </w:rPr>
        <w:t xml:space="preserve">Polietileno </w:t>
      </w:r>
      <w:proofErr w:type="spellStart"/>
      <w:r w:rsidR="00F40413" w:rsidRPr="00AF3931">
        <w:rPr>
          <w:rFonts w:asciiTheme="minorHAnsi" w:hAnsiTheme="minorHAnsi" w:cstheme="minorHAnsi"/>
          <w:b w:val="0"/>
          <w:bCs/>
          <w:lang w:val="es-CO"/>
        </w:rPr>
        <w:t>Furanoato</w:t>
      </w:r>
      <w:proofErr w:type="spellEnd"/>
      <w:r w:rsidR="00F40413" w:rsidRPr="00AF3931">
        <w:rPr>
          <w:rFonts w:asciiTheme="minorHAnsi" w:hAnsiTheme="minorHAnsi" w:cstheme="minorHAnsi"/>
          <w:b w:val="0"/>
          <w:bCs/>
          <w:lang w:val="es-CO"/>
        </w:rPr>
        <w:t xml:space="preserve"> (PEF),</w:t>
      </w:r>
      <w:r w:rsidR="007E012C" w:rsidRPr="00AF3931">
        <w:rPr>
          <w:rFonts w:asciiTheme="minorHAnsi" w:hAnsiTheme="minorHAnsi" w:cstheme="minorHAnsi"/>
          <w:b w:val="0"/>
          <w:bCs/>
          <w:lang w:val="es-CO"/>
        </w:rPr>
        <w:t xml:space="preserve"> </w:t>
      </w:r>
      <w:r w:rsidR="00F47F18" w:rsidRPr="00AF3931">
        <w:rPr>
          <w:rFonts w:asciiTheme="minorHAnsi" w:hAnsiTheme="minorHAnsi" w:cstheme="minorHAnsi"/>
          <w:b w:val="0"/>
          <w:bCs/>
          <w:lang w:val="es-CO"/>
        </w:rPr>
        <w:t xml:space="preserve">Polietileno Tereftalato </w:t>
      </w:r>
      <w:proofErr w:type="spellStart"/>
      <w:r w:rsidR="00F47F18" w:rsidRPr="00AF3931">
        <w:rPr>
          <w:rFonts w:asciiTheme="minorHAnsi" w:hAnsiTheme="minorHAnsi" w:cstheme="minorHAnsi"/>
          <w:b w:val="0"/>
          <w:bCs/>
          <w:lang w:val="es-CO"/>
        </w:rPr>
        <w:t>biobasado</w:t>
      </w:r>
      <w:proofErr w:type="spellEnd"/>
      <w:r w:rsidR="00F47F18" w:rsidRPr="00AF3931">
        <w:rPr>
          <w:rFonts w:asciiTheme="minorHAnsi" w:hAnsiTheme="minorHAnsi" w:cstheme="minorHAnsi"/>
          <w:b w:val="0"/>
          <w:bCs/>
          <w:lang w:val="es-CO"/>
        </w:rPr>
        <w:t xml:space="preserve"> (Bio-PET)</w:t>
      </w:r>
      <w:r w:rsidR="003F4BCA" w:rsidRPr="00AF3931">
        <w:rPr>
          <w:rFonts w:asciiTheme="minorHAnsi" w:hAnsiTheme="minorHAnsi" w:cstheme="minorHAnsi"/>
          <w:b w:val="0"/>
          <w:bCs/>
          <w:lang w:val="es-CO"/>
        </w:rPr>
        <w:t xml:space="preserve">, </w:t>
      </w:r>
      <w:r w:rsidR="00BA5771" w:rsidRPr="00AF3931">
        <w:rPr>
          <w:rFonts w:asciiTheme="minorHAnsi" w:hAnsiTheme="minorHAnsi" w:cstheme="minorHAnsi"/>
          <w:b w:val="0"/>
          <w:bCs/>
          <w:lang w:val="es-CO"/>
        </w:rPr>
        <w:t xml:space="preserve">o </w:t>
      </w:r>
      <w:proofErr w:type="spellStart"/>
      <w:r w:rsidR="003F4BCA" w:rsidRPr="00AF3931">
        <w:rPr>
          <w:rFonts w:asciiTheme="minorHAnsi" w:hAnsiTheme="minorHAnsi" w:cstheme="minorHAnsi"/>
          <w:b w:val="0"/>
          <w:bCs/>
          <w:lang w:val="es-CO"/>
        </w:rPr>
        <w:t>Politrimetileno</w:t>
      </w:r>
      <w:proofErr w:type="spellEnd"/>
      <w:r w:rsidR="003F4BCA" w:rsidRPr="00AF3931">
        <w:rPr>
          <w:rFonts w:asciiTheme="minorHAnsi" w:hAnsiTheme="minorHAnsi" w:cstheme="minorHAnsi"/>
          <w:b w:val="0"/>
          <w:bCs/>
          <w:lang w:val="es-CO"/>
        </w:rPr>
        <w:t xml:space="preserve"> Tereftalato </w:t>
      </w:r>
      <w:proofErr w:type="spellStart"/>
      <w:r w:rsidR="003F4BCA" w:rsidRPr="00AF3931">
        <w:rPr>
          <w:rFonts w:asciiTheme="minorHAnsi" w:hAnsiTheme="minorHAnsi" w:cstheme="minorHAnsi"/>
          <w:b w:val="0"/>
          <w:bCs/>
          <w:lang w:val="es-CO"/>
        </w:rPr>
        <w:t>biobasado</w:t>
      </w:r>
      <w:proofErr w:type="spellEnd"/>
      <w:r w:rsidR="003F4BCA" w:rsidRPr="00AF3931">
        <w:rPr>
          <w:rFonts w:asciiTheme="minorHAnsi" w:hAnsiTheme="minorHAnsi" w:cstheme="minorHAnsi"/>
          <w:b w:val="0"/>
          <w:bCs/>
          <w:lang w:val="es-CO"/>
        </w:rPr>
        <w:t xml:space="preserve"> (PTT)</w:t>
      </w:r>
      <w:r w:rsidR="00BA5771" w:rsidRPr="00AF3931">
        <w:rPr>
          <w:rFonts w:asciiTheme="minorHAnsi" w:hAnsiTheme="minorHAnsi" w:cstheme="minorHAnsi"/>
          <w:b w:val="0"/>
          <w:bCs/>
          <w:lang w:val="es-CO"/>
        </w:rPr>
        <w:t>.</w:t>
      </w:r>
    </w:p>
    <w:p w14:paraId="2999C919" w14:textId="3C5E8274" w:rsidR="00AF33A2" w:rsidRPr="00AF3931" w:rsidRDefault="00AF33A2" w:rsidP="00A168D3">
      <w:pPr>
        <w:pStyle w:val="Prrafodelista"/>
        <w:numPr>
          <w:ilvl w:val="0"/>
          <w:numId w:val="6"/>
        </w:numPr>
        <w:jc w:val="both"/>
        <w:rPr>
          <w:rFonts w:asciiTheme="minorHAnsi" w:hAnsiTheme="minorHAnsi" w:cstheme="minorHAnsi"/>
          <w:b w:val="0"/>
          <w:bCs/>
          <w:lang w:val="es-CO"/>
        </w:rPr>
      </w:pPr>
      <w:r w:rsidRPr="00AF3931">
        <w:rPr>
          <w:rFonts w:asciiTheme="minorHAnsi" w:hAnsiTheme="minorHAnsi" w:cstheme="minorHAnsi"/>
          <w:lang w:val="es-CO"/>
        </w:rPr>
        <w:t xml:space="preserve">Bioplásticos de origen biológico y biodegradables </w:t>
      </w:r>
      <w:r w:rsidR="00516512" w:rsidRPr="00AF3931">
        <w:rPr>
          <w:rFonts w:asciiTheme="minorHAnsi" w:hAnsiTheme="minorHAnsi" w:cstheme="minorHAnsi"/>
          <w:b w:val="0"/>
          <w:bCs/>
          <w:lang w:val="es-CO"/>
        </w:rPr>
        <w:t xml:space="preserve">como </w:t>
      </w:r>
      <w:r w:rsidR="00E677F6" w:rsidRPr="00AF3931">
        <w:rPr>
          <w:rFonts w:asciiTheme="minorHAnsi" w:hAnsiTheme="minorHAnsi" w:cstheme="minorHAnsi"/>
          <w:b w:val="0"/>
          <w:bCs/>
          <w:lang w:val="es-CO"/>
        </w:rPr>
        <w:t>Á</w:t>
      </w:r>
      <w:r w:rsidR="00516512" w:rsidRPr="00AF3931">
        <w:rPr>
          <w:rFonts w:asciiTheme="minorHAnsi" w:hAnsiTheme="minorHAnsi" w:cstheme="minorHAnsi"/>
          <w:b w:val="0"/>
          <w:bCs/>
          <w:lang w:val="es-CO"/>
        </w:rPr>
        <w:t xml:space="preserve">cido </w:t>
      </w:r>
      <w:proofErr w:type="spellStart"/>
      <w:r w:rsidR="00E677F6" w:rsidRPr="00AF3931">
        <w:rPr>
          <w:rFonts w:asciiTheme="minorHAnsi" w:hAnsiTheme="minorHAnsi" w:cstheme="minorHAnsi"/>
          <w:b w:val="0"/>
          <w:bCs/>
          <w:lang w:val="es-CO"/>
        </w:rPr>
        <w:t>P</w:t>
      </w:r>
      <w:r w:rsidR="00516512" w:rsidRPr="00AF3931">
        <w:rPr>
          <w:rFonts w:asciiTheme="minorHAnsi" w:hAnsiTheme="minorHAnsi" w:cstheme="minorHAnsi"/>
          <w:b w:val="0"/>
          <w:bCs/>
          <w:lang w:val="es-CO"/>
        </w:rPr>
        <w:t>oliláctico</w:t>
      </w:r>
      <w:proofErr w:type="spellEnd"/>
      <w:r w:rsidR="00516512" w:rsidRPr="00AF3931">
        <w:rPr>
          <w:rFonts w:asciiTheme="minorHAnsi" w:hAnsiTheme="minorHAnsi" w:cstheme="minorHAnsi"/>
          <w:b w:val="0"/>
          <w:bCs/>
          <w:lang w:val="es-CO"/>
        </w:rPr>
        <w:t xml:space="preserve"> (PLA)</w:t>
      </w:r>
      <w:r w:rsidR="00E677F6" w:rsidRPr="00AF3931">
        <w:rPr>
          <w:rFonts w:asciiTheme="minorHAnsi" w:hAnsiTheme="minorHAnsi" w:cstheme="minorHAnsi"/>
          <w:b w:val="0"/>
          <w:bCs/>
          <w:lang w:val="es-CO"/>
        </w:rPr>
        <w:t xml:space="preserve">, </w:t>
      </w:r>
      <w:r w:rsidR="001216E2" w:rsidRPr="00AF3931">
        <w:rPr>
          <w:rFonts w:asciiTheme="minorHAnsi" w:hAnsiTheme="minorHAnsi" w:cstheme="minorHAnsi"/>
          <w:b w:val="0"/>
          <w:bCs/>
          <w:lang w:val="es-CO"/>
        </w:rPr>
        <w:t xml:space="preserve">Polihidroxialcanoatos (PHA), </w:t>
      </w:r>
      <w:proofErr w:type="spellStart"/>
      <w:r w:rsidR="00EB68CE" w:rsidRPr="00AF3931">
        <w:rPr>
          <w:rFonts w:asciiTheme="minorHAnsi" w:hAnsiTheme="minorHAnsi" w:cstheme="minorHAnsi"/>
          <w:b w:val="0"/>
          <w:bCs/>
          <w:lang w:val="es-CO"/>
        </w:rPr>
        <w:t>Polibutileno</w:t>
      </w:r>
      <w:proofErr w:type="spellEnd"/>
      <w:r w:rsidR="00EB68CE" w:rsidRPr="00AF3931">
        <w:rPr>
          <w:rFonts w:asciiTheme="minorHAnsi" w:hAnsiTheme="minorHAnsi" w:cstheme="minorHAnsi"/>
          <w:b w:val="0"/>
          <w:bCs/>
          <w:lang w:val="es-CO"/>
        </w:rPr>
        <w:t xml:space="preserve"> </w:t>
      </w:r>
      <w:proofErr w:type="spellStart"/>
      <w:r w:rsidR="00EB68CE" w:rsidRPr="00AF3931">
        <w:rPr>
          <w:rFonts w:asciiTheme="minorHAnsi" w:hAnsiTheme="minorHAnsi" w:cstheme="minorHAnsi"/>
          <w:b w:val="0"/>
          <w:bCs/>
          <w:lang w:val="es-CO"/>
        </w:rPr>
        <w:t>Succinate</w:t>
      </w:r>
      <w:proofErr w:type="spellEnd"/>
      <w:r w:rsidR="00EB68CE" w:rsidRPr="00AF3931">
        <w:rPr>
          <w:rFonts w:asciiTheme="minorHAnsi" w:hAnsiTheme="minorHAnsi" w:cstheme="minorHAnsi"/>
          <w:b w:val="0"/>
          <w:bCs/>
          <w:lang w:val="es-CO"/>
        </w:rPr>
        <w:t xml:space="preserve"> (PBS)</w:t>
      </w:r>
      <w:r w:rsidR="00B14CE9" w:rsidRPr="00AF3931">
        <w:rPr>
          <w:rFonts w:asciiTheme="minorHAnsi" w:hAnsiTheme="minorHAnsi" w:cstheme="minorHAnsi"/>
          <w:b w:val="0"/>
          <w:bCs/>
          <w:lang w:val="es-CO"/>
        </w:rPr>
        <w:t xml:space="preserve"> o </w:t>
      </w:r>
      <w:r w:rsidR="00B370C6" w:rsidRPr="00AF3931">
        <w:rPr>
          <w:rFonts w:asciiTheme="minorHAnsi" w:hAnsiTheme="minorHAnsi" w:cstheme="minorHAnsi"/>
          <w:b w:val="0"/>
          <w:bCs/>
          <w:lang w:val="es-CO"/>
        </w:rPr>
        <w:t>m</w:t>
      </w:r>
      <w:r w:rsidR="00B14CE9" w:rsidRPr="00AF3931">
        <w:rPr>
          <w:rFonts w:asciiTheme="minorHAnsi" w:hAnsiTheme="minorHAnsi" w:cstheme="minorHAnsi"/>
          <w:b w:val="0"/>
          <w:bCs/>
          <w:lang w:val="es-CO"/>
        </w:rPr>
        <w:t>ezclas con almidón.</w:t>
      </w:r>
      <w:r w:rsidR="008D5395" w:rsidRPr="00AF3931">
        <w:rPr>
          <w:rFonts w:asciiTheme="minorHAnsi" w:hAnsiTheme="minorHAnsi" w:cstheme="minorHAnsi"/>
          <w:b w:val="0"/>
          <w:bCs/>
          <w:lang w:val="es-CO"/>
        </w:rPr>
        <w:t xml:space="preserve"> Entre muchas aplicaciones, </w:t>
      </w:r>
      <w:r w:rsidR="00556963" w:rsidRPr="00AF3931">
        <w:rPr>
          <w:rFonts w:asciiTheme="minorHAnsi" w:hAnsiTheme="minorHAnsi" w:cstheme="minorHAnsi"/>
          <w:b w:val="0"/>
          <w:bCs/>
          <w:lang w:val="es-CO"/>
        </w:rPr>
        <w:t xml:space="preserve">de estos </w:t>
      </w:r>
      <w:r w:rsidR="00813D94" w:rsidRPr="00AF3931">
        <w:rPr>
          <w:rFonts w:asciiTheme="minorHAnsi" w:hAnsiTheme="minorHAnsi" w:cstheme="minorHAnsi"/>
          <w:b w:val="0"/>
          <w:bCs/>
          <w:lang w:val="es-CO"/>
        </w:rPr>
        <w:t xml:space="preserve">se pueden obtener </w:t>
      </w:r>
      <w:r w:rsidR="00CA5A9B" w:rsidRPr="00AF3931">
        <w:rPr>
          <w:rFonts w:asciiTheme="minorHAnsi" w:hAnsiTheme="minorHAnsi" w:cstheme="minorHAnsi"/>
          <w:b w:val="0"/>
          <w:bCs/>
          <w:lang w:val="es-CO"/>
        </w:rPr>
        <w:t>vasos</w:t>
      </w:r>
      <w:r w:rsidR="005C2C10" w:rsidRPr="00AF3931">
        <w:rPr>
          <w:rFonts w:asciiTheme="minorHAnsi" w:hAnsiTheme="minorHAnsi" w:cstheme="minorHAnsi"/>
          <w:b w:val="0"/>
          <w:bCs/>
          <w:lang w:val="es-CO"/>
        </w:rPr>
        <w:t>,</w:t>
      </w:r>
      <w:r w:rsidR="003E38BE" w:rsidRPr="00AF3931">
        <w:rPr>
          <w:rFonts w:asciiTheme="minorHAnsi" w:hAnsiTheme="minorHAnsi" w:cstheme="minorHAnsi"/>
          <w:b w:val="0"/>
          <w:bCs/>
          <w:lang w:val="es-CO"/>
        </w:rPr>
        <w:t xml:space="preserve"> vajillas y</w:t>
      </w:r>
      <w:r w:rsidR="005C2C10" w:rsidRPr="00AF3931">
        <w:rPr>
          <w:rFonts w:asciiTheme="minorHAnsi" w:hAnsiTheme="minorHAnsi" w:cstheme="minorHAnsi"/>
          <w:b w:val="0"/>
          <w:bCs/>
          <w:lang w:val="es-CO"/>
        </w:rPr>
        <w:t xml:space="preserve"> cubiertos</w:t>
      </w:r>
      <w:r w:rsidR="003F493F" w:rsidRPr="00AF3931">
        <w:rPr>
          <w:rFonts w:asciiTheme="minorHAnsi" w:hAnsiTheme="minorHAnsi" w:cstheme="minorHAnsi"/>
          <w:b w:val="0"/>
          <w:bCs/>
          <w:lang w:val="es-CO"/>
        </w:rPr>
        <w:t xml:space="preserve"> </w:t>
      </w:r>
      <w:proofErr w:type="spellStart"/>
      <w:r w:rsidR="003F493F" w:rsidRPr="00AF3931">
        <w:rPr>
          <w:rFonts w:asciiTheme="minorHAnsi" w:hAnsiTheme="minorHAnsi" w:cstheme="minorHAnsi"/>
          <w:b w:val="0"/>
          <w:bCs/>
          <w:lang w:val="es-CO"/>
        </w:rPr>
        <w:t>compostables</w:t>
      </w:r>
      <w:proofErr w:type="spellEnd"/>
      <w:r w:rsidR="005C2C10" w:rsidRPr="00AF3931">
        <w:rPr>
          <w:rFonts w:asciiTheme="minorHAnsi" w:hAnsiTheme="minorHAnsi" w:cstheme="minorHAnsi"/>
          <w:b w:val="0"/>
          <w:bCs/>
          <w:lang w:val="es-CO"/>
        </w:rPr>
        <w:t>, envases para alime</w:t>
      </w:r>
      <w:r w:rsidR="00B93A43" w:rsidRPr="00AF3931">
        <w:rPr>
          <w:rFonts w:asciiTheme="minorHAnsi" w:hAnsiTheme="minorHAnsi" w:cstheme="minorHAnsi"/>
          <w:b w:val="0"/>
          <w:bCs/>
          <w:lang w:val="es-CO"/>
        </w:rPr>
        <w:t xml:space="preserve">ntos, </w:t>
      </w:r>
      <w:r w:rsidR="00CE4AD7" w:rsidRPr="00AF3931">
        <w:rPr>
          <w:rFonts w:asciiTheme="minorHAnsi" w:hAnsiTheme="minorHAnsi" w:cstheme="minorHAnsi"/>
          <w:b w:val="0"/>
          <w:bCs/>
          <w:lang w:val="es-CO"/>
        </w:rPr>
        <w:t>películas de embalaje</w:t>
      </w:r>
      <w:r w:rsidR="00556963" w:rsidRPr="00AF3931">
        <w:rPr>
          <w:rFonts w:asciiTheme="minorHAnsi" w:hAnsiTheme="minorHAnsi" w:cstheme="minorHAnsi"/>
          <w:b w:val="0"/>
          <w:bCs/>
          <w:lang w:val="es-CO"/>
        </w:rPr>
        <w:t xml:space="preserve">, </w:t>
      </w:r>
      <w:r w:rsidR="0088368A" w:rsidRPr="00AF3931">
        <w:rPr>
          <w:rFonts w:asciiTheme="minorHAnsi" w:hAnsiTheme="minorHAnsi" w:cstheme="minorHAnsi"/>
          <w:b w:val="0"/>
          <w:bCs/>
          <w:lang w:val="es-CO"/>
        </w:rPr>
        <w:t>bolsas biodegradables</w:t>
      </w:r>
      <w:r w:rsidR="006454FE" w:rsidRPr="00AF3931">
        <w:rPr>
          <w:rFonts w:asciiTheme="minorHAnsi" w:hAnsiTheme="minorHAnsi" w:cstheme="minorHAnsi"/>
          <w:b w:val="0"/>
          <w:bCs/>
          <w:lang w:val="es-CO"/>
        </w:rPr>
        <w:t xml:space="preserve"> o películas agrícolas.</w:t>
      </w:r>
    </w:p>
    <w:p w14:paraId="0BF13EC7" w14:textId="19318341" w:rsidR="00223D0E" w:rsidRPr="00AF3931" w:rsidRDefault="00223D0E" w:rsidP="00A168D3">
      <w:pPr>
        <w:pStyle w:val="Prrafodelista"/>
        <w:numPr>
          <w:ilvl w:val="0"/>
          <w:numId w:val="6"/>
        </w:numPr>
        <w:jc w:val="both"/>
        <w:rPr>
          <w:rFonts w:asciiTheme="minorHAnsi" w:hAnsiTheme="minorHAnsi" w:cstheme="minorHAnsi"/>
          <w:lang w:val="es-CO"/>
        </w:rPr>
      </w:pPr>
      <w:r w:rsidRPr="00AF3931">
        <w:rPr>
          <w:rFonts w:asciiTheme="minorHAnsi" w:hAnsiTheme="minorHAnsi" w:cstheme="minorHAnsi"/>
          <w:lang w:val="es-CO"/>
        </w:rPr>
        <w:t xml:space="preserve">Bioplásticos de origen fósil </w:t>
      </w:r>
      <w:r w:rsidR="00300C07" w:rsidRPr="00AF3931">
        <w:rPr>
          <w:rFonts w:asciiTheme="minorHAnsi" w:hAnsiTheme="minorHAnsi" w:cstheme="minorHAnsi"/>
          <w:lang w:val="es-CO"/>
        </w:rPr>
        <w:t xml:space="preserve">y biodegradables </w:t>
      </w:r>
      <w:r w:rsidR="00300C07" w:rsidRPr="00AF3931">
        <w:rPr>
          <w:rFonts w:asciiTheme="minorHAnsi" w:hAnsiTheme="minorHAnsi" w:cstheme="minorHAnsi"/>
          <w:b w:val="0"/>
          <w:bCs/>
          <w:lang w:val="es-CO"/>
        </w:rPr>
        <w:t xml:space="preserve">como </w:t>
      </w:r>
      <w:proofErr w:type="spellStart"/>
      <w:r w:rsidR="002B48FC" w:rsidRPr="00AF3931">
        <w:rPr>
          <w:rFonts w:asciiTheme="minorHAnsi" w:hAnsiTheme="minorHAnsi" w:cstheme="minorHAnsi"/>
          <w:b w:val="0"/>
          <w:bCs/>
          <w:lang w:val="es-CO"/>
        </w:rPr>
        <w:t>Polibutileno</w:t>
      </w:r>
      <w:proofErr w:type="spellEnd"/>
      <w:r w:rsidR="002B48FC" w:rsidRPr="00AF3931">
        <w:rPr>
          <w:rFonts w:asciiTheme="minorHAnsi" w:hAnsiTheme="minorHAnsi" w:cstheme="minorHAnsi"/>
          <w:b w:val="0"/>
          <w:bCs/>
          <w:lang w:val="es-CO"/>
        </w:rPr>
        <w:t xml:space="preserve"> </w:t>
      </w:r>
      <w:proofErr w:type="spellStart"/>
      <w:r w:rsidR="002B48FC" w:rsidRPr="00AF3931">
        <w:rPr>
          <w:rFonts w:asciiTheme="minorHAnsi" w:hAnsiTheme="minorHAnsi" w:cstheme="minorHAnsi"/>
          <w:b w:val="0"/>
          <w:bCs/>
          <w:lang w:val="es-CO"/>
        </w:rPr>
        <w:t>Adipato</w:t>
      </w:r>
      <w:proofErr w:type="spellEnd"/>
      <w:r w:rsidR="002B48FC" w:rsidRPr="00AF3931">
        <w:rPr>
          <w:rFonts w:asciiTheme="minorHAnsi" w:hAnsiTheme="minorHAnsi" w:cstheme="minorHAnsi"/>
          <w:b w:val="0"/>
          <w:bCs/>
          <w:lang w:val="es-CO"/>
        </w:rPr>
        <w:t xml:space="preserve"> Tereftalato (</w:t>
      </w:r>
      <w:r w:rsidR="00300C07" w:rsidRPr="00AF3931">
        <w:rPr>
          <w:rFonts w:asciiTheme="minorHAnsi" w:hAnsiTheme="minorHAnsi" w:cstheme="minorHAnsi"/>
          <w:b w:val="0"/>
          <w:bCs/>
          <w:lang w:val="es-CO"/>
        </w:rPr>
        <w:t>PBAT</w:t>
      </w:r>
      <w:r w:rsidR="002B48FC" w:rsidRPr="00AF3931">
        <w:rPr>
          <w:rFonts w:asciiTheme="minorHAnsi" w:hAnsiTheme="minorHAnsi" w:cstheme="minorHAnsi"/>
          <w:b w:val="0"/>
          <w:bCs/>
          <w:lang w:val="es-CO"/>
        </w:rPr>
        <w:t>)</w:t>
      </w:r>
      <w:r w:rsidR="00300C07" w:rsidRPr="00AF3931">
        <w:rPr>
          <w:rFonts w:asciiTheme="minorHAnsi" w:hAnsiTheme="minorHAnsi" w:cstheme="minorHAnsi"/>
          <w:b w:val="0"/>
          <w:bCs/>
          <w:lang w:val="es-CO"/>
        </w:rPr>
        <w:t xml:space="preserve"> y</w:t>
      </w:r>
      <w:r w:rsidR="00436426" w:rsidRPr="00AF3931">
        <w:rPr>
          <w:rFonts w:asciiTheme="minorHAnsi" w:hAnsiTheme="minorHAnsi" w:cstheme="minorHAnsi"/>
          <w:b w:val="0"/>
          <w:bCs/>
          <w:lang w:val="es-CO"/>
        </w:rPr>
        <w:t xml:space="preserve"> </w:t>
      </w:r>
      <w:proofErr w:type="spellStart"/>
      <w:r w:rsidR="00436426" w:rsidRPr="00AF3931">
        <w:rPr>
          <w:rFonts w:asciiTheme="minorHAnsi" w:hAnsiTheme="minorHAnsi" w:cstheme="minorHAnsi"/>
          <w:b w:val="0"/>
          <w:bCs/>
          <w:lang w:val="es-CO"/>
        </w:rPr>
        <w:t>Policaprolactona</w:t>
      </w:r>
      <w:proofErr w:type="spellEnd"/>
      <w:r w:rsidR="00300C07" w:rsidRPr="00AF3931">
        <w:rPr>
          <w:rFonts w:asciiTheme="minorHAnsi" w:hAnsiTheme="minorHAnsi" w:cstheme="minorHAnsi"/>
          <w:b w:val="0"/>
          <w:bCs/>
          <w:lang w:val="es-CO"/>
        </w:rPr>
        <w:t xml:space="preserve"> </w:t>
      </w:r>
      <w:r w:rsidR="00436426" w:rsidRPr="00AF3931">
        <w:rPr>
          <w:rFonts w:asciiTheme="minorHAnsi" w:hAnsiTheme="minorHAnsi" w:cstheme="minorHAnsi"/>
          <w:b w:val="0"/>
          <w:bCs/>
          <w:lang w:val="es-CO"/>
        </w:rPr>
        <w:t>(</w:t>
      </w:r>
      <w:r w:rsidR="00300C07" w:rsidRPr="00AF3931">
        <w:rPr>
          <w:rFonts w:asciiTheme="minorHAnsi" w:hAnsiTheme="minorHAnsi" w:cstheme="minorHAnsi"/>
          <w:b w:val="0"/>
          <w:bCs/>
          <w:lang w:val="es-CO"/>
        </w:rPr>
        <w:t>PCL</w:t>
      </w:r>
      <w:r w:rsidR="00436426" w:rsidRPr="00AF3931">
        <w:rPr>
          <w:rFonts w:asciiTheme="minorHAnsi" w:hAnsiTheme="minorHAnsi" w:cstheme="minorHAnsi"/>
          <w:b w:val="0"/>
          <w:bCs/>
          <w:lang w:val="es-CO"/>
        </w:rPr>
        <w:t>)</w:t>
      </w:r>
      <w:r w:rsidR="008B4522" w:rsidRPr="00AF3931">
        <w:rPr>
          <w:rFonts w:asciiTheme="minorHAnsi" w:hAnsiTheme="minorHAnsi" w:cstheme="minorHAnsi"/>
          <w:b w:val="0"/>
          <w:bCs/>
          <w:lang w:val="es-CO"/>
        </w:rPr>
        <w:t xml:space="preserve">, aunque su fuente es fósil su estructura permite ser </w:t>
      </w:r>
      <w:r w:rsidR="005F74A7" w:rsidRPr="00AF3931">
        <w:rPr>
          <w:rFonts w:asciiTheme="minorHAnsi" w:hAnsiTheme="minorHAnsi" w:cstheme="minorHAnsi"/>
          <w:b w:val="0"/>
          <w:bCs/>
          <w:lang w:val="es-CO"/>
        </w:rPr>
        <w:t xml:space="preserve">asimilada por los microorganismos, </w:t>
      </w:r>
      <w:r w:rsidR="0088614D" w:rsidRPr="00AF3931">
        <w:rPr>
          <w:rFonts w:asciiTheme="minorHAnsi" w:hAnsiTheme="minorHAnsi" w:cstheme="minorHAnsi"/>
          <w:b w:val="0"/>
          <w:bCs/>
          <w:lang w:val="es-CO"/>
        </w:rPr>
        <w:t xml:space="preserve">lo que </w:t>
      </w:r>
      <w:r w:rsidR="005F74A7" w:rsidRPr="00AF3931">
        <w:rPr>
          <w:rFonts w:asciiTheme="minorHAnsi" w:hAnsiTheme="minorHAnsi" w:cstheme="minorHAnsi"/>
          <w:b w:val="0"/>
          <w:bCs/>
          <w:lang w:val="es-CO"/>
        </w:rPr>
        <w:t>los hace biodegradables.</w:t>
      </w:r>
      <w:r w:rsidR="000F6A38" w:rsidRPr="00AF3931">
        <w:rPr>
          <w:rFonts w:asciiTheme="minorHAnsi" w:hAnsiTheme="minorHAnsi" w:cstheme="minorHAnsi"/>
          <w:b w:val="0"/>
          <w:bCs/>
          <w:lang w:val="es-CO"/>
        </w:rPr>
        <w:t xml:space="preserve"> Son más económicos porque aprovechan la infraestructur</w:t>
      </w:r>
      <w:r w:rsidR="00DF4312" w:rsidRPr="00AF3931">
        <w:rPr>
          <w:rFonts w:asciiTheme="minorHAnsi" w:hAnsiTheme="minorHAnsi" w:cstheme="minorHAnsi"/>
          <w:b w:val="0"/>
          <w:bCs/>
          <w:lang w:val="es-CO"/>
        </w:rPr>
        <w:t>a</w:t>
      </w:r>
      <w:r w:rsidR="000F6A38" w:rsidRPr="00AF3931">
        <w:rPr>
          <w:rFonts w:asciiTheme="minorHAnsi" w:hAnsiTheme="minorHAnsi" w:cstheme="minorHAnsi"/>
          <w:b w:val="0"/>
          <w:bCs/>
          <w:lang w:val="es-CO"/>
        </w:rPr>
        <w:t xml:space="preserve"> petroquímica existente</w:t>
      </w:r>
      <w:r w:rsidR="00BF5184" w:rsidRPr="00AF3931">
        <w:rPr>
          <w:rFonts w:asciiTheme="minorHAnsi" w:hAnsiTheme="minorHAnsi" w:cstheme="minorHAnsi"/>
          <w:b w:val="0"/>
          <w:bCs/>
          <w:lang w:val="es-CO"/>
        </w:rPr>
        <w:t>,</w:t>
      </w:r>
      <w:r w:rsidR="000F6A38" w:rsidRPr="00AF3931">
        <w:rPr>
          <w:rFonts w:asciiTheme="minorHAnsi" w:hAnsiTheme="minorHAnsi" w:cstheme="minorHAnsi"/>
          <w:b w:val="0"/>
          <w:bCs/>
          <w:lang w:val="es-CO"/>
        </w:rPr>
        <w:t xml:space="preserve"> pero </w:t>
      </w:r>
      <w:r w:rsidR="0088614D" w:rsidRPr="00AF3931">
        <w:rPr>
          <w:rFonts w:asciiTheme="minorHAnsi" w:hAnsiTheme="minorHAnsi" w:cstheme="minorHAnsi"/>
          <w:b w:val="0"/>
          <w:bCs/>
          <w:lang w:val="es-CO"/>
        </w:rPr>
        <w:t>no son</w:t>
      </w:r>
      <w:r w:rsidR="000F6A38" w:rsidRPr="00AF3931">
        <w:rPr>
          <w:rFonts w:asciiTheme="minorHAnsi" w:hAnsiTheme="minorHAnsi" w:cstheme="minorHAnsi"/>
          <w:b w:val="0"/>
          <w:bCs/>
          <w:lang w:val="es-CO"/>
        </w:rPr>
        <w:t xml:space="preserve"> renovables.</w:t>
      </w:r>
    </w:p>
    <w:p w14:paraId="74E0E3E5" w14:textId="042AEBCA" w:rsidR="00B43F1B" w:rsidRPr="00AF3931" w:rsidRDefault="00B43F1B" w:rsidP="00A168D3">
      <w:pPr>
        <w:pStyle w:val="Descripcin"/>
        <w:jc w:val="both"/>
        <w:rPr>
          <w:rFonts w:asciiTheme="minorHAnsi" w:hAnsiTheme="minorHAnsi" w:cstheme="minorHAnsi"/>
          <w:lang w:val="es-CO"/>
        </w:rPr>
      </w:pPr>
      <w:bookmarkStart w:id="10" w:name="_Ref215151276"/>
      <w:r w:rsidRPr="00AF3931">
        <w:rPr>
          <w:rFonts w:asciiTheme="minorHAnsi" w:hAnsiTheme="minorHAnsi" w:cstheme="minorHAnsi"/>
          <w:lang w:val="es-CO"/>
        </w:rPr>
        <w:t xml:space="preserve">Figura </w:t>
      </w:r>
      <w:r w:rsidRPr="00AF3931">
        <w:rPr>
          <w:rFonts w:asciiTheme="minorHAnsi" w:hAnsiTheme="minorHAnsi" w:cstheme="minorHAnsi"/>
        </w:rPr>
        <w:fldChar w:fldCharType="begin"/>
      </w:r>
      <w:r w:rsidRPr="00AF3931">
        <w:rPr>
          <w:rFonts w:asciiTheme="minorHAnsi" w:hAnsiTheme="minorHAnsi" w:cstheme="minorHAnsi"/>
          <w:lang w:val="es-CO"/>
        </w:rPr>
        <w:instrText xml:space="preserve"> SEQ Figura \* ARABIC </w:instrText>
      </w:r>
      <w:r w:rsidRPr="00AF3931">
        <w:rPr>
          <w:rFonts w:asciiTheme="minorHAnsi" w:hAnsiTheme="minorHAnsi" w:cstheme="minorHAnsi"/>
        </w:rPr>
        <w:fldChar w:fldCharType="separate"/>
      </w:r>
      <w:r w:rsidR="00AF3931" w:rsidRPr="00AF3931">
        <w:rPr>
          <w:rFonts w:asciiTheme="minorHAnsi" w:hAnsiTheme="minorHAnsi" w:cstheme="minorHAnsi"/>
          <w:noProof/>
          <w:lang w:val="es-CO"/>
        </w:rPr>
        <w:t>1</w:t>
      </w:r>
      <w:r w:rsidRPr="00AF3931">
        <w:rPr>
          <w:rFonts w:asciiTheme="minorHAnsi" w:hAnsiTheme="minorHAnsi" w:cstheme="minorHAnsi"/>
        </w:rPr>
        <w:fldChar w:fldCharType="end"/>
      </w:r>
      <w:bookmarkEnd w:id="10"/>
      <w:r w:rsidRPr="00AF3931">
        <w:rPr>
          <w:rFonts w:asciiTheme="minorHAnsi" w:hAnsiTheme="minorHAnsi" w:cstheme="minorHAnsi"/>
          <w:lang w:val="es-CO"/>
        </w:rPr>
        <w:t>. Sistema de coordinación de materiales plásticos basado en sus fuentes de materia prima y biodegradabilidad.</w:t>
      </w:r>
    </w:p>
    <w:p w14:paraId="1FB9615A" w14:textId="05E6AE43" w:rsidR="00CD58F4" w:rsidRPr="00AF3931" w:rsidRDefault="009A4568" w:rsidP="006B7579">
      <w:pPr>
        <w:jc w:val="center"/>
        <w:rPr>
          <w:rFonts w:asciiTheme="minorHAnsi" w:hAnsiTheme="minorHAnsi" w:cstheme="minorHAnsi"/>
          <w:lang w:val="es-CO"/>
        </w:rPr>
      </w:pPr>
      <w:r w:rsidRPr="00AF3931">
        <w:rPr>
          <w:rFonts w:asciiTheme="minorHAnsi" w:hAnsiTheme="minorHAnsi" w:cstheme="minorHAnsi"/>
          <w:noProof/>
          <w:lang w:val="es-CO"/>
        </w:rPr>
        <w:drawing>
          <wp:inline distT="0" distB="0" distL="0" distR="0" wp14:anchorId="7E76BF6D" wp14:editId="72086431">
            <wp:extent cx="4864608" cy="2646881"/>
            <wp:effectExtent l="0" t="0" r="0" b="0"/>
            <wp:docPr id="723110955"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24054" cy="2679226"/>
                    </a:xfrm>
                    <a:prstGeom prst="rect">
                      <a:avLst/>
                    </a:prstGeom>
                    <a:noFill/>
                  </pic:spPr>
                </pic:pic>
              </a:graphicData>
            </a:graphic>
          </wp:inline>
        </w:drawing>
      </w:r>
    </w:p>
    <w:p w14:paraId="7498F0C6" w14:textId="12CA940E" w:rsidR="00643FC8" w:rsidRPr="00AF3931" w:rsidRDefault="00643FC8" w:rsidP="006B7579">
      <w:pPr>
        <w:jc w:val="center"/>
        <w:rPr>
          <w:rFonts w:asciiTheme="minorHAnsi" w:hAnsiTheme="minorHAnsi" w:cstheme="minorHAnsi"/>
          <w:lang w:val="es-CO"/>
        </w:rPr>
      </w:pPr>
      <w:r w:rsidRPr="00AF3931">
        <w:rPr>
          <w:rFonts w:asciiTheme="minorHAnsi" w:hAnsiTheme="minorHAnsi" w:cstheme="minorHAnsi"/>
          <w:lang w:val="es-CO"/>
        </w:rPr>
        <w:t xml:space="preserve">Fuente: Basado en </w:t>
      </w:r>
      <w:r w:rsidR="00004D10" w:rsidRPr="00AF3931">
        <w:rPr>
          <w:rFonts w:asciiTheme="minorHAnsi" w:hAnsiTheme="minorHAnsi" w:cstheme="minorHAnsi"/>
          <w:lang w:val="es-CO"/>
        </w:rPr>
        <w:fldChar w:fldCharType="begin"/>
      </w:r>
      <w:r w:rsidR="00004D10" w:rsidRPr="00AF3931">
        <w:rPr>
          <w:rFonts w:asciiTheme="minorHAnsi" w:hAnsiTheme="minorHAnsi" w:cstheme="minorHAnsi"/>
          <w:lang w:val="es-CO"/>
        </w:rPr>
        <w:instrText xml:space="preserve"> ADDIN ZOTERO_ITEM CSL_CITATION {"citationID":"DtL9TLGi","properties":{"formattedCitation":"(European Bioplastics, 2022)","plainCitation":"(European Bioplastics, 2022)","noteIndex":0},"citationItems":[{"id":"gyxZYCc4/oweLioHr","uris":["http://zotero.org/users/9178636/items/3SD8ZY4Y"],"itemData":{"id":"gyxZYCc4/oweLioHr","type":"document","abstract":"What are bioplastics?  Bioplastics are a large family of different materials\nBioplastics are not just one single material. They comprise of a whole family of materials with different properties and applications. According to European Bioplastics, a plastic material is defined as a bioplastic if it is either biobased, biodegradable,","language":"en-US","title":"What are bioplastics?","URL":"https://www.european-bioplastics.org/bioplastics/","author":[{"literal":"European Bioplastics"}],"accessed":{"date-parts":[["2025",11,27]]},"issued":{"date-parts":[["2022"]]}}}],"schema":"https://github.com/citation-style-language/schema/raw/master/csl-citation.json"} </w:instrText>
      </w:r>
      <w:r w:rsidR="00004D10" w:rsidRPr="00AF3931">
        <w:rPr>
          <w:rFonts w:asciiTheme="minorHAnsi" w:hAnsiTheme="minorHAnsi" w:cstheme="minorHAnsi"/>
          <w:lang w:val="es-CO"/>
        </w:rPr>
        <w:fldChar w:fldCharType="separate"/>
      </w:r>
      <w:r w:rsidR="00004D10" w:rsidRPr="00AF3931">
        <w:rPr>
          <w:rFonts w:asciiTheme="minorHAnsi" w:hAnsiTheme="minorHAnsi" w:cstheme="minorHAnsi"/>
          <w:lang w:val="es-CO"/>
        </w:rPr>
        <w:t>(European Bioplastics, 2022)</w:t>
      </w:r>
      <w:r w:rsidR="00004D10" w:rsidRPr="00AF3931">
        <w:rPr>
          <w:rFonts w:asciiTheme="minorHAnsi" w:hAnsiTheme="minorHAnsi" w:cstheme="minorHAnsi"/>
          <w:lang w:val="es-CO"/>
        </w:rPr>
        <w:fldChar w:fldCharType="end"/>
      </w:r>
    </w:p>
    <w:p w14:paraId="2ACE30BD" w14:textId="5607A402" w:rsidR="004F42D2" w:rsidRPr="00AF3931" w:rsidRDefault="00F67366" w:rsidP="00A168D3">
      <w:pPr>
        <w:jc w:val="both"/>
        <w:rPr>
          <w:rFonts w:asciiTheme="minorHAnsi" w:hAnsiTheme="minorHAnsi" w:cstheme="minorHAnsi"/>
          <w:lang w:val="es-CO"/>
        </w:rPr>
      </w:pPr>
      <w:r w:rsidRPr="00AF3931">
        <w:rPr>
          <w:rFonts w:asciiTheme="minorHAnsi" w:hAnsiTheme="minorHAnsi" w:cstheme="minorHAnsi"/>
          <w:lang w:val="es-CO"/>
        </w:rPr>
        <w:t>Como los bioplásticos son una alternativa renovable a los plásticos convencionales, a</w:t>
      </w:r>
      <w:r w:rsidR="004F42D2" w:rsidRPr="00AF3931">
        <w:rPr>
          <w:rFonts w:asciiTheme="minorHAnsi" w:hAnsiTheme="minorHAnsi" w:cstheme="minorHAnsi"/>
          <w:lang w:val="es-CO"/>
        </w:rPr>
        <w:t xml:space="preserve"> continuación, se detallan los principales beneficios que ofrecen </w:t>
      </w:r>
      <w:r w:rsidRPr="00AF3931">
        <w:rPr>
          <w:rFonts w:asciiTheme="minorHAnsi" w:hAnsiTheme="minorHAnsi" w:cstheme="minorHAnsi"/>
          <w:lang w:val="es-CO"/>
        </w:rPr>
        <w:t>frente a</w:t>
      </w:r>
      <w:r w:rsidR="004F42D2" w:rsidRPr="00AF3931">
        <w:rPr>
          <w:rFonts w:asciiTheme="minorHAnsi" w:hAnsiTheme="minorHAnsi" w:cstheme="minorHAnsi"/>
          <w:lang w:val="es-CO"/>
        </w:rPr>
        <w:t xml:space="preserve"> sus análogos de origen petroquímico, en el contexto de una transición hacia una </w:t>
      </w:r>
      <w:r w:rsidRPr="00AF3931">
        <w:rPr>
          <w:rFonts w:asciiTheme="minorHAnsi" w:hAnsiTheme="minorHAnsi" w:cstheme="minorHAnsi"/>
          <w:lang w:val="es-CO"/>
        </w:rPr>
        <w:t>bio</w:t>
      </w:r>
      <w:r w:rsidR="004F42D2" w:rsidRPr="00AF3931">
        <w:rPr>
          <w:rFonts w:asciiTheme="minorHAnsi" w:hAnsiTheme="minorHAnsi" w:cstheme="minorHAnsi"/>
          <w:lang w:val="es-CO"/>
        </w:rPr>
        <w:t>economía circular:</w:t>
      </w:r>
    </w:p>
    <w:p w14:paraId="433093BC" w14:textId="1E6FBDFA" w:rsidR="004F42D2" w:rsidRPr="00AF3931" w:rsidRDefault="004F42D2" w:rsidP="003C2AE8">
      <w:pPr>
        <w:pStyle w:val="Prrafodelista"/>
        <w:numPr>
          <w:ilvl w:val="0"/>
          <w:numId w:val="11"/>
        </w:numPr>
        <w:jc w:val="both"/>
        <w:rPr>
          <w:rFonts w:asciiTheme="minorHAnsi" w:hAnsiTheme="minorHAnsi" w:cstheme="minorHAnsi"/>
          <w:lang w:val="es-CO"/>
        </w:rPr>
      </w:pPr>
      <w:r w:rsidRPr="00AF3931">
        <w:rPr>
          <w:rFonts w:asciiTheme="minorHAnsi" w:hAnsiTheme="minorHAnsi" w:cstheme="minorHAnsi"/>
          <w:lang w:val="es-CO"/>
        </w:rPr>
        <w:t>Mitigación del Impacto Climático y Uso de Recursos Renovables</w:t>
      </w:r>
    </w:p>
    <w:p w14:paraId="39A05B4E" w14:textId="128F7F98" w:rsidR="004F42D2" w:rsidRPr="00AF3931" w:rsidRDefault="004F42D2" w:rsidP="00A168D3">
      <w:pPr>
        <w:jc w:val="both"/>
        <w:rPr>
          <w:rFonts w:asciiTheme="minorHAnsi" w:hAnsiTheme="minorHAnsi" w:cstheme="minorHAnsi"/>
          <w:lang w:val="es-CO"/>
        </w:rPr>
      </w:pPr>
      <w:r w:rsidRPr="00AF3931">
        <w:rPr>
          <w:rFonts w:asciiTheme="minorHAnsi" w:hAnsiTheme="minorHAnsi" w:cstheme="minorHAnsi"/>
          <w:lang w:val="es-CO"/>
        </w:rPr>
        <w:t>Uno de los principales beneficios ambientales es la reducción del impacto climático y la dependencia de los recursos fósiles</w:t>
      </w:r>
      <w:r w:rsidR="00CD1937" w:rsidRPr="00AF3931">
        <w:rPr>
          <w:rFonts w:asciiTheme="minorHAnsi" w:hAnsiTheme="minorHAnsi" w:cstheme="minorHAnsi"/>
          <w:lang w:val="es-CO"/>
        </w:rPr>
        <w:t xml:space="preserve"> </w:t>
      </w:r>
      <w:r w:rsidR="00FD1435" w:rsidRPr="00AF3931">
        <w:rPr>
          <w:rFonts w:asciiTheme="minorHAnsi" w:hAnsiTheme="minorHAnsi" w:cstheme="minorHAnsi"/>
          <w:lang w:val="es-CO"/>
        </w:rPr>
        <w:fldChar w:fldCharType="begin"/>
      </w:r>
      <w:r w:rsidR="00FD1435" w:rsidRPr="00AF3931">
        <w:rPr>
          <w:rFonts w:asciiTheme="minorHAnsi" w:hAnsiTheme="minorHAnsi" w:cstheme="minorHAnsi"/>
          <w:lang w:val="es-CO"/>
        </w:rPr>
        <w:instrText xml:space="preserve"> ADDIN ZOTERO_ITEM CSL_CITATION {"citationID":"4jQwNsOu","properties":{"formattedCitation":"(Dokl et\\uc0\\u160{}al., 2024; Rosenboom et\\uc0\\u160{}al., 2022)","plainCitation":"(Dokl et al., 2024; Rosenboom et al., 2022)","noteIndex":0},"citationItems":[{"id":4180,"uris":["http://zotero.org/groups/6327447/items/WHAHHNHZ"],"itemData":{"id":4180,"type":"article-journal","container-title":"Sustainable Production and Consumption","DOI":"10.1016/j.spc.2024.09.025","ISSN":"23525509","journalAbbreviation":"Sustainable Production and Consumption","language":"en","page":"498-518","source":"DOI.org (Crossref)","title":"Global projections of plastic use, end-of-life fate and potential changes in consumption, reduction, recycling and replacement with bioplastics to 2050","volume":"51","author":[{"family":"Dokl","given":"Monika"},{"family":"Copot","given":"Anja"},{"family":"Krajnc","given":"Damjan"},{"family":"Fan","given":"Yee Van"},{"family":"Vujanović","given":"Annamaria"},{"family":"Aviso","given":"Kathleen B."},{"family":"Tan","given":"Raymond R."},{"family":"Kravanja","given":"Zdravko"},{"family":"Čuček","given":"Lidija"}],"issued":{"date-parts":[["2024",11]]}}},{"id":4178,"uris":["http://zotero.org/groups/6327447/items/J6V8434T"],"itemData":{"id":4178,"type":"article-journal","container-title":"Nature Reviews Materials","DOI":"10.1038/s41578-021-00407-8","ISSN":"2058-8437","issue":"2","journalAbbreviation":"Nat Rev Mater","language":"en","page":"117-137","source":"DOI.org (Crossref)","title":"Bioplastics for a circular economy","volume":"7","author":[{"family":"Rosenboom","given":"Jan-Georg"},{"family":"Langer","given":"Robert"},{"family":"Traverso","given":"Giovanni"}],"issued":{"date-parts":[["2022",1,20]]}}}],"schema":"https://github.com/citation-style-language/schema/raw/master/csl-citation.json"} </w:instrText>
      </w:r>
      <w:r w:rsidR="00FD1435" w:rsidRPr="00AF3931">
        <w:rPr>
          <w:rFonts w:asciiTheme="minorHAnsi" w:hAnsiTheme="minorHAnsi" w:cstheme="minorHAnsi"/>
          <w:lang w:val="es-CO"/>
        </w:rPr>
        <w:fldChar w:fldCharType="separate"/>
      </w:r>
      <w:r w:rsidR="00FD1435" w:rsidRPr="00AF3931">
        <w:rPr>
          <w:rFonts w:asciiTheme="minorHAnsi" w:hAnsiTheme="minorHAnsi" w:cstheme="minorHAnsi"/>
          <w:lang w:val="es-CO"/>
        </w:rPr>
        <w:t>(Dokl et al., 2024; Rosenboom et al., 2022)</w:t>
      </w:r>
      <w:r w:rsidR="00FD1435" w:rsidRPr="00AF3931">
        <w:rPr>
          <w:rFonts w:asciiTheme="minorHAnsi" w:hAnsiTheme="minorHAnsi" w:cstheme="minorHAnsi"/>
          <w:lang w:val="es-CO"/>
        </w:rPr>
        <w:fldChar w:fldCharType="end"/>
      </w:r>
      <w:r w:rsidRPr="00AF3931">
        <w:rPr>
          <w:rFonts w:asciiTheme="minorHAnsi" w:hAnsiTheme="minorHAnsi" w:cstheme="minorHAnsi"/>
          <w:lang w:val="es-CO"/>
        </w:rPr>
        <w:t>.</w:t>
      </w:r>
    </w:p>
    <w:p w14:paraId="57DB882A" w14:textId="5B1544CB" w:rsidR="004F42D2" w:rsidRPr="00AF3931" w:rsidRDefault="004F42D2" w:rsidP="00A168D3">
      <w:pPr>
        <w:pStyle w:val="Prrafodelista"/>
        <w:numPr>
          <w:ilvl w:val="0"/>
          <w:numId w:val="12"/>
        </w:numPr>
        <w:jc w:val="both"/>
        <w:rPr>
          <w:rFonts w:asciiTheme="minorHAnsi" w:hAnsiTheme="minorHAnsi" w:cstheme="minorHAnsi"/>
          <w:bCs/>
          <w:lang w:val="es-CO"/>
        </w:rPr>
      </w:pPr>
      <w:r w:rsidRPr="00AF3931">
        <w:rPr>
          <w:rFonts w:asciiTheme="minorHAnsi" w:hAnsiTheme="minorHAnsi" w:cstheme="minorHAnsi"/>
          <w:lang w:val="es-CO"/>
        </w:rPr>
        <w:t>Reducción de la dependencia fósil:</w:t>
      </w:r>
      <w:r w:rsidRPr="00AF3931">
        <w:rPr>
          <w:rFonts w:asciiTheme="minorHAnsi" w:hAnsiTheme="minorHAnsi" w:cstheme="minorHAnsi"/>
          <w:b w:val="0"/>
          <w:bCs/>
          <w:lang w:val="es-CO"/>
        </w:rPr>
        <w:t xml:space="preserve"> Los bioplásticos permiten el ahorro de recursos fósiles al sustituirlos por fuentes renovables o subproductos disponibles</w:t>
      </w:r>
      <w:r w:rsidR="00A8098C" w:rsidRPr="00AF3931">
        <w:rPr>
          <w:rFonts w:asciiTheme="minorHAnsi" w:hAnsiTheme="minorHAnsi" w:cstheme="minorHAnsi"/>
          <w:b w:val="0"/>
          <w:bCs/>
          <w:lang w:val="es-CO"/>
        </w:rPr>
        <w:t xml:space="preserve"> </w:t>
      </w:r>
      <w:r w:rsidR="00742F2A" w:rsidRPr="00AF3931">
        <w:rPr>
          <w:rFonts w:asciiTheme="minorHAnsi" w:hAnsiTheme="minorHAnsi" w:cstheme="minorHAnsi"/>
          <w:b w:val="0"/>
          <w:bCs/>
          <w:lang w:val="es-CO"/>
        </w:rPr>
        <w:fldChar w:fldCharType="begin"/>
      </w:r>
      <w:r w:rsidR="009B187A" w:rsidRPr="00AF3931">
        <w:rPr>
          <w:rFonts w:asciiTheme="minorHAnsi" w:hAnsiTheme="minorHAnsi" w:cstheme="minorHAnsi"/>
          <w:b w:val="0"/>
          <w:bCs/>
          <w:lang w:val="es-CO"/>
        </w:rPr>
        <w:instrText xml:space="preserve"> ADDIN ZOTERO_ITEM CSL_CITATION {"citationID":"u4RNxKx5","properties":{"formattedCitation":"(Dokl et\\uc0\\u160{}al., 2024; Xue, 2023)","plainCitation":"(Dokl et al., 2024; Xue, 2023)","noteIndex":0},"citationItems":[{"id":4180,"uris":["http://zotero.org/groups/6327447/items/WHAHHNHZ"],"itemData":{"id":4180,"type":"article-journal","container-title":"Sustainable Production and Consumption","DOI":"10.1016/j.spc.2024.09.025","ISSN":"23525509","journalAbbreviation":"Sustainable Production and Consumption","language":"en","page":"498-518","source":"DOI.org (Crossref)","title":"Global projections of plastic use, end-of-life fate and potential changes in consumption, reduction, recycling and replacement with bioplastics to 2050","volume":"51","author":[{"family":"Dokl","given":"Monika"},{"family":"Copot","given":"Anja"},{"family":"Krajnc","given":"Damjan"},{"family":"Fan","given":"Yee Van"},{"family":"Vujanović","given":"Annamaria"},{"family":"Aviso","given":"Kathleen B."},{"family":"Tan","given":"Raymond R."},{"family":"Kravanja","given":"Zdravko"},{"family":"Čuček","given":"Lidija"}],"issued":{"date-parts":[["2024",11]]}}},{"id":4182,"uris":["http://zotero.org/groups/6327447/items/5W84TCY6"],"itemData":{"id":4182,"type":"chapter","container-title":"Marine Plastics Abatement","ISBN":"978-1-78906-344-8","language":"en","note":"DOI: 10.2166/9781789063448_0371","page":"371-432","publisher":"IWA Publishing","source":"DOI.org (Crossref)","title":"Bioplastics: potential substitution to fossil-based plastics","title-short":"Bioplastics","URL":"https://iwaponline.com/ebooks/book/869/chapter/3155716/Bioplastics-potential-substitution-to-fossil-based","editor":[{"family":"Koottatep","given":"Thammarat"},{"family":"Winijkul","given":"Ekbordin"},{"family":"Xue","given":"Wenchao"},{"family":"Panuvatvanich","given":"Atitaya"},{"family":"Visvanathan","given":"Chettiyappan"},{"family":"Pussayanavin","given":"Tatchai"},{"family":"Limphitakphong","given":"Nantamol"},{"family":"Polprasert","given":"Chongrak"}],"author":[{"family":"Xue","given":"Wenchao"}],"accessed":{"date-parts":[["2025",11,27]]},"issued":{"date-parts":[["2023",1,15]]}}}],"schema":"https://github.com/citation-style-language/schema/raw/master/csl-citation.json"} </w:instrText>
      </w:r>
      <w:r w:rsidR="00742F2A" w:rsidRPr="00AF3931">
        <w:rPr>
          <w:rFonts w:asciiTheme="minorHAnsi" w:hAnsiTheme="minorHAnsi" w:cstheme="minorHAnsi"/>
          <w:b w:val="0"/>
          <w:bCs/>
          <w:lang w:val="es-CO"/>
        </w:rPr>
        <w:fldChar w:fldCharType="separate"/>
      </w:r>
      <w:r w:rsidR="009B187A" w:rsidRPr="00AF3931">
        <w:rPr>
          <w:rFonts w:asciiTheme="minorHAnsi" w:hAnsiTheme="minorHAnsi" w:cstheme="minorHAnsi"/>
          <w:b w:val="0"/>
          <w:bCs/>
          <w:lang w:val="es-CO"/>
        </w:rPr>
        <w:t>(Dokl et al., 2024; Xue, 2023)</w:t>
      </w:r>
      <w:r w:rsidR="00742F2A" w:rsidRPr="00AF3931">
        <w:rPr>
          <w:rFonts w:asciiTheme="minorHAnsi" w:hAnsiTheme="minorHAnsi" w:cstheme="minorHAnsi"/>
          <w:b w:val="0"/>
          <w:bCs/>
          <w:lang w:val="es-CO"/>
        </w:rPr>
        <w:fldChar w:fldCharType="end"/>
      </w:r>
      <w:r w:rsidRPr="00AF3931">
        <w:rPr>
          <w:rFonts w:asciiTheme="minorHAnsi" w:hAnsiTheme="minorHAnsi" w:cstheme="minorHAnsi"/>
          <w:b w:val="0"/>
          <w:bCs/>
          <w:lang w:val="es-CO"/>
        </w:rPr>
        <w:t>. Esta transición promueve una menor dependencia de los combustibles fósiles y del agotamiento de estos recursos limitados</w:t>
      </w:r>
      <w:r w:rsidR="0060489C" w:rsidRPr="00AF3931">
        <w:rPr>
          <w:rFonts w:asciiTheme="minorHAnsi" w:hAnsiTheme="minorHAnsi" w:cstheme="minorHAnsi"/>
          <w:b w:val="0"/>
          <w:bCs/>
          <w:lang w:val="es-CO"/>
        </w:rPr>
        <w:t xml:space="preserve"> </w:t>
      </w:r>
      <w:r w:rsidR="0060489C" w:rsidRPr="00AF3931">
        <w:rPr>
          <w:rFonts w:asciiTheme="minorHAnsi" w:hAnsiTheme="minorHAnsi" w:cstheme="minorHAnsi"/>
          <w:b w:val="0"/>
          <w:bCs/>
          <w:lang w:val="es-CO"/>
        </w:rPr>
        <w:fldChar w:fldCharType="begin"/>
      </w:r>
      <w:r w:rsidR="0060489C" w:rsidRPr="00AF3931">
        <w:rPr>
          <w:rFonts w:asciiTheme="minorHAnsi" w:hAnsiTheme="minorHAnsi" w:cstheme="minorHAnsi"/>
          <w:b w:val="0"/>
          <w:bCs/>
          <w:lang w:val="es-CO"/>
        </w:rPr>
        <w:instrText xml:space="preserve"> ADDIN ZOTERO_ITEM CSL_CITATION {"citationID":"bLnFATZs","properties":{"formattedCitation":"(Xue, 2023)","plainCitation":"(Xue, 2023)","noteIndex":0},"citationItems":[{"id":4182,"uris":["http://zotero.org/groups/6327447/items/5W84TCY6"],"itemData":{"id":4182,"type":"chapter","container-title":"Marine Plastics Abatement","ISBN":"978-1-78906-344-8","language":"en","note":"DOI: 10.2166/9781789063448_0371","page":"371-432","publisher":"IWA Publishing","source":"DOI.org (Crossref)","title":"Bioplastics: potential substitution to fossil-based plastics","title-short":"Bioplastics","URL":"https://iwaponline.com/ebooks/book/869/chapter/3155716/Bioplastics-potential-substitution-to-fossil-based","editor":[{"family":"Koottatep","given":"Thammarat"},{"family":"Winijkul","given":"Ekbordin"},{"family":"Xue","given":"Wenchao"},{"family":"Panuvatvanich","given":"Atitaya"},{"family":"Visvanathan","given":"Chettiyappan"},{"family":"Pussayanavin","given":"Tatchai"},{"family":"Limphitakphong","given":"Nantamol"},{"family":"Polprasert","given":"Chongrak"}],"author":[{"family":"Xue","given":"Wenchao"}],"accessed":{"date-parts":[["2025",11,27]]},"issued":{"date-parts":[["2023",1,15]]}}}],"schema":"https://github.com/citation-style-language/schema/raw/master/csl-citation.json"} </w:instrText>
      </w:r>
      <w:r w:rsidR="0060489C" w:rsidRPr="00AF3931">
        <w:rPr>
          <w:rFonts w:asciiTheme="minorHAnsi" w:hAnsiTheme="minorHAnsi" w:cstheme="minorHAnsi"/>
          <w:b w:val="0"/>
          <w:bCs/>
          <w:lang w:val="es-CO"/>
        </w:rPr>
        <w:fldChar w:fldCharType="separate"/>
      </w:r>
      <w:r w:rsidR="0060489C" w:rsidRPr="00AF3931">
        <w:rPr>
          <w:rFonts w:asciiTheme="minorHAnsi" w:hAnsiTheme="minorHAnsi" w:cstheme="minorHAnsi"/>
          <w:b w:val="0"/>
          <w:bCs/>
          <w:lang w:val="es-CO"/>
        </w:rPr>
        <w:t>(Xue, 2023)</w:t>
      </w:r>
      <w:r w:rsidR="0060489C" w:rsidRPr="00AF3931">
        <w:rPr>
          <w:rFonts w:asciiTheme="minorHAnsi" w:hAnsiTheme="minorHAnsi" w:cstheme="minorHAnsi"/>
          <w:b w:val="0"/>
          <w:bCs/>
          <w:lang w:val="es-CO"/>
        </w:rPr>
        <w:fldChar w:fldCharType="end"/>
      </w:r>
      <w:r w:rsidRPr="00AF3931">
        <w:rPr>
          <w:rFonts w:asciiTheme="minorHAnsi" w:hAnsiTheme="minorHAnsi" w:cstheme="minorHAnsi"/>
          <w:b w:val="0"/>
          <w:bCs/>
          <w:lang w:val="es-CO"/>
        </w:rPr>
        <w:t>.</w:t>
      </w:r>
    </w:p>
    <w:p w14:paraId="48BE7EAD" w14:textId="38B46496" w:rsidR="004F42D2" w:rsidRPr="00AF3931" w:rsidRDefault="004F42D2" w:rsidP="00A168D3">
      <w:pPr>
        <w:pStyle w:val="Prrafodelista"/>
        <w:numPr>
          <w:ilvl w:val="0"/>
          <w:numId w:val="12"/>
        </w:numPr>
        <w:jc w:val="both"/>
        <w:rPr>
          <w:rFonts w:asciiTheme="minorHAnsi" w:hAnsiTheme="minorHAnsi" w:cstheme="minorHAnsi"/>
          <w:bCs/>
          <w:lang w:val="es-CO"/>
        </w:rPr>
      </w:pPr>
      <w:r w:rsidRPr="00AF3931">
        <w:rPr>
          <w:rFonts w:asciiTheme="minorHAnsi" w:hAnsiTheme="minorHAnsi" w:cstheme="minorHAnsi"/>
          <w:lang w:val="es-CO"/>
        </w:rPr>
        <w:t xml:space="preserve">Menor </w:t>
      </w:r>
      <w:r w:rsidR="00166874" w:rsidRPr="00AF3931">
        <w:rPr>
          <w:rFonts w:asciiTheme="minorHAnsi" w:hAnsiTheme="minorHAnsi" w:cstheme="minorHAnsi"/>
          <w:lang w:val="es-CO"/>
        </w:rPr>
        <w:t>h</w:t>
      </w:r>
      <w:r w:rsidRPr="00AF3931">
        <w:rPr>
          <w:rFonts w:asciiTheme="minorHAnsi" w:hAnsiTheme="minorHAnsi" w:cstheme="minorHAnsi"/>
          <w:lang w:val="es-CO"/>
        </w:rPr>
        <w:t>uella de Carbono:</w:t>
      </w:r>
      <w:r w:rsidRPr="00AF3931">
        <w:rPr>
          <w:rFonts w:asciiTheme="minorHAnsi" w:hAnsiTheme="minorHAnsi" w:cstheme="minorHAnsi"/>
          <w:b w:val="0"/>
          <w:bCs/>
          <w:lang w:val="es-CO"/>
        </w:rPr>
        <w:t xml:space="preserve"> Los plásticos de base biológica contribuyen a la reducción de la huella de carbono y de las emisiones de gases de efecto invernadero (GEI) a lo largo del ciclo de vida del material</w:t>
      </w:r>
      <w:r w:rsidR="0072398E" w:rsidRPr="00AF3931">
        <w:rPr>
          <w:rFonts w:asciiTheme="minorHAnsi" w:hAnsiTheme="minorHAnsi" w:cstheme="minorHAnsi"/>
          <w:b w:val="0"/>
          <w:bCs/>
          <w:lang w:val="es-CO"/>
        </w:rPr>
        <w:t xml:space="preserve"> </w:t>
      </w:r>
      <w:r w:rsidR="0072398E" w:rsidRPr="00AF3931">
        <w:rPr>
          <w:rFonts w:asciiTheme="minorHAnsi" w:hAnsiTheme="minorHAnsi" w:cstheme="minorHAnsi"/>
          <w:b w:val="0"/>
          <w:bCs/>
          <w:lang w:val="es-CO"/>
        </w:rPr>
        <w:fldChar w:fldCharType="begin"/>
      </w:r>
      <w:r w:rsidR="00232D0A" w:rsidRPr="00AF3931">
        <w:rPr>
          <w:rFonts w:asciiTheme="minorHAnsi" w:hAnsiTheme="minorHAnsi" w:cstheme="minorHAnsi"/>
          <w:b w:val="0"/>
          <w:bCs/>
          <w:lang w:val="es-CO"/>
        </w:rPr>
        <w:instrText xml:space="preserve"> ADDIN ZOTERO_ITEM CSL_CITATION {"citationID":"s9clttaX","properties":{"formattedCitation":"(Rosenboom et\\uc0\\u160{}al., 2022; Spierling et\\uc0\\u160{}al., 2018)","plainCitation":"(Rosenboom et al., 2022; Spierling et al., 2018)","noteIndex":0},"citationItems":[{"id":4178,"uris":["http://zotero.org/groups/6327447/items/J6V8434T"],"itemData":{"id":4178,"type":"article-journal","container-title":"Nature Reviews Materials","DOI":"10.1038/s41578-021-00407-8","ISSN":"2058-8437","issue":"2","journalAbbreviation":"Nat Rev Mater","language":"en","page":"117-137","source":"DOI.org (Crossref)","title":"Bioplastics for a circular economy","volume":"7","author":[{"family":"Rosenboom","given":"Jan-Georg"},{"family":"Langer","given":"Robert"},{"family":"Traverso","given":"Giovanni"}],"issued":{"date-parts":[["2022",1,20]]}}},{"id":4234,"uris":["http://zotero.org/groups/6327447/items/VQNYEF2K"],"itemData":{"id":4234,"type":"article-journal","container-title":"Journal of Cleaner Production","DOI":"10.1016/j.jclepro.2018.03.014","ISSN":"09596526","journalAbbreviation":"Journal of Cleaner Production","language":"en","page":"476-491","source":"DOI.org (Crossref)","title":"Bio-based plastics - A review of environmental, social and economic impact assessments","volume":"185","author":[{"family":"Spierling","given":"Sebastian"},{"family":"Knüpffer","given":"Eva"},{"family":"Behnsen","given":"Hannah"},{"family":"Mudersbach","given":"Marina"},{"family":"Krieg","given":"Hannes"},{"family":"Springer","given":"Sally"},{"family":"Albrecht","given":"Stefan"},{"family":"Herrmann","given":"Christoph"},{"family":"Endres","given":"Hans-Josef"}],"issued":{"date-parts":[["2018",6]]}}}],"schema":"https://github.com/citation-style-language/schema/raw/master/csl-citation.json"} </w:instrText>
      </w:r>
      <w:r w:rsidR="0072398E" w:rsidRPr="00AF3931">
        <w:rPr>
          <w:rFonts w:asciiTheme="minorHAnsi" w:hAnsiTheme="minorHAnsi" w:cstheme="minorHAnsi"/>
          <w:b w:val="0"/>
          <w:bCs/>
          <w:lang w:val="es-CO"/>
        </w:rPr>
        <w:fldChar w:fldCharType="separate"/>
      </w:r>
      <w:r w:rsidR="00232D0A" w:rsidRPr="00AF3931">
        <w:rPr>
          <w:rFonts w:asciiTheme="minorHAnsi" w:hAnsiTheme="minorHAnsi" w:cstheme="minorHAnsi"/>
          <w:b w:val="0"/>
          <w:bCs/>
          <w:lang w:val="es-CO"/>
        </w:rPr>
        <w:t>(Rosenboom et al., 2022; Spierling et al., 2018)</w:t>
      </w:r>
      <w:r w:rsidR="0072398E" w:rsidRPr="00AF3931">
        <w:rPr>
          <w:rFonts w:asciiTheme="minorHAnsi" w:hAnsiTheme="minorHAnsi" w:cstheme="minorHAnsi"/>
          <w:b w:val="0"/>
          <w:bCs/>
          <w:lang w:val="es-CO"/>
        </w:rPr>
        <w:fldChar w:fldCharType="end"/>
      </w:r>
      <w:r w:rsidRPr="00AF3931">
        <w:rPr>
          <w:rFonts w:asciiTheme="minorHAnsi" w:hAnsiTheme="minorHAnsi" w:cstheme="minorHAnsi"/>
          <w:b w:val="0"/>
          <w:bCs/>
          <w:lang w:val="es-CO"/>
        </w:rPr>
        <w:t>. Se ha estimado que la sustitución de aproximadamente dos tercios de la demanda global de plásticos podría resultar en la emisión de 241 a 316 megatoneladas (Mt) menos de CO</w:t>
      </w:r>
      <w:r w:rsidRPr="00AF3931">
        <w:rPr>
          <w:rFonts w:asciiTheme="minorHAnsi" w:hAnsiTheme="minorHAnsi" w:cstheme="minorHAnsi"/>
          <w:b w:val="0"/>
          <w:bCs/>
          <w:vertAlign w:val="subscript"/>
          <w:lang w:val="es-CO"/>
        </w:rPr>
        <w:t>2</w:t>
      </w:r>
      <w:r w:rsidRPr="00AF3931">
        <w:rPr>
          <w:rFonts w:asciiTheme="minorHAnsi" w:hAnsiTheme="minorHAnsi" w:cstheme="minorHAnsi"/>
          <w:b w:val="0"/>
          <w:bCs/>
          <w:lang w:val="es-CO"/>
        </w:rPr>
        <w:t>-equivalente por año, un factor que apoya directamente los objetivos climáticos globales</w:t>
      </w:r>
      <w:r w:rsidR="00E67921" w:rsidRPr="00AF3931">
        <w:rPr>
          <w:rFonts w:asciiTheme="minorHAnsi" w:hAnsiTheme="minorHAnsi" w:cstheme="minorHAnsi"/>
          <w:b w:val="0"/>
          <w:bCs/>
          <w:lang w:val="es-CO"/>
        </w:rPr>
        <w:t xml:space="preserve"> </w:t>
      </w:r>
      <w:r w:rsidR="00E67921" w:rsidRPr="00AF3931">
        <w:rPr>
          <w:rFonts w:asciiTheme="minorHAnsi" w:hAnsiTheme="minorHAnsi" w:cstheme="minorHAnsi"/>
          <w:b w:val="0"/>
          <w:bCs/>
          <w:lang w:val="es-CO"/>
        </w:rPr>
        <w:fldChar w:fldCharType="begin"/>
      </w:r>
      <w:r w:rsidR="00E67921" w:rsidRPr="00AF3931">
        <w:rPr>
          <w:rFonts w:asciiTheme="minorHAnsi" w:hAnsiTheme="minorHAnsi" w:cstheme="minorHAnsi"/>
          <w:b w:val="0"/>
          <w:bCs/>
          <w:lang w:val="es-CO"/>
        </w:rPr>
        <w:instrText xml:space="preserve"> ADDIN ZOTERO_ITEM CSL_CITATION {"citationID":"IKkYU2vY","properties":{"formattedCitation":"(Xue, 2023)","plainCitation":"(Xue, 2023)","noteIndex":0},"citationItems":[{"id":4182,"uris":["http://zotero.org/groups/6327447/items/5W84TCY6"],"itemData":{"id":4182,"type":"chapter","container-title":"Marine Plastics Abatement","ISBN":"978-1-78906-344-8","language":"en","note":"DOI: 10.2166/9781789063448_0371","page":"371-432","publisher":"IWA Publishing","source":"DOI.org (Crossref)","title":"Bioplastics: potential substitution to fossil-based plastics","title-short":"Bioplastics","URL":"https://iwaponline.com/ebooks/book/869/chapter/3155716/Bioplastics-potential-substitution-to-fossil-based","editor":[{"family":"Koottatep","given":"Thammarat"},{"family":"Winijkul","given":"Ekbordin"},{"family":"Xue","given":"Wenchao"},{"family":"Panuvatvanich","given":"Atitaya"},{"family":"Visvanathan","given":"Chettiyappan"},{"family":"Pussayanavin","given":"Tatchai"},{"family":"Limphitakphong","given":"Nantamol"},{"family":"Polprasert","given":"Chongrak"}],"author":[{"family":"Xue","given":"Wenchao"}],"accessed":{"date-parts":[["2025",11,27]]},"issued":{"date-parts":[["2023",1,15]]}}}],"schema":"https://github.com/citation-style-language/schema/raw/master/csl-citation.json"} </w:instrText>
      </w:r>
      <w:r w:rsidR="00E67921" w:rsidRPr="00AF3931">
        <w:rPr>
          <w:rFonts w:asciiTheme="minorHAnsi" w:hAnsiTheme="minorHAnsi" w:cstheme="minorHAnsi"/>
          <w:b w:val="0"/>
          <w:bCs/>
          <w:lang w:val="es-CO"/>
        </w:rPr>
        <w:fldChar w:fldCharType="separate"/>
      </w:r>
      <w:r w:rsidR="00E67921" w:rsidRPr="00AF3931">
        <w:rPr>
          <w:rFonts w:asciiTheme="minorHAnsi" w:hAnsiTheme="minorHAnsi" w:cstheme="minorHAnsi"/>
          <w:b w:val="0"/>
          <w:bCs/>
          <w:lang w:val="es-CO"/>
        </w:rPr>
        <w:t>(Xue, 2023)</w:t>
      </w:r>
      <w:r w:rsidR="00E67921" w:rsidRPr="00AF3931">
        <w:rPr>
          <w:rFonts w:asciiTheme="minorHAnsi" w:hAnsiTheme="minorHAnsi" w:cstheme="minorHAnsi"/>
          <w:b w:val="0"/>
          <w:bCs/>
          <w:lang w:val="es-CO"/>
        </w:rPr>
        <w:fldChar w:fldCharType="end"/>
      </w:r>
      <w:r w:rsidRPr="00AF3931">
        <w:rPr>
          <w:rFonts w:asciiTheme="minorHAnsi" w:hAnsiTheme="minorHAnsi" w:cstheme="minorHAnsi"/>
          <w:b w:val="0"/>
          <w:bCs/>
          <w:lang w:val="es-CO"/>
        </w:rPr>
        <w:t>.</w:t>
      </w:r>
    </w:p>
    <w:p w14:paraId="1B6B122C" w14:textId="0E315A9E" w:rsidR="00286C9C" w:rsidRPr="00AF3931" w:rsidRDefault="004F42D2" w:rsidP="00A168D3">
      <w:pPr>
        <w:pStyle w:val="Prrafodelista"/>
        <w:numPr>
          <w:ilvl w:val="0"/>
          <w:numId w:val="12"/>
        </w:numPr>
        <w:jc w:val="both"/>
        <w:rPr>
          <w:rFonts w:asciiTheme="minorHAnsi" w:hAnsiTheme="minorHAnsi" w:cstheme="minorHAnsi"/>
          <w:b w:val="0"/>
          <w:bCs/>
          <w:lang w:val="es-CO"/>
        </w:rPr>
      </w:pPr>
      <w:r w:rsidRPr="00AF3931">
        <w:rPr>
          <w:rFonts w:asciiTheme="minorHAnsi" w:hAnsiTheme="minorHAnsi" w:cstheme="minorHAnsi"/>
          <w:lang w:val="es-CO"/>
        </w:rPr>
        <w:t>Secuestro de Carbono:</w:t>
      </w:r>
      <w:r w:rsidRPr="00AF3931">
        <w:rPr>
          <w:rFonts w:asciiTheme="minorHAnsi" w:hAnsiTheme="minorHAnsi" w:cstheme="minorHAnsi"/>
          <w:b w:val="0"/>
          <w:bCs/>
          <w:lang w:val="es-CO"/>
        </w:rPr>
        <w:t xml:space="preserve"> Los bioplásticos se consideran más sostenibles debido a la captura de carbono de la biomasa utilizada en su producción, a su energía inherente proveniente del sol y a su período de reemplazo relativamente corto</w:t>
      </w:r>
      <w:r w:rsidR="00CF3C68" w:rsidRPr="00AF3931">
        <w:rPr>
          <w:rFonts w:asciiTheme="minorHAnsi" w:hAnsiTheme="minorHAnsi" w:cstheme="minorHAnsi"/>
          <w:b w:val="0"/>
          <w:bCs/>
          <w:lang w:val="es-CO"/>
        </w:rPr>
        <w:t xml:space="preserve"> </w:t>
      </w:r>
      <w:r w:rsidR="00CF3C68" w:rsidRPr="00AF3931">
        <w:rPr>
          <w:rFonts w:asciiTheme="minorHAnsi" w:hAnsiTheme="minorHAnsi" w:cstheme="minorHAnsi"/>
          <w:b w:val="0"/>
          <w:bCs/>
          <w:lang w:val="es-CO"/>
        </w:rPr>
        <w:fldChar w:fldCharType="begin"/>
      </w:r>
      <w:r w:rsidR="00CF3C68" w:rsidRPr="00AF3931">
        <w:rPr>
          <w:rFonts w:asciiTheme="minorHAnsi" w:hAnsiTheme="minorHAnsi" w:cstheme="minorHAnsi"/>
          <w:b w:val="0"/>
          <w:bCs/>
          <w:lang w:val="es-CO"/>
        </w:rPr>
        <w:instrText xml:space="preserve"> ADDIN ZOTERO_ITEM CSL_CITATION {"citationID":"sifDXE0s","properties":{"formattedCitation":"(Benavides et\\uc0\\u160{}al., 2020)","plainCitation":"(Benavides et al., 2020)","noteIndex":0},"citationItems":[{"id":4235,"uris":["http://zotero.org/groups/6327447/items/G4X73EC8"],"itemData":{"id":4235,"type":"article-journal","container-title":"Journal of Cleaner Production","DOI":"10.1016/j.jclepro.2020.124010","ISSN":"09596526","journalAbbreviation":"Journal of Cleaner Production","language":"en","page":"124010","source":"DOI.org (Crossref)","title":"Life cycle greenhouse gas emissions and energy use of polylactic acid, bio-derived polyethylene, and fossil-derived polyethylene","volume":"277","author":[{"family":"Benavides","given":"Pahola Thathiana"},{"family":"Lee","given":"Uisung"},{"family":"Zarè-Mehrjerdi","given":"Omid"}],"issued":{"date-parts":[["2020",12]]}}}],"schema":"https://github.com/citation-style-language/schema/raw/master/csl-citation.json"} </w:instrText>
      </w:r>
      <w:r w:rsidR="00CF3C68" w:rsidRPr="00AF3931">
        <w:rPr>
          <w:rFonts w:asciiTheme="minorHAnsi" w:hAnsiTheme="minorHAnsi" w:cstheme="minorHAnsi"/>
          <w:b w:val="0"/>
          <w:bCs/>
          <w:lang w:val="es-CO"/>
        </w:rPr>
        <w:fldChar w:fldCharType="separate"/>
      </w:r>
      <w:r w:rsidR="00CF3C68" w:rsidRPr="00AF3931">
        <w:rPr>
          <w:rFonts w:asciiTheme="minorHAnsi" w:hAnsiTheme="minorHAnsi" w:cstheme="minorHAnsi"/>
          <w:b w:val="0"/>
          <w:bCs/>
          <w:lang w:val="es-CO"/>
        </w:rPr>
        <w:t>(Benavides et al., 2020)</w:t>
      </w:r>
      <w:r w:rsidR="00CF3C68" w:rsidRPr="00AF3931">
        <w:rPr>
          <w:rFonts w:asciiTheme="minorHAnsi" w:hAnsiTheme="minorHAnsi" w:cstheme="minorHAnsi"/>
          <w:b w:val="0"/>
          <w:bCs/>
          <w:lang w:val="es-CO"/>
        </w:rPr>
        <w:fldChar w:fldCharType="end"/>
      </w:r>
      <w:r w:rsidRPr="00AF3931">
        <w:rPr>
          <w:rFonts w:asciiTheme="minorHAnsi" w:hAnsiTheme="minorHAnsi" w:cstheme="minorHAnsi"/>
          <w:b w:val="0"/>
          <w:bCs/>
          <w:lang w:val="es-CO"/>
        </w:rPr>
        <w:t>.</w:t>
      </w:r>
    </w:p>
    <w:p w14:paraId="1AF8E8F8" w14:textId="77777777" w:rsidR="00110290" w:rsidRPr="00AF3931" w:rsidRDefault="00110290" w:rsidP="00A168D3">
      <w:pPr>
        <w:jc w:val="both"/>
        <w:rPr>
          <w:rFonts w:asciiTheme="minorHAnsi" w:hAnsiTheme="minorHAnsi" w:cstheme="minorHAnsi"/>
          <w:lang w:val="es-CO"/>
        </w:rPr>
      </w:pPr>
    </w:p>
    <w:p w14:paraId="219152CB" w14:textId="784151CD" w:rsidR="004F42D2" w:rsidRPr="00AF3931" w:rsidRDefault="004F42D2" w:rsidP="00A168D3">
      <w:pPr>
        <w:pStyle w:val="Prrafodelista"/>
        <w:numPr>
          <w:ilvl w:val="0"/>
          <w:numId w:val="11"/>
        </w:numPr>
        <w:jc w:val="both"/>
        <w:rPr>
          <w:rFonts w:asciiTheme="minorHAnsi" w:hAnsiTheme="minorHAnsi" w:cstheme="minorHAnsi"/>
          <w:lang w:val="es-CO"/>
        </w:rPr>
      </w:pPr>
      <w:r w:rsidRPr="00AF3931">
        <w:rPr>
          <w:rFonts w:asciiTheme="minorHAnsi" w:hAnsiTheme="minorHAnsi" w:cstheme="minorHAnsi"/>
          <w:lang w:val="es-CO"/>
        </w:rPr>
        <w:t>Ventajas en la Gestión de Residuos y Fin de Vida (</w:t>
      </w:r>
      <w:proofErr w:type="spellStart"/>
      <w:r w:rsidR="00621C56" w:rsidRPr="00AF3931">
        <w:rPr>
          <w:rFonts w:asciiTheme="minorHAnsi" w:hAnsiTheme="minorHAnsi" w:cstheme="minorHAnsi"/>
          <w:lang w:val="es-CO"/>
        </w:rPr>
        <w:t>end-of-life</w:t>
      </w:r>
      <w:proofErr w:type="spellEnd"/>
      <w:r w:rsidR="00621C56" w:rsidRPr="00AF3931">
        <w:rPr>
          <w:rFonts w:asciiTheme="minorHAnsi" w:hAnsiTheme="minorHAnsi" w:cstheme="minorHAnsi"/>
          <w:lang w:val="es-CO"/>
        </w:rPr>
        <w:t xml:space="preserve">, </w:t>
      </w:r>
      <w:r w:rsidRPr="00AF3931">
        <w:rPr>
          <w:rFonts w:asciiTheme="minorHAnsi" w:hAnsiTheme="minorHAnsi" w:cstheme="minorHAnsi"/>
          <w:lang w:val="es-CO"/>
        </w:rPr>
        <w:t>EOL)</w:t>
      </w:r>
    </w:p>
    <w:p w14:paraId="5F21F309" w14:textId="77777777" w:rsidR="004F42D2" w:rsidRPr="00AF3931" w:rsidRDefault="004F42D2" w:rsidP="00A168D3">
      <w:pPr>
        <w:jc w:val="both"/>
        <w:rPr>
          <w:rFonts w:asciiTheme="minorHAnsi" w:hAnsiTheme="minorHAnsi" w:cstheme="minorHAnsi"/>
          <w:lang w:val="es-CO"/>
        </w:rPr>
      </w:pPr>
      <w:r w:rsidRPr="00AF3931">
        <w:rPr>
          <w:rFonts w:asciiTheme="minorHAnsi" w:hAnsiTheme="minorHAnsi" w:cstheme="minorHAnsi"/>
          <w:lang w:val="es-CO"/>
        </w:rPr>
        <w:t>Los bioplásticos, particularmente los biodegradables, ofrecen opciones de gestión de residuos que están más alineadas con la sostenibilidad y la economía circular.</w:t>
      </w:r>
    </w:p>
    <w:p w14:paraId="34759070" w14:textId="4DCF1C59" w:rsidR="004F42D2" w:rsidRPr="00AF3931" w:rsidRDefault="004F42D2" w:rsidP="00A168D3">
      <w:pPr>
        <w:pStyle w:val="Prrafodelista"/>
        <w:numPr>
          <w:ilvl w:val="0"/>
          <w:numId w:val="12"/>
        </w:numPr>
        <w:jc w:val="both"/>
        <w:rPr>
          <w:rFonts w:asciiTheme="minorHAnsi" w:hAnsiTheme="minorHAnsi" w:cstheme="minorHAnsi"/>
          <w:bCs/>
          <w:lang w:val="es-CO"/>
        </w:rPr>
      </w:pPr>
      <w:r w:rsidRPr="00AF3931">
        <w:rPr>
          <w:rFonts w:asciiTheme="minorHAnsi" w:hAnsiTheme="minorHAnsi" w:cstheme="minorHAnsi"/>
          <w:lang w:val="es-CO"/>
        </w:rPr>
        <w:t>Alternativas de Fin de Vida (EOL):</w:t>
      </w:r>
      <w:r w:rsidRPr="00AF3931">
        <w:rPr>
          <w:rFonts w:asciiTheme="minorHAnsi" w:hAnsiTheme="minorHAnsi" w:cstheme="minorHAnsi"/>
          <w:b w:val="0"/>
          <w:bCs/>
          <w:lang w:val="es-CO"/>
        </w:rPr>
        <w:t xml:space="preserve"> Algunos bioplásticos ofrecen la biodegradación como una alternativa de EOL frente al plástico convencional</w:t>
      </w:r>
      <w:r w:rsidR="00951824" w:rsidRPr="00AF3931">
        <w:rPr>
          <w:rFonts w:asciiTheme="minorHAnsi" w:hAnsiTheme="minorHAnsi" w:cstheme="minorHAnsi"/>
          <w:b w:val="0"/>
          <w:bCs/>
          <w:lang w:val="es-CO"/>
        </w:rPr>
        <w:t xml:space="preserve"> </w:t>
      </w:r>
      <w:r w:rsidR="00951824" w:rsidRPr="00AF3931">
        <w:rPr>
          <w:rFonts w:asciiTheme="minorHAnsi" w:hAnsiTheme="minorHAnsi" w:cstheme="minorHAnsi"/>
          <w:b w:val="0"/>
          <w:bCs/>
          <w:lang w:val="es-CO"/>
        </w:rPr>
        <w:fldChar w:fldCharType="begin"/>
      </w:r>
      <w:r w:rsidR="00951824" w:rsidRPr="00AF3931">
        <w:rPr>
          <w:rFonts w:asciiTheme="minorHAnsi" w:hAnsiTheme="minorHAnsi" w:cstheme="minorHAnsi"/>
          <w:b w:val="0"/>
          <w:bCs/>
          <w:lang w:val="es-CO"/>
        </w:rPr>
        <w:instrText xml:space="preserve"> ADDIN ZOTERO_ITEM CSL_CITATION {"citationID":"JY9fVCxm","properties":{"formattedCitation":"(Rosenboom et\\uc0\\u160{}al., 2022)","plainCitation":"(Rosenboom et al., 2022)","noteIndex":0},"citationItems":[{"id":4178,"uris":["http://zotero.org/groups/6327447/items/J6V8434T"],"itemData":{"id":4178,"type":"article-journal","container-title":"Nature Reviews Materials","DOI":"10.1038/s41578-021-00407-8","ISSN":"2058-8437","issue":"2","journalAbbreviation":"Nat Rev Mater","language":"en","page":"117-137","source":"DOI.org (Crossref)","title":"Bioplastics for a circular economy","volume":"7","author":[{"family":"Rosenboom","given":"Jan-Georg"},{"family":"Langer","given":"Robert"},{"family":"Traverso","given":"Giovanni"}],"issued":{"date-parts":[["2022",1,20]]}}}],"schema":"https://github.com/citation-style-language/schema/raw/master/csl-citation.json"} </w:instrText>
      </w:r>
      <w:r w:rsidR="00951824" w:rsidRPr="00AF3931">
        <w:rPr>
          <w:rFonts w:asciiTheme="minorHAnsi" w:hAnsiTheme="minorHAnsi" w:cstheme="minorHAnsi"/>
          <w:b w:val="0"/>
          <w:bCs/>
          <w:lang w:val="es-CO"/>
        </w:rPr>
        <w:fldChar w:fldCharType="separate"/>
      </w:r>
      <w:r w:rsidR="00951824" w:rsidRPr="00AF3931">
        <w:rPr>
          <w:rFonts w:asciiTheme="minorHAnsi" w:hAnsiTheme="minorHAnsi" w:cstheme="minorHAnsi"/>
          <w:b w:val="0"/>
          <w:bCs/>
          <w:lang w:val="es-CO"/>
        </w:rPr>
        <w:t>(Rosenboom et al., 2022)</w:t>
      </w:r>
      <w:r w:rsidR="00951824" w:rsidRPr="00AF3931">
        <w:rPr>
          <w:rFonts w:asciiTheme="minorHAnsi" w:hAnsiTheme="minorHAnsi" w:cstheme="minorHAnsi"/>
          <w:b w:val="0"/>
          <w:bCs/>
          <w:lang w:val="es-CO"/>
        </w:rPr>
        <w:fldChar w:fldCharType="end"/>
      </w:r>
      <w:r w:rsidRPr="00AF3931">
        <w:rPr>
          <w:rFonts w:asciiTheme="minorHAnsi" w:hAnsiTheme="minorHAnsi" w:cstheme="minorHAnsi"/>
          <w:b w:val="0"/>
          <w:bCs/>
          <w:lang w:val="es-CO"/>
        </w:rPr>
        <w:t>, lo que contribuye a aliviar la acumulación de desechos plásticos persistentes en el</w:t>
      </w:r>
      <w:r w:rsidR="00951824" w:rsidRPr="00AF3931">
        <w:rPr>
          <w:rFonts w:asciiTheme="minorHAnsi" w:hAnsiTheme="minorHAnsi" w:cstheme="minorHAnsi"/>
          <w:b w:val="0"/>
          <w:bCs/>
          <w:lang w:val="es-CO"/>
        </w:rPr>
        <w:t xml:space="preserve"> </w:t>
      </w:r>
      <w:r w:rsidRPr="00AF3931">
        <w:rPr>
          <w:rFonts w:asciiTheme="minorHAnsi" w:hAnsiTheme="minorHAnsi" w:cstheme="minorHAnsi"/>
          <w:b w:val="0"/>
          <w:bCs/>
          <w:lang w:val="es-CO"/>
        </w:rPr>
        <w:t>ambiente.</w:t>
      </w:r>
    </w:p>
    <w:p w14:paraId="1D32EF4F" w14:textId="3CB786C8" w:rsidR="004F42D2" w:rsidRPr="00AF3931" w:rsidRDefault="004F42D2" w:rsidP="00A168D3">
      <w:pPr>
        <w:pStyle w:val="Prrafodelista"/>
        <w:numPr>
          <w:ilvl w:val="0"/>
          <w:numId w:val="12"/>
        </w:numPr>
        <w:jc w:val="both"/>
        <w:rPr>
          <w:rFonts w:asciiTheme="minorHAnsi" w:hAnsiTheme="minorHAnsi" w:cstheme="minorHAnsi"/>
          <w:bCs/>
          <w:lang w:val="es-CO"/>
        </w:rPr>
      </w:pPr>
      <w:r w:rsidRPr="00AF3931">
        <w:rPr>
          <w:rFonts w:asciiTheme="minorHAnsi" w:hAnsiTheme="minorHAnsi" w:cstheme="minorHAnsi"/>
          <w:lang w:val="es-CO"/>
        </w:rPr>
        <w:t>Desempeño de Degradación Mejorado:</w:t>
      </w:r>
      <w:r w:rsidRPr="00AF3931">
        <w:rPr>
          <w:rFonts w:asciiTheme="minorHAnsi" w:hAnsiTheme="minorHAnsi" w:cstheme="minorHAnsi"/>
          <w:b w:val="0"/>
          <w:bCs/>
          <w:lang w:val="es-CO"/>
        </w:rPr>
        <w:t xml:space="preserve"> Los plásticos biodegradables presentan un desempeño de degradación significativamente mejorado, lo que acorta la duración necesaria para su completa descomposición en el medio ambiente natural</w:t>
      </w:r>
      <w:r w:rsidR="003F4EFF" w:rsidRPr="00AF3931">
        <w:rPr>
          <w:rFonts w:asciiTheme="minorHAnsi" w:hAnsiTheme="minorHAnsi" w:cstheme="minorHAnsi"/>
          <w:b w:val="0"/>
          <w:bCs/>
          <w:lang w:val="es-CO"/>
        </w:rPr>
        <w:t xml:space="preserve"> </w:t>
      </w:r>
      <w:r w:rsidR="003F4EFF" w:rsidRPr="00AF3931">
        <w:rPr>
          <w:rFonts w:asciiTheme="minorHAnsi" w:hAnsiTheme="minorHAnsi" w:cstheme="minorHAnsi"/>
          <w:b w:val="0"/>
          <w:bCs/>
          <w:lang w:val="es-CO"/>
        </w:rPr>
        <w:fldChar w:fldCharType="begin"/>
      </w:r>
      <w:r w:rsidR="003F4EFF" w:rsidRPr="00AF3931">
        <w:rPr>
          <w:rFonts w:asciiTheme="minorHAnsi" w:hAnsiTheme="minorHAnsi" w:cstheme="minorHAnsi"/>
          <w:b w:val="0"/>
          <w:bCs/>
          <w:lang w:val="es-CO"/>
        </w:rPr>
        <w:instrText xml:space="preserve"> ADDIN ZOTERO_ITEM CSL_CITATION {"citationID":"yVlJ9uhz","properties":{"formattedCitation":"(Xue, 2023)","plainCitation":"(Xue, 2023)","noteIndex":0},"citationItems":[{"id":4182,"uris":["http://zotero.org/groups/6327447/items/5W84TCY6"],"itemData":{"id":4182,"type":"chapter","container-title":"Marine Plastics Abatement","ISBN":"978-1-78906-344-8","language":"en","note":"DOI: 10.2166/9781789063448_0371","page":"371-432","publisher":"IWA Publishing","source":"DOI.org (Crossref)","title":"Bioplastics: potential substitution to fossil-based plastics","title-short":"Bioplastics","URL":"https://iwaponline.com/ebooks/book/869/chapter/3155716/Bioplastics-potential-substitution-to-fossil-based","editor":[{"family":"Koottatep","given":"Thammarat"},{"family":"Winijkul","given":"Ekbordin"},{"family":"Xue","given":"Wenchao"},{"family":"Panuvatvanich","given":"Atitaya"},{"family":"Visvanathan","given":"Chettiyappan"},{"family":"Pussayanavin","given":"Tatchai"},{"family":"Limphitakphong","given":"Nantamol"},{"family":"Polprasert","given":"Chongrak"}],"author":[{"family":"Xue","given":"Wenchao"}],"accessed":{"date-parts":[["2025",11,27]]},"issued":{"date-parts":[["2023",1,15]]}}}],"schema":"https://github.com/citation-style-language/schema/raw/master/csl-citation.json"} </w:instrText>
      </w:r>
      <w:r w:rsidR="003F4EFF" w:rsidRPr="00AF3931">
        <w:rPr>
          <w:rFonts w:asciiTheme="minorHAnsi" w:hAnsiTheme="minorHAnsi" w:cstheme="minorHAnsi"/>
          <w:b w:val="0"/>
          <w:bCs/>
          <w:lang w:val="es-CO"/>
        </w:rPr>
        <w:fldChar w:fldCharType="separate"/>
      </w:r>
      <w:r w:rsidR="003F4EFF" w:rsidRPr="00AF3931">
        <w:rPr>
          <w:rFonts w:asciiTheme="minorHAnsi" w:hAnsiTheme="minorHAnsi" w:cstheme="minorHAnsi"/>
          <w:b w:val="0"/>
          <w:bCs/>
          <w:lang w:val="es-CO"/>
        </w:rPr>
        <w:t>(Xue, 2023)</w:t>
      </w:r>
      <w:r w:rsidR="003F4EFF" w:rsidRPr="00AF3931">
        <w:rPr>
          <w:rFonts w:asciiTheme="minorHAnsi" w:hAnsiTheme="minorHAnsi" w:cstheme="minorHAnsi"/>
          <w:b w:val="0"/>
          <w:bCs/>
          <w:lang w:val="es-CO"/>
        </w:rPr>
        <w:fldChar w:fldCharType="end"/>
      </w:r>
      <w:r w:rsidRPr="00AF3931">
        <w:rPr>
          <w:rFonts w:asciiTheme="minorHAnsi" w:hAnsiTheme="minorHAnsi" w:cstheme="minorHAnsi"/>
          <w:b w:val="0"/>
          <w:bCs/>
          <w:lang w:val="es-CO"/>
        </w:rPr>
        <w:t>.</w:t>
      </w:r>
    </w:p>
    <w:p w14:paraId="2490A9D0" w14:textId="07A53B96" w:rsidR="00CE4008" w:rsidRPr="00AF3931" w:rsidRDefault="004F42D2" w:rsidP="00A168D3">
      <w:pPr>
        <w:pStyle w:val="Prrafodelista"/>
        <w:numPr>
          <w:ilvl w:val="0"/>
          <w:numId w:val="12"/>
        </w:numPr>
        <w:spacing w:before="240"/>
        <w:jc w:val="both"/>
        <w:rPr>
          <w:rFonts w:asciiTheme="minorHAnsi" w:hAnsiTheme="minorHAnsi" w:cstheme="minorHAnsi"/>
          <w:b w:val="0"/>
          <w:bCs/>
          <w:lang w:val="es-CO"/>
        </w:rPr>
      </w:pPr>
      <w:r w:rsidRPr="00AF3931">
        <w:rPr>
          <w:rFonts w:asciiTheme="minorHAnsi" w:hAnsiTheme="minorHAnsi" w:cstheme="minorHAnsi"/>
          <w:lang w:val="es-CO"/>
        </w:rPr>
        <w:t>Mejora del Potencial de Reciclaje:</w:t>
      </w:r>
      <w:r w:rsidRPr="00AF3931">
        <w:rPr>
          <w:rFonts w:asciiTheme="minorHAnsi" w:hAnsiTheme="minorHAnsi" w:cstheme="minorHAnsi"/>
          <w:b w:val="0"/>
          <w:bCs/>
          <w:lang w:val="es-CO"/>
        </w:rPr>
        <w:t xml:space="preserve"> Los bioplásticos apoyan la economía circular a través de un potencial de reciclaje mejorado</w:t>
      </w:r>
      <w:r w:rsidR="00EB2E21" w:rsidRPr="00AF3931">
        <w:rPr>
          <w:rFonts w:asciiTheme="minorHAnsi" w:hAnsiTheme="minorHAnsi" w:cstheme="minorHAnsi"/>
          <w:b w:val="0"/>
          <w:bCs/>
          <w:lang w:val="es-CO"/>
        </w:rPr>
        <w:t xml:space="preserve"> </w:t>
      </w:r>
      <w:r w:rsidR="00CE4008" w:rsidRPr="00AF3931">
        <w:rPr>
          <w:rFonts w:asciiTheme="minorHAnsi" w:hAnsiTheme="minorHAnsi" w:cstheme="minorHAnsi"/>
          <w:b w:val="0"/>
          <w:bCs/>
          <w:lang w:val="es-CO"/>
        </w:rPr>
        <w:fldChar w:fldCharType="begin"/>
      </w:r>
      <w:r w:rsidR="00CE4008" w:rsidRPr="00AF3931">
        <w:rPr>
          <w:rFonts w:asciiTheme="minorHAnsi" w:hAnsiTheme="minorHAnsi" w:cstheme="minorHAnsi"/>
          <w:b w:val="0"/>
          <w:bCs/>
          <w:lang w:val="es-CO"/>
        </w:rPr>
        <w:instrText xml:space="preserve"> ADDIN ZOTERO_ITEM CSL_CITATION {"citationID":"qtPfkL3n","properties":{"formattedCitation":"(Dokl et\\uc0\\u160{}al., 2024)","plainCitation":"(Dokl et al., 2024)","noteIndex":0},"citationItems":[{"id":4180,"uris":["http://zotero.org/groups/6327447/items/WHAHHNHZ"],"itemData":{"id":4180,"type":"article-journal","container-title":"Sustainable Production and Consumption","DOI":"10.1016/j.spc.2024.09.025","ISSN":"23525509","journalAbbreviation":"Sustainable Production and Consumption","language":"en","page":"498-518","source":"DOI.org (Crossref)","title":"Global projections of plastic use, end-of-life fate and potential changes in consumption, reduction, recycling and replacement with bioplastics to 2050","volume":"51","author":[{"family":"Dokl","given":"Monika"},{"family":"Copot","given":"Anja"},{"family":"Krajnc","given":"Damjan"},{"family":"Fan","given":"Yee Van"},{"family":"Vujanović","given":"Annamaria"},{"family":"Aviso","given":"Kathleen B."},{"family":"Tan","given":"Raymond R."},{"family":"Kravanja","given":"Zdravko"},{"family":"Čuček","given":"Lidija"}],"issued":{"date-parts":[["2024",11]]}}}],"schema":"https://github.com/citation-style-language/schema/raw/master/csl-citation.json"} </w:instrText>
      </w:r>
      <w:r w:rsidR="00CE4008" w:rsidRPr="00AF3931">
        <w:rPr>
          <w:rFonts w:asciiTheme="minorHAnsi" w:hAnsiTheme="minorHAnsi" w:cstheme="minorHAnsi"/>
          <w:b w:val="0"/>
          <w:bCs/>
          <w:lang w:val="es-CO"/>
        </w:rPr>
        <w:fldChar w:fldCharType="separate"/>
      </w:r>
      <w:r w:rsidR="00CE4008" w:rsidRPr="00AF3931">
        <w:rPr>
          <w:rFonts w:asciiTheme="minorHAnsi" w:hAnsiTheme="minorHAnsi" w:cstheme="minorHAnsi"/>
          <w:b w:val="0"/>
          <w:bCs/>
          <w:lang w:val="es-CO"/>
        </w:rPr>
        <w:t>(Dokl et al., 2024)</w:t>
      </w:r>
      <w:r w:rsidR="00CE4008" w:rsidRPr="00AF3931">
        <w:rPr>
          <w:rFonts w:asciiTheme="minorHAnsi" w:hAnsiTheme="minorHAnsi" w:cstheme="minorHAnsi"/>
          <w:b w:val="0"/>
          <w:bCs/>
          <w:lang w:val="es-CO"/>
        </w:rPr>
        <w:fldChar w:fldCharType="end"/>
      </w:r>
      <w:r w:rsidRPr="00AF3931">
        <w:rPr>
          <w:rFonts w:asciiTheme="minorHAnsi" w:hAnsiTheme="minorHAnsi" w:cstheme="minorHAnsi"/>
          <w:b w:val="0"/>
          <w:bCs/>
          <w:lang w:val="es-CO"/>
        </w:rPr>
        <w:t>. El reciclaje químico de polietileno de alta densidad de base biológica (bio-HDPE) ha demostrado ser más efectivo en la reducción de los impactos del cambio climático que el reciclaje mecánico</w:t>
      </w:r>
      <w:r w:rsidR="00071F7A" w:rsidRPr="00AF3931">
        <w:rPr>
          <w:rFonts w:asciiTheme="minorHAnsi" w:hAnsiTheme="minorHAnsi" w:cstheme="minorHAnsi"/>
          <w:b w:val="0"/>
          <w:bCs/>
          <w:lang w:val="es-CO"/>
        </w:rPr>
        <w:t xml:space="preserve"> </w:t>
      </w:r>
      <w:r w:rsidR="00071F7A" w:rsidRPr="00AF3931">
        <w:rPr>
          <w:rFonts w:asciiTheme="minorHAnsi" w:hAnsiTheme="minorHAnsi" w:cstheme="minorHAnsi"/>
          <w:b w:val="0"/>
          <w:bCs/>
          <w:lang w:val="es-CO"/>
        </w:rPr>
        <w:fldChar w:fldCharType="begin"/>
      </w:r>
      <w:r w:rsidR="00071F7A" w:rsidRPr="00AF3931">
        <w:rPr>
          <w:rFonts w:asciiTheme="minorHAnsi" w:hAnsiTheme="minorHAnsi" w:cstheme="minorHAnsi"/>
          <w:b w:val="0"/>
          <w:bCs/>
          <w:lang w:val="es-CO"/>
        </w:rPr>
        <w:instrText xml:space="preserve"> ADDIN ZOTERO_ITEM CSL_CITATION {"citationID":"iI0oGzRZ","properties":{"formattedCitation":"(Helmes et\\uc0\\u160{}al., 2022)","plainCitation":"(Helmes et al., 2022)","noteIndex":0},"citationItems":[{"id":4255,"uris":["http://zotero.org/groups/6327447/items/Z5XCVCEU"],"itemData":{"id":4255,"type":"article-journal","abstract":"Plastic waste production increasingly causes environmental pollution. However, end-of-life (EoL) research often lacks detail and timeliness and fails to integrate the end-of-life option into a product’s life cycle in a systemic perspective. This study addresses these knowledge gaps, by applying an improved anticipatory consequential life cycle assessment (LCA) approach. Reuse, mechanical and chemical recycling options were compared for (biobased and fossil-based) high-density polyethylene (HDPE) and polyethylene terephthalate (PET) plastic shampoo bottles in the European context using three types of impact categories: climate change, fossil resource scarcity and mineral resources scarcity. The completeness and detail of EoL were increased by modelling the polymer reprocessing within the collection system including all transport distances, while timeliness was improved by implementing the data applicable for the time of implementation of EoL options in the future. The results show that the reuse option has the largest benefits on climate change impact, and on fossil and mineral resource scarcity for both HDPE and PET, for both biobased and fossil plastics. Furthermore, all EoL options cause a net reduction in all climate change, fossil and mineral resource scarcity thanks to the avoided impact of virgin plastic. Finally, the improved LCA approach, utilized in this study, includes plastic production, use and EoL in one assessment, and thus can provide valuable information for adjusting policy and regulations for plastic manufacturers in their production of new virgin plastic polymer, as it requires alignment with its use and EoL options.","container-title":"Sustainability","DOI":"10.3390/su141811550","ISSN":"2071-1050","issue":"18","journalAbbreviation":"Sustainability","language":"en","page":"11550","source":"DOI.org (Crossref)","title":"Environmental Impacts of End-of-Life Options of Biobased and Fossil-Based Polyethylene Terephthalate and High-Density Polyethylene Packaging","volume":"14","author":[{"family":"Helmes","given":"Roel J. K."},{"family":"Goglio","given":"Pietro"},{"family":"Salomoni","given":"Silvia"},{"family":"Van Es","given":"Daan S."},{"family":"Vural Gursel","given":"Iris"},{"family":"Aramyan","given":"Lusine"}],"issued":{"date-parts":[["2022",9,15]]}}}],"schema":"https://github.com/citation-style-language/schema/raw/master/csl-citation.json"} </w:instrText>
      </w:r>
      <w:r w:rsidR="00071F7A" w:rsidRPr="00AF3931">
        <w:rPr>
          <w:rFonts w:asciiTheme="minorHAnsi" w:hAnsiTheme="minorHAnsi" w:cstheme="minorHAnsi"/>
          <w:b w:val="0"/>
          <w:bCs/>
          <w:lang w:val="es-CO"/>
        </w:rPr>
        <w:fldChar w:fldCharType="separate"/>
      </w:r>
      <w:r w:rsidR="00071F7A" w:rsidRPr="00AF3931">
        <w:rPr>
          <w:rFonts w:asciiTheme="minorHAnsi" w:hAnsiTheme="minorHAnsi" w:cstheme="minorHAnsi"/>
          <w:b w:val="0"/>
          <w:bCs/>
          <w:lang w:val="es-CO"/>
        </w:rPr>
        <w:t>(Helmes et al., 2022)</w:t>
      </w:r>
      <w:r w:rsidR="00071F7A" w:rsidRPr="00AF3931">
        <w:rPr>
          <w:rFonts w:asciiTheme="minorHAnsi" w:hAnsiTheme="minorHAnsi" w:cstheme="minorHAnsi"/>
          <w:b w:val="0"/>
          <w:bCs/>
          <w:lang w:val="es-CO"/>
        </w:rPr>
        <w:fldChar w:fldCharType="end"/>
      </w:r>
      <w:r w:rsidRPr="00AF3931">
        <w:rPr>
          <w:rFonts w:asciiTheme="minorHAnsi" w:hAnsiTheme="minorHAnsi" w:cstheme="minorHAnsi"/>
          <w:b w:val="0"/>
          <w:bCs/>
          <w:lang w:val="es-CO"/>
        </w:rPr>
        <w:t>.</w:t>
      </w:r>
    </w:p>
    <w:p w14:paraId="2354537D" w14:textId="77777777" w:rsidR="0051241F" w:rsidRPr="00AF3931" w:rsidRDefault="0051241F" w:rsidP="00A168D3">
      <w:pPr>
        <w:jc w:val="both"/>
        <w:rPr>
          <w:rFonts w:asciiTheme="minorHAnsi" w:hAnsiTheme="minorHAnsi" w:cstheme="minorHAnsi"/>
          <w:lang w:val="es-CO"/>
        </w:rPr>
      </w:pPr>
    </w:p>
    <w:p w14:paraId="6118F784" w14:textId="15F9AB89" w:rsidR="004F42D2" w:rsidRPr="00AF3931" w:rsidRDefault="004F42D2" w:rsidP="00A168D3">
      <w:pPr>
        <w:pStyle w:val="Prrafodelista"/>
        <w:numPr>
          <w:ilvl w:val="0"/>
          <w:numId w:val="11"/>
        </w:numPr>
        <w:spacing w:before="240"/>
        <w:jc w:val="both"/>
        <w:rPr>
          <w:rFonts w:asciiTheme="minorHAnsi" w:hAnsiTheme="minorHAnsi" w:cstheme="minorHAnsi"/>
          <w:lang w:val="es-CO"/>
        </w:rPr>
      </w:pPr>
      <w:r w:rsidRPr="00AF3931">
        <w:rPr>
          <w:rFonts w:asciiTheme="minorHAnsi" w:hAnsiTheme="minorHAnsi" w:cstheme="minorHAnsi"/>
          <w:lang w:val="es-CO"/>
        </w:rPr>
        <w:t>Eficiencia de Recursos y Propiedades de los Materiales</w:t>
      </w:r>
    </w:p>
    <w:p w14:paraId="15DC7320" w14:textId="77777777" w:rsidR="004F42D2" w:rsidRPr="00AF3931" w:rsidRDefault="004F42D2" w:rsidP="00A168D3">
      <w:pPr>
        <w:spacing w:before="240"/>
        <w:jc w:val="both"/>
        <w:rPr>
          <w:rFonts w:asciiTheme="minorHAnsi" w:hAnsiTheme="minorHAnsi" w:cstheme="minorHAnsi"/>
          <w:lang w:val="es-CO"/>
        </w:rPr>
      </w:pPr>
      <w:r w:rsidRPr="00AF3931">
        <w:rPr>
          <w:rFonts w:asciiTheme="minorHAnsi" w:hAnsiTheme="minorHAnsi" w:cstheme="minorHAnsi"/>
          <w:lang w:val="es-CO"/>
        </w:rPr>
        <w:t>Los bioplásticos pueden aumentar la eficiencia en la cadena de suministro y presentar propiedades materiales favorables.</w:t>
      </w:r>
    </w:p>
    <w:p w14:paraId="453942E1" w14:textId="1B4C198B" w:rsidR="004F42D2" w:rsidRPr="00AF3931" w:rsidRDefault="004F42D2" w:rsidP="00A168D3">
      <w:pPr>
        <w:pStyle w:val="Prrafodelista"/>
        <w:numPr>
          <w:ilvl w:val="0"/>
          <w:numId w:val="13"/>
        </w:numPr>
        <w:spacing w:before="240"/>
        <w:jc w:val="both"/>
        <w:rPr>
          <w:rFonts w:asciiTheme="minorHAnsi" w:hAnsiTheme="minorHAnsi" w:cstheme="minorHAnsi"/>
          <w:bCs/>
          <w:lang w:val="es-CO"/>
        </w:rPr>
      </w:pPr>
      <w:r w:rsidRPr="00AF3931">
        <w:rPr>
          <w:rFonts w:asciiTheme="minorHAnsi" w:hAnsiTheme="minorHAnsi" w:cstheme="minorHAnsi"/>
          <w:lang w:val="es-CO"/>
        </w:rPr>
        <w:t>Mayor Eficiencia de Recursos:</w:t>
      </w:r>
      <w:r w:rsidRPr="00AF3931">
        <w:rPr>
          <w:rFonts w:asciiTheme="minorHAnsi" w:hAnsiTheme="minorHAnsi" w:cstheme="minorHAnsi"/>
          <w:b w:val="0"/>
          <w:bCs/>
          <w:lang w:val="es-CO"/>
        </w:rPr>
        <w:t xml:space="preserve"> La eficiencia de los recursos aumenta ya que la biomasa se cultiva anualmente y puede seguir un principio de uso en cascada (utilizando la biomasa primero para la producción de materiales y luego para la generación de energía), cerrando el ciclo de materiales </w:t>
      </w:r>
      <w:r w:rsidR="003A16D0" w:rsidRPr="00AF3931">
        <w:rPr>
          <w:rFonts w:asciiTheme="minorHAnsi" w:hAnsiTheme="minorHAnsi" w:cstheme="minorHAnsi"/>
          <w:b w:val="0"/>
          <w:bCs/>
          <w:lang w:val="es-CO"/>
        </w:rPr>
        <w:fldChar w:fldCharType="begin"/>
      </w:r>
      <w:r w:rsidR="003A16D0" w:rsidRPr="00AF3931">
        <w:rPr>
          <w:rFonts w:asciiTheme="minorHAnsi" w:hAnsiTheme="minorHAnsi" w:cstheme="minorHAnsi"/>
          <w:b w:val="0"/>
          <w:bCs/>
          <w:lang w:val="es-CO"/>
        </w:rPr>
        <w:instrText xml:space="preserve"> ADDIN ZOTERO_ITEM CSL_CITATION {"citationID":"dOw5fD8i","properties":{"formattedCitation":"(European Bioplastics, 2016)","plainCitation":"(European Bioplastics, 2016)","noteIndex":0},"citationItems":[{"id":4240,"uris":["http://zotero.org/groups/6327447/items/YHANHAEC"],"itemData":{"id":4240,"type":"document","title":"Bioplastics and the circular economy","URL":"https://docs.european-bioplastics.org/2016/publications/pp/EUBP_PP_Circular_Economy_Package.pdf","author":[{"family":"European Bioplastics","given":""}],"accessed":{"date-parts":[["2025",12,1]]},"issued":{"date-parts":[["2016"]]}}}],"schema":"https://github.com/citation-style-language/schema/raw/master/csl-citation.json"} </w:instrText>
      </w:r>
      <w:r w:rsidR="003A16D0" w:rsidRPr="00AF3931">
        <w:rPr>
          <w:rFonts w:asciiTheme="minorHAnsi" w:hAnsiTheme="minorHAnsi" w:cstheme="minorHAnsi"/>
          <w:b w:val="0"/>
          <w:bCs/>
          <w:lang w:val="es-CO"/>
        </w:rPr>
        <w:fldChar w:fldCharType="separate"/>
      </w:r>
      <w:r w:rsidR="003A16D0" w:rsidRPr="00AF3931">
        <w:rPr>
          <w:rFonts w:asciiTheme="minorHAnsi" w:hAnsiTheme="minorHAnsi" w:cstheme="minorHAnsi"/>
          <w:b w:val="0"/>
          <w:bCs/>
          <w:lang w:val="es-CO"/>
        </w:rPr>
        <w:t>(European Bioplastics, 2016)</w:t>
      </w:r>
      <w:r w:rsidR="003A16D0" w:rsidRPr="00AF3931">
        <w:rPr>
          <w:rFonts w:asciiTheme="minorHAnsi" w:hAnsiTheme="minorHAnsi" w:cstheme="minorHAnsi"/>
          <w:b w:val="0"/>
          <w:bCs/>
          <w:lang w:val="es-CO"/>
        </w:rPr>
        <w:fldChar w:fldCharType="end"/>
      </w:r>
      <w:r w:rsidRPr="00AF3931">
        <w:rPr>
          <w:rFonts w:asciiTheme="minorHAnsi" w:hAnsiTheme="minorHAnsi" w:cstheme="minorHAnsi"/>
          <w:b w:val="0"/>
          <w:bCs/>
          <w:lang w:val="es-CO"/>
        </w:rPr>
        <w:t>.</w:t>
      </w:r>
      <w:r w:rsidR="003A5B2A" w:rsidRPr="00AF3931">
        <w:rPr>
          <w:rFonts w:asciiTheme="minorHAnsi" w:hAnsiTheme="minorHAnsi" w:cstheme="minorHAnsi"/>
          <w:b w:val="0"/>
          <w:bCs/>
          <w:lang w:val="es-CO"/>
        </w:rPr>
        <w:t xml:space="preserve"> </w:t>
      </w:r>
    </w:p>
    <w:p w14:paraId="40C78AAE" w14:textId="3C33374A" w:rsidR="004F42D2" w:rsidRPr="00AF3931" w:rsidRDefault="004F42D2" w:rsidP="00A168D3">
      <w:pPr>
        <w:pStyle w:val="Prrafodelista"/>
        <w:numPr>
          <w:ilvl w:val="0"/>
          <w:numId w:val="13"/>
        </w:numPr>
        <w:jc w:val="both"/>
        <w:rPr>
          <w:rFonts w:asciiTheme="minorHAnsi" w:hAnsiTheme="minorHAnsi" w:cstheme="minorHAnsi"/>
          <w:bCs/>
          <w:lang w:val="es-CO"/>
        </w:rPr>
      </w:pPr>
      <w:r w:rsidRPr="00AF3931">
        <w:rPr>
          <w:rFonts w:asciiTheme="minorHAnsi" w:hAnsiTheme="minorHAnsi" w:cstheme="minorHAnsi"/>
          <w:lang w:val="es-CO"/>
        </w:rPr>
        <w:t>Sustitución Sostenible:</w:t>
      </w:r>
      <w:r w:rsidRPr="00AF3931">
        <w:rPr>
          <w:rFonts w:asciiTheme="minorHAnsi" w:hAnsiTheme="minorHAnsi" w:cstheme="minorHAnsi"/>
          <w:b w:val="0"/>
          <w:bCs/>
          <w:lang w:val="es-CO"/>
        </w:rPr>
        <w:t xml:space="preserve"> La conversión catalítica y sostenible de recursos renovables locales, no alimentarios y residuos biológicos en bioplásticos puede proporcionar mayor sostenibilidad que las prácticas de refinación y extracción de combustibles fósiles</w:t>
      </w:r>
      <w:r w:rsidR="00CC7E3E" w:rsidRPr="00AF3931">
        <w:rPr>
          <w:rFonts w:asciiTheme="minorHAnsi" w:hAnsiTheme="minorHAnsi" w:cstheme="minorHAnsi"/>
          <w:b w:val="0"/>
          <w:bCs/>
          <w:lang w:val="es-CO"/>
        </w:rPr>
        <w:t xml:space="preserve"> </w:t>
      </w:r>
      <w:r w:rsidR="00CC7E3E" w:rsidRPr="00AF3931">
        <w:rPr>
          <w:rFonts w:asciiTheme="minorHAnsi" w:hAnsiTheme="minorHAnsi" w:cstheme="minorHAnsi"/>
          <w:b w:val="0"/>
          <w:bCs/>
          <w:lang w:val="es-CO"/>
        </w:rPr>
        <w:fldChar w:fldCharType="begin"/>
      </w:r>
      <w:r w:rsidR="00CC7E3E" w:rsidRPr="00AF3931">
        <w:rPr>
          <w:rFonts w:asciiTheme="minorHAnsi" w:hAnsiTheme="minorHAnsi" w:cstheme="minorHAnsi"/>
          <w:b w:val="0"/>
          <w:bCs/>
          <w:lang w:val="es-CO"/>
        </w:rPr>
        <w:instrText xml:space="preserve"> ADDIN ZOTERO_ITEM CSL_CITATION {"citationID":"XUhc4wax","properties":{"formattedCitation":"(Sheldon, 2018; The Pew Charitable Trusts and SYSTEMIQ, 2020; Zheng &amp; Suh, 2019)","plainCitation":"(Sheldon, 2018; The Pew Charitable Trusts and SYSTEMIQ, 2020; Zheng &amp; Suh, 2019)","noteIndex":0},"citationItems":[{"id":4257,"uris":["http://zotero.org/groups/6327447/items/5TLSUVY6"],"itemData":{"id":4257,"type":"article-journal","container-title":"Current Opinion in Green and Sustainable Chemistry","DOI":"10.1016/j.cogsc.2018.08.003","ISSN":"24522236","journalAbbreviation":"Current Opinion in Green and Sustainable Chemistry","language":"en","page":"89-95","source":"DOI.org (Crossref)","title":"Chemicals from renewable biomass: A renaissance in carbohydrate chemistry","title-short":"Chemicals from renewable biomass","volume":"14","author":[{"family":"Sheldon","given":"Roger A."}],"issued":{"date-parts":[["2018",12]]}}},{"id":4261,"uris":["http://zotero.org/groups/6327447/items/4XCLVCBK"],"itemData":{"id":4261,"type":"document","license":"The Pew Charitable Trusts and SYSTEMIQ","title":"Breaking the plastic wave - a comprehensive assessment of pathways towards stopping ocean plastic pollution","URL":"https:// www.pewtrusts.org/-/media/assets/2020/07/ breakingtheplasticwave_report.pdf","author":[{"family":"The Pew Charitable Trusts and SYSTEMIQ","given":""}],"accessed":{"date-parts":[["2025",12,1]]},"issued":{"date-parts":[["2020"]]}}},{"id":4259,"uris":["http://zotero.org/groups/6327447/items/FU3RAWLP"],"itemData":{"id":4259,"type":"article-journal","container-title":"Nature Climate Change","DOI":"10.1038/s41558-019-0459-z","ISSN":"1758-678X, 1758-6798","issue":"5","journalAbbreviation":"Nat. Clim. Chang.","language":"en","page":"374-378","source":"DOI.org (Crossref)","title":"Strategies to reduce the global carbon footprint of plastics","volume":"9","author":[{"family":"Zheng","given":"Jiajia"},{"family":"Suh","given":"Sangwon"}],"issued":{"date-parts":[["2019",5]]}}}],"schema":"https://github.com/citation-style-language/schema/raw/master/csl-citation.json"} </w:instrText>
      </w:r>
      <w:r w:rsidR="00CC7E3E" w:rsidRPr="00AF3931">
        <w:rPr>
          <w:rFonts w:asciiTheme="minorHAnsi" w:hAnsiTheme="minorHAnsi" w:cstheme="minorHAnsi"/>
          <w:b w:val="0"/>
          <w:bCs/>
          <w:lang w:val="es-CO"/>
        </w:rPr>
        <w:fldChar w:fldCharType="separate"/>
      </w:r>
      <w:r w:rsidR="00CC7E3E" w:rsidRPr="00AF3931">
        <w:rPr>
          <w:rFonts w:asciiTheme="minorHAnsi" w:hAnsiTheme="minorHAnsi" w:cstheme="minorHAnsi"/>
          <w:b w:val="0"/>
          <w:bCs/>
          <w:lang w:val="es-CO"/>
        </w:rPr>
        <w:t>(Sheldon, 2018; The Pew Charitable Trusts and SYSTEMIQ, 2020; Zheng &amp; Suh, 2019)</w:t>
      </w:r>
      <w:r w:rsidR="00CC7E3E" w:rsidRPr="00AF3931">
        <w:rPr>
          <w:rFonts w:asciiTheme="minorHAnsi" w:hAnsiTheme="minorHAnsi" w:cstheme="minorHAnsi"/>
          <w:b w:val="0"/>
          <w:bCs/>
          <w:lang w:val="es-CO"/>
        </w:rPr>
        <w:fldChar w:fldCharType="end"/>
      </w:r>
      <w:r w:rsidRPr="00AF3931">
        <w:rPr>
          <w:rFonts w:asciiTheme="minorHAnsi" w:hAnsiTheme="minorHAnsi" w:cstheme="minorHAnsi"/>
          <w:b w:val="0"/>
          <w:bCs/>
          <w:lang w:val="es-CO"/>
        </w:rPr>
        <w:t>.</w:t>
      </w:r>
    </w:p>
    <w:p w14:paraId="421FFFFD" w14:textId="52BC9F4E" w:rsidR="004F42D2" w:rsidRPr="00AF3931" w:rsidRDefault="004F42D2" w:rsidP="00A168D3">
      <w:pPr>
        <w:pStyle w:val="Prrafodelista"/>
        <w:numPr>
          <w:ilvl w:val="0"/>
          <w:numId w:val="13"/>
        </w:numPr>
        <w:jc w:val="both"/>
        <w:rPr>
          <w:rFonts w:asciiTheme="minorHAnsi" w:hAnsiTheme="minorHAnsi" w:cstheme="minorHAnsi"/>
          <w:bCs/>
          <w:lang w:val="es-CO"/>
        </w:rPr>
      </w:pPr>
      <w:r w:rsidRPr="00AF3931">
        <w:rPr>
          <w:rFonts w:asciiTheme="minorHAnsi" w:hAnsiTheme="minorHAnsi" w:cstheme="minorHAnsi"/>
          <w:lang w:val="es-CO"/>
        </w:rPr>
        <w:t>Propiedades y Compatibilidad:</w:t>
      </w:r>
      <w:r w:rsidRPr="00AF3931">
        <w:rPr>
          <w:rFonts w:asciiTheme="minorHAnsi" w:hAnsiTheme="minorHAnsi" w:cstheme="minorHAnsi"/>
          <w:b w:val="0"/>
          <w:bCs/>
          <w:lang w:val="es-CO"/>
        </w:rPr>
        <w:t xml:space="preserve"> Los bioplásticos pueden exhibir propiedades materiales ventajosas</w:t>
      </w:r>
      <w:r w:rsidR="00CC7E3E" w:rsidRPr="00AF3931">
        <w:rPr>
          <w:rFonts w:asciiTheme="minorHAnsi" w:hAnsiTheme="minorHAnsi" w:cstheme="minorHAnsi"/>
          <w:b w:val="0"/>
          <w:bCs/>
          <w:lang w:val="es-CO"/>
        </w:rPr>
        <w:t xml:space="preserve"> </w:t>
      </w:r>
      <w:r w:rsidR="00CC7E3E" w:rsidRPr="00AF3931">
        <w:rPr>
          <w:rFonts w:asciiTheme="minorHAnsi" w:hAnsiTheme="minorHAnsi" w:cstheme="minorHAnsi"/>
          <w:b w:val="0"/>
          <w:bCs/>
          <w:lang w:val="es-CO"/>
        </w:rPr>
        <w:fldChar w:fldCharType="begin"/>
      </w:r>
      <w:r w:rsidR="00CC7E3E" w:rsidRPr="00AF3931">
        <w:rPr>
          <w:rFonts w:asciiTheme="minorHAnsi" w:hAnsiTheme="minorHAnsi" w:cstheme="minorHAnsi"/>
          <w:b w:val="0"/>
          <w:bCs/>
          <w:lang w:val="es-CO"/>
        </w:rPr>
        <w:instrText xml:space="preserve"> ADDIN ZOTERO_ITEM CSL_CITATION {"citationID":"UjcDBRP4","properties":{"formattedCitation":"(Rosenboom et\\uc0\\u160{}al., 2022)","plainCitation":"(Rosenboom et al., 2022)","noteIndex":0},"citationItems":[{"id":4178,"uris":["http://zotero.org/groups/6327447/items/J6V8434T"],"itemData":{"id":4178,"type":"article-journal","container-title":"Nature Reviews Materials","DOI":"10.1038/s41578-021-00407-8","ISSN":"2058-8437","issue":"2","journalAbbreviation":"Nat Rev Mater","language":"en","page":"117-137","source":"DOI.org (Crossref)","title":"Bioplastics for a circular economy","volume":"7","author":[{"family":"Rosenboom","given":"Jan-Georg"},{"family":"Langer","given":"Robert"},{"family":"Traverso","given":"Giovanni"}],"issued":{"date-parts":[["2022",1,20]]}}}],"schema":"https://github.com/citation-style-language/schema/raw/master/csl-citation.json"} </w:instrText>
      </w:r>
      <w:r w:rsidR="00CC7E3E" w:rsidRPr="00AF3931">
        <w:rPr>
          <w:rFonts w:asciiTheme="minorHAnsi" w:hAnsiTheme="minorHAnsi" w:cstheme="minorHAnsi"/>
          <w:b w:val="0"/>
          <w:bCs/>
          <w:lang w:val="es-CO"/>
        </w:rPr>
        <w:fldChar w:fldCharType="separate"/>
      </w:r>
      <w:r w:rsidR="00CC7E3E" w:rsidRPr="00AF3931">
        <w:rPr>
          <w:rFonts w:asciiTheme="minorHAnsi" w:hAnsiTheme="minorHAnsi" w:cstheme="minorHAnsi"/>
          <w:b w:val="0"/>
          <w:bCs/>
          <w:lang w:val="es-CO"/>
        </w:rPr>
        <w:t>(Rosenboom et al., 2022)</w:t>
      </w:r>
      <w:r w:rsidR="00CC7E3E" w:rsidRPr="00AF3931">
        <w:rPr>
          <w:rFonts w:asciiTheme="minorHAnsi" w:hAnsiTheme="minorHAnsi" w:cstheme="minorHAnsi"/>
          <w:b w:val="0"/>
          <w:bCs/>
          <w:lang w:val="es-CO"/>
        </w:rPr>
        <w:fldChar w:fldCharType="end"/>
      </w:r>
      <w:r w:rsidRPr="00AF3931">
        <w:rPr>
          <w:rFonts w:asciiTheme="minorHAnsi" w:hAnsiTheme="minorHAnsi" w:cstheme="minorHAnsi"/>
          <w:b w:val="0"/>
          <w:bCs/>
          <w:lang w:val="es-CO"/>
        </w:rPr>
        <w:t xml:space="preserve">. Además, los bioplásticos de tipo </w:t>
      </w:r>
      <w:proofErr w:type="spellStart"/>
      <w:r w:rsidRPr="00AF3931">
        <w:rPr>
          <w:rFonts w:asciiTheme="minorHAnsi" w:hAnsiTheme="minorHAnsi" w:cstheme="minorHAnsi"/>
          <w:b w:val="0"/>
          <w:bCs/>
          <w:lang w:val="es-CO"/>
        </w:rPr>
        <w:t>drop</w:t>
      </w:r>
      <w:proofErr w:type="spellEnd"/>
      <w:r w:rsidRPr="00AF3931">
        <w:rPr>
          <w:rFonts w:asciiTheme="minorHAnsi" w:hAnsiTheme="minorHAnsi" w:cstheme="minorHAnsi"/>
          <w:b w:val="0"/>
          <w:bCs/>
          <w:lang w:val="es-CO"/>
        </w:rPr>
        <w:t>-in (como el bio-PE y el bio-PET) tienen composiciones químicas idénticas a las de sus contrapartes fósiles</w:t>
      </w:r>
      <w:r w:rsidR="005A7A58" w:rsidRPr="00AF3931">
        <w:rPr>
          <w:rFonts w:asciiTheme="minorHAnsi" w:hAnsiTheme="minorHAnsi" w:cstheme="minorHAnsi"/>
          <w:b w:val="0"/>
          <w:bCs/>
          <w:lang w:val="es-CO"/>
        </w:rPr>
        <w:t xml:space="preserve"> </w:t>
      </w:r>
      <w:r w:rsidR="005A7A58" w:rsidRPr="00AF3931">
        <w:rPr>
          <w:rFonts w:asciiTheme="minorHAnsi" w:hAnsiTheme="minorHAnsi" w:cstheme="minorHAnsi"/>
          <w:b w:val="0"/>
          <w:bCs/>
          <w:lang w:val="es-CO"/>
        </w:rPr>
        <w:fldChar w:fldCharType="begin"/>
      </w:r>
      <w:r w:rsidR="005A7A58" w:rsidRPr="00AF3931">
        <w:rPr>
          <w:rFonts w:asciiTheme="minorHAnsi" w:hAnsiTheme="minorHAnsi" w:cstheme="minorHAnsi"/>
          <w:b w:val="0"/>
          <w:bCs/>
          <w:lang w:val="es-CO"/>
        </w:rPr>
        <w:instrText xml:space="preserve"> ADDIN ZOTERO_ITEM CSL_CITATION {"citationID":"Zyq2xJlY","properties":{"formattedCitation":"(Xue, 2023)","plainCitation":"(Xue, 2023)","noteIndex":0},"citationItems":[{"id":4182,"uris":["http://zotero.org/groups/6327447/items/5W84TCY6"],"itemData":{"id":4182,"type":"chapter","container-title":"Marine Plastics Abatement","ISBN":"978-1-78906-344-8","language":"en","note":"DOI: 10.2166/9781789063448_0371","page":"371-432","publisher":"IWA Publishing","source":"DOI.org (Crossref)","title":"Bioplastics: potential substitution to fossil-based plastics","title-short":"Bioplastics","URL":"https://iwaponline.com/ebooks/book/869/chapter/3155716/Bioplastics-potential-substitution-to-fossil-based","editor":[{"family":"Koottatep","given":"Thammarat"},{"family":"Winijkul","given":"Ekbordin"},{"family":"Xue","given":"Wenchao"},{"family":"Panuvatvanich","given":"Atitaya"},{"family":"Visvanathan","given":"Chettiyappan"},{"family":"Pussayanavin","given":"Tatchai"},{"family":"Limphitakphong","given":"Nantamol"},{"family":"Polprasert","given":"Chongrak"}],"author":[{"family":"Xue","given":"Wenchao"}],"accessed":{"date-parts":[["2025",11,27]]},"issued":{"date-parts":[["2023",1,15]]}}}],"schema":"https://github.com/citation-style-language/schema/raw/master/csl-citation.json"} </w:instrText>
      </w:r>
      <w:r w:rsidR="005A7A58" w:rsidRPr="00AF3931">
        <w:rPr>
          <w:rFonts w:asciiTheme="minorHAnsi" w:hAnsiTheme="minorHAnsi" w:cstheme="minorHAnsi"/>
          <w:b w:val="0"/>
          <w:bCs/>
          <w:lang w:val="es-CO"/>
        </w:rPr>
        <w:fldChar w:fldCharType="separate"/>
      </w:r>
      <w:r w:rsidR="005A7A58" w:rsidRPr="00AF3931">
        <w:rPr>
          <w:rFonts w:asciiTheme="minorHAnsi" w:hAnsiTheme="minorHAnsi" w:cstheme="minorHAnsi"/>
          <w:b w:val="0"/>
          <w:bCs/>
          <w:lang w:val="es-CO"/>
        </w:rPr>
        <w:t>(Xue, 2023)</w:t>
      </w:r>
      <w:r w:rsidR="005A7A58" w:rsidRPr="00AF3931">
        <w:rPr>
          <w:rFonts w:asciiTheme="minorHAnsi" w:hAnsiTheme="minorHAnsi" w:cstheme="minorHAnsi"/>
          <w:b w:val="0"/>
          <w:bCs/>
          <w:lang w:val="es-CO"/>
        </w:rPr>
        <w:fldChar w:fldCharType="end"/>
      </w:r>
      <w:r w:rsidRPr="00AF3931">
        <w:rPr>
          <w:rFonts w:asciiTheme="minorHAnsi" w:hAnsiTheme="minorHAnsi" w:cstheme="minorHAnsi"/>
          <w:b w:val="0"/>
          <w:bCs/>
          <w:lang w:val="es-CO"/>
        </w:rPr>
        <w:t>, lo que permite su compatibilidad con los sistemas de reciclaje existentes</w:t>
      </w:r>
      <w:r w:rsidR="00F84123" w:rsidRPr="00AF3931">
        <w:rPr>
          <w:rFonts w:asciiTheme="minorHAnsi" w:hAnsiTheme="minorHAnsi" w:cstheme="minorHAnsi"/>
          <w:b w:val="0"/>
          <w:bCs/>
          <w:lang w:val="es-CO"/>
        </w:rPr>
        <w:t xml:space="preserve"> </w:t>
      </w:r>
      <w:r w:rsidR="00F84123" w:rsidRPr="00AF3931">
        <w:rPr>
          <w:rFonts w:asciiTheme="minorHAnsi" w:hAnsiTheme="minorHAnsi" w:cstheme="minorHAnsi"/>
          <w:b w:val="0"/>
          <w:bCs/>
          <w:lang w:val="es-CO"/>
        </w:rPr>
        <w:fldChar w:fldCharType="begin"/>
      </w:r>
      <w:r w:rsidR="00F84123" w:rsidRPr="00AF3931">
        <w:rPr>
          <w:rFonts w:asciiTheme="minorHAnsi" w:hAnsiTheme="minorHAnsi" w:cstheme="minorHAnsi"/>
          <w:b w:val="0"/>
          <w:bCs/>
          <w:lang w:val="es-CO"/>
        </w:rPr>
        <w:instrText xml:space="preserve"> ADDIN ZOTERO_ITEM CSL_CITATION {"citationID":"50j1rEPY","properties":{"formattedCitation":"(Rosenboom et\\uc0\\u160{}al., 2022; Xue, 2023)","plainCitation":"(Rosenboom et al., 2022; Xue, 2023)","noteIndex":0},"citationItems":[{"id":4178,"uris":["http://zotero.org/groups/6327447/items/J6V8434T"],"itemData":{"id":4178,"type":"article-journal","container-title":"Nature Reviews Materials","DOI":"10.1038/s41578-021-00407-8","ISSN":"2058-8437","issue":"2","journalAbbreviation":"Nat Rev Mater","language":"en","page":"117-137","source":"DOI.org (Crossref)","title":"Bioplastics for a circular economy","volume":"7","author":[{"family":"Rosenboom","given":"Jan-Georg"},{"family":"Langer","given":"Robert"},{"family":"Traverso","given":"Giovanni"}],"issued":{"date-parts":[["2022",1,20]]}}},{"id":4182,"uris":["http://zotero.org/groups/6327447/items/5W84TCY6"],"itemData":{"id":4182,"type":"chapter","container-title":"Marine Plastics Abatement","ISBN":"978-1-78906-344-8","language":"en","note":"DOI: 10.2166/9781789063448_0371","page":"371-432","publisher":"IWA Publishing","source":"DOI.org (Crossref)","title":"Bioplastics: potential substitution to fossil-based plastics","title-short":"Bioplastics","URL":"https://iwaponline.com/ebooks/book/869/chapter/3155716/Bioplastics-potential-substitution-to-fossil-based","editor":[{"family":"Koottatep","given":"Thammarat"},{"family":"Winijkul","given":"Ekbordin"},{"family":"Xue","given":"Wenchao"},{"family":"Panuvatvanich","given":"Atitaya"},{"family":"Visvanathan","given":"Chettiyappan"},{"family":"Pussayanavin","given":"Tatchai"},{"family":"Limphitakphong","given":"Nantamol"},{"family":"Polprasert","given":"Chongrak"}],"author":[{"family":"Xue","given":"Wenchao"}],"accessed":{"date-parts":[["2025",11,27]]},"issued":{"date-parts":[["2023",1,15]]}}}],"schema":"https://github.com/citation-style-language/schema/raw/master/csl-citation.json"} </w:instrText>
      </w:r>
      <w:r w:rsidR="00F84123" w:rsidRPr="00AF3931">
        <w:rPr>
          <w:rFonts w:asciiTheme="minorHAnsi" w:hAnsiTheme="minorHAnsi" w:cstheme="minorHAnsi"/>
          <w:b w:val="0"/>
          <w:bCs/>
          <w:lang w:val="es-CO"/>
        </w:rPr>
        <w:fldChar w:fldCharType="separate"/>
      </w:r>
      <w:r w:rsidR="00F84123" w:rsidRPr="00AF3931">
        <w:rPr>
          <w:rFonts w:asciiTheme="minorHAnsi" w:hAnsiTheme="minorHAnsi" w:cstheme="minorHAnsi"/>
          <w:b w:val="0"/>
          <w:bCs/>
        </w:rPr>
        <w:t>(Rosenboom et al., 2022; Xue, 2023)</w:t>
      </w:r>
      <w:r w:rsidR="00F84123" w:rsidRPr="00AF3931">
        <w:rPr>
          <w:rFonts w:asciiTheme="minorHAnsi" w:hAnsiTheme="minorHAnsi" w:cstheme="minorHAnsi"/>
          <w:b w:val="0"/>
          <w:bCs/>
          <w:lang w:val="es-CO"/>
        </w:rPr>
        <w:fldChar w:fldCharType="end"/>
      </w:r>
      <w:r w:rsidRPr="00AF3931">
        <w:rPr>
          <w:rFonts w:asciiTheme="minorHAnsi" w:hAnsiTheme="minorHAnsi" w:cstheme="minorHAnsi"/>
          <w:b w:val="0"/>
          <w:bCs/>
          <w:lang w:val="es-CO"/>
        </w:rPr>
        <w:t>.</w:t>
      </w:r>
    </w:p>
    <w:p w14:paraId="0B108C28" w14:textId="0C6F61A8" w:rsidR="008D1DBA" w:rsidRPr="00AF3931" w:rsidRDefault="004F42D2" w:rsidP="00A168D3">
      <w:pPr>
        <w:pStyle w:val="Prrafodelista"/>
        <w:numPr>
          <w:ilvl w:val="0"/>
          <w:numId w:val="13"/>
        </w:numPr>
        <w:jc w:val="both"/>
        <w:rPr>
          <w:rFonts w:asciiTheme="minorHAnsi" w:hAnsiTheme="minorHAnsi" w:cstheme="minorHAnsi"/>
          <w:bCs/>
          <w:lang w:val="es-CO"/>
        </w:rPr>
      </w:pPr>
      <w:r w:rsidRPr="00AF3931">
        <w:rPr>
          <w:rFonts w:asciiTheme="minorHAnsi" w:hAnsiTheme="minorHAnsi" w:cstheme="minorHAnsi"/>
          <w:lang w:val="es-CO"/>
        </w:rPr>
        <w:t>Reducción de Agentes Tóxicos:</w:t>
      </w:r>
      <w:r w:rsidRPr="00AF3931">
        <w:rPr>
          <w:rFonts w:asciiTheme="minorHAnsi" w:hAnsiTheme="minorHAnsi" w:cstheme="minorHAnsi"/>
          <w:b w:val="0"/>
          <w:bCs/>
          <w:lang w:val="es-CO"/>
        </w:rPr>
        <w:t xml:space="preserve"> Las innovaciones en la producción de bioplásticos, como los poliuretanos sin isocianato, pueden llevar al uso de reactivos y solventes menos tóxicos en los procesos de producción</w:t>
      </w:r>
      <w:r w:rsidR="00317D86" w:rsidRPr="00AF3931">
        <w:rPr>
          <w:rFonts w:asciiTheme="minorHAnsi" w:hAnsiTheme="minorHAnsi" w:cstheme="minorHAnsi"/>
          <w:b w:val="0"/>
          <w:bCs/>
          <w:lang w:val="es-CO"/>
        </w:rPr>
        <w:t xml:space="preserve"> </w:t>
      </w:r>
      <w:r w:rsidR="00317D86" w:rsidRPr="00AF3931">
        <w:rPr>
          <w:rFonts w:asciiTheme="minorHAnsi" w:hAnsiTheme="minorHAnsi" w:cstheme="minorHAnsi"/>
          <w:b w:val="0"/>
          <w:bCs/>
          <w:lang w:val="es-CO"/>
        </w:rPr>
        <w:fldChar w:fldCharType="begin"/>
      </w:r>
      <w:r w:rsidR="00317D86" w:rsidRPr="00AF3931">
        <w:rPr>
          <w:rFonts w:asciiTheme="minorHAnsi" w:hAnsiTheme="minorHAnsi" w:cstheme="minorHAnsi"/>
          <w:b w:val="0"/>
          <w:bCs/>
          <w:lang w:val="es-CO"/>
        </w:rPr>
        <w:instrText xml:space="preserve"> ADDIN ZOTERO_ITEM CSL_CITATION {"citationID":"34F6LSOo","properties":{"formattedCitation":"(Rosenboom et\\uc0\\u160{}al., 2022)","plainCitation":"(Rosenboom et al., 2022)","noteIndex":0},"citationItems":[{"id":4178,"uris":["http://zotero.org/groups/6327447/items/J6V8434T"],"itemData":{"id":4178,"type":"article-journal","container-title":"Nature Reviews Materials","DOI":"10.1038/s41578-021-00407-8","ISSN":"2058-8437","issue":"2","journalAbbreviation":"Nat Rev Mater","language":"en","page":"117-137","source":"DOI.org (Crossref)","title":"Bioplastics for a circular economy","volume":"7","author":[{"family":"Rosenboom","given":"Jan-Georg"},{"family":"Langer","given":"Robert"},{"family":"Traverso","given":"Giovanni"}],"issued":{"date-parts":[["2022",1,20]]}}}],"schema":"https://github.com/citation-style-language/schema/raw/master/csl-citation.json"} </w:instrText>
      </w:r>
      <w:r w:rsidR="00317D86" w:rsidRPr="00AF3931">
        <w:rPr>
          <w:rFonts w:asciiTheme="minorHAnsi" w:hAnsiTheme="minorHAnsi" w:cstheme="minorHAnsi"/>
          <w:b w:val="0"/>
          <w:bCs/>
          <w:lang w:val="es-CO"/>
        </w:rPr>
        <w:fldChar w:fldCharType="separate"/>
      </w:r>
      <w:r w:rsidR="00317D86" w:rsidRPr="00AF3931">
        <w:rPr>
          <w:rFonts w:asciiTheme="minorHAnsi" w:hAnsiTheme="minorHAnsi" w:cstheme="minorHAnsi"/>
          <w:b w:val="0"/>
          <w:bCs/>
          <w:lang w:val="es-CO"/>
        </w:rPr>
        <w:t>(Rosenboom et al., 2022)</w:t>
      </w:r>
      <w:r w:rsidR="00317D86" w:rsidRPr="00AF3931">
        <w:rPr>
          <w:rFonts w:asciiTheme="minorHAnsi" w:hAnsiTheme="minorHAnsi" w:cstheme="minorHAnsi"/>
          <w:b w:val="0"/>
          <w:bCs/>
          <w:lang w:val="es-CO"/>
        </w:rPr>
        <w:fldChar w:fldCharType="end"/>
      </w:r>
      <w:r w:rsidRPr="00AF3931">
        <w:rPr>
          <w:rFonts w:asciiTheme="minorHAnsi" w:hAnsiTheme="minorHAnsi" w:cstheme="minorHAnsi"/>
          <w:b w:val="0"/>
          <w:bCs/>
          <w:lang w:val="es-CO"/>
        </w:rPr>
        <w:t>.</w:t>
      </w:r>
    </w:p>
    <w:p w14:paraId="75B7DDB7" w14:textId="7BACCEB5" w:rsidR="00616E76" w:rsidRPr="00AF3931" w:rsidRDefault="0022285B" w:rsidP="00A168D3">
      <w:pPr>
        <w:pStyle w:val="Ttulo2"/>
        <w:numPr>
          <w:ilvl w:val="1"/>
          <w:numId w:val="3"/>
        </w:numPr>
        <w:jc w:val="both"/>
        <w:rPr>
          <w:rFonts w:asciiTheme="minorHAnsi" w:hAnsiTheme="minorHAnsi" w:cstheme="minorHAnsi"/>
          <w:lang w:val="es-CO"/>
        </w:rPr>
      </w:pPr>
      <w:bookmarkStart w:id="11" w:name="_Toc215485985"/>
      <w:r w:rsidRPr="00AF3931">
        <w:rPr>
          <w:rFonts w:asciiTheme="minorHAnsi" w:hAnsiTheme="minorHAnsi" w:cstheme="minorHAnsi"/>
          <w:lang w:val="es-CO"/>
        </w:rPr>
        <w:t xml:space="preserve">Actores relacionados </w:t>
      </w:r>
      <w:r w:rsidR="001A38AE" w:rsidRPr="00AF3931">
        <w:rPr>
          <w:rFonts w:asciiTheme="minorHAnsi" w:hAnsiTheme="minorHAnsi" w:cstheme="minorHAnsi"/>
          <w:lang w:val="es-CO"/>
        </w:rPr>
        <w:t xml:space="preserve">a </w:t>
      </w:r>
      <w:r w:rsidRPr="00AF3931">
        <w:rPr>
          <w:rFonts w:asciiTheme="minorHAnsi" w:hAnsiTheme="minorHAnsi" w:cstheme="minorHAnsi"/>
          <w:lang w:val="es-CO"/>
        </w:rPr>
        <w:t>los bioplásticos en Colombia</w:t>
      </w:r>
      <w:bookmarkEnd w:id="11"/>
    </w:p>
    <w:p w14:paraId="69D9C2CB" w14:textId="7B1C47AB" w:rsidR="002078E8" w:rsidRPr="00AF3931" w:rsidRDefault="002078E8" w:rsidP="00A168D3">
      <w:pPr>
        <w:jc w:val="both"/>
        <w:rPr>
          <w:rFonts w:asciiTheme="minorHAnsi" w:hAnsiTheme="minorHAnsi" w:cstheme="minorHAnsi"/>
          <w:lang w:val="es-CO"/>
        </w:rPr>
      </w:pPr>
      <w:r w:rsidRPr="00AF3931">
        <w:rPr>
          <w:rFonts w:asciiTheme="minorHAnsi" w:hAnsiTheme="minorHAnsi" w:cstheme="minorHAnsi"/>
          <w:lang w:val="es-CO"/>
        </w:rPr>
        <w:t>En la siguiente Tabla se muestran los actores clave que se lograron identificar para el sector</w:t>
      </w:r>
      <w:r w:rsidR="00984456" w:rsidRPr="00AF3931">
        <w:rPr>
          <w:rFonts w:asciiTheme="minorHAnsi" w:hAnsiTheme="minorHAnsi" w:cstheme="minorHAnsi"/>
          <w:lang w:val="es-CO"/>
        </w:rPr>
        <w:t xml:space="preserve"> </w:t>
      </w:r>
      <w:r w:rsidRPr="00AF3931">
        <w:rPr>
          <w:rFonts w:asciiTheme="minorHAnsi" w:hAnsiTheme="minorHAnsi" w:cstheme="minorHAnsi"/>
          <w:lang w:val="es-CO"/>
        </w:rPr>
        <w:t>de bioplásticos en el país.</w:t>
      </w:r>
    </w:p>
    <w:p w14:paraId="79FD0006" w14:textId="1C87A2F4" w:rsidR="001A231E" w:rsidRPr="00AF3931" w:rsidRDefault="001A231E" w:rsidP="00A168D3">
      <w:pPr>
        <w:pStyle w:val="Descripcin"/>
        <w:jc w:val="both"/>
        <w:rPr>
          <w:rFonts w:asciiTheme="minorHAnsi" w:hAnsiTheme="minorHAnsi" w:cstheme="minorHAnsi"/>
          <w:lang w:val="es-CO"/>
        </w:rPr>
      </w:pPr>
      <w:r w:rsidRPr="00AF3931">
        <w:rPr>
          <w:rFonts w:asciiTheme="minorHAnsi" w:hAnsiTheme="minorHAnsi" w:cstheme="minorHAnsi"/>
          <w:lang w:val="es-CO"/>
        </w:rPr>
        <w:t xml:space="preserve">Tabla </w:t>
      </w:r>
      <w:r w:rsidRPr="00AF3931">
        <w:rPr>
          <w:rFonts w:asciiTheme="minorHAnsi" w:hAnsiTheme="minorHAnsi" w:cstheme="minorHAnsi"/>
        </w:rPr>
        <w:fldChar w:fldCharType="begin"/>
      </w:r>
      <w:r w:rsidRPr="00AF3931">
        <w:rPr>
          <w:rFonts w:asciiTheme="minorHAnsi" w:hAnsiTheme="minorHAnsi" w:cstheme="minorHAnsi"/>
          <w:lang w:val="es-CO"/>
        </w:rPr>
        <w:instrText xml:space="preserve"> SEQ Tabla \* ARABIC </w:instrText>
      </w:r>
      <w:r w:rsidRPr="00AF3931">
        <w:rPr>
          <w:rFonts w:asciiTheme="minorHAnsi" w:hAnsiTheme="minorHAnsi" w:cstheme="minorHAnsi"/>
        </w:rPr>
        <w:fldChar w:fldCharType="separate"/>
      </w:r>
      <w:r w:rsidR="009E7A9A" w:rsidRPr="00AF3931">
        <w:rPr>
          <w:rFonts w:asciiTheme="minorHAnsi" w:hAnsiTheme="minorHAnsi" w:cstheme="minorHAnsi"/>
          <w:noProof/>
          <w:lang w:val="es-CO"/>
        </w:rPr>
        <w:t>1</w:t>
      </w:r>
      <w:r w:rsidRPr="00AF3931">
        <w:rPr>
          <w:rFonts w:asciiTheme="minorHAnsi" w:hAnsiTheme="minorHAnsi" w:cstheme="minorHAnsi"/>
        </w:rPr>
        <w:fldChar w:fldCharType="end"/>
      </w:r>
      <w:r w:rsidR="00993072" w:rsidRPr="00AF3931">
        <w:rPr>
          <w:rFonts w:asciiTheme="minorHAnsi" w:hAnsiTheme="minorHAnsi" w:cstheme="minorHAnsi"/>
          <w:lang w:val="es-CO"/>
        </w:rPr>
        <w:t>. Actores y su relación con el mercado de bioplásticos en Colombia</w:t>
      </w:r>
    </w:p>
    <w:tbl>
      <w:tblPr>
        <w:tblStyle w:val="Tablaconcuadrcula"/>
        <w:tblW w:w="0" w:type="auto"/>
        <w:tblLook w:val="04A0" w:firstRow="1" w:lastRow="0" w:firstColumn="1" w:lastColumn="0" w:noHBand="0" w:noVBand="1"/>
      </w:tblPr>
      <w:tblGrid>
        <w:gridCol w:w="1985"/>
        <w:gridCol w:w="1843"/>
        <w:gridCol w:w="4898"/>
      </w:tblGrid>
      <w:tr w:rsidR="002078E8" w:rsidRPr="00AF3931" w14:paraId="32D1DECC" w14:textId="77777777">
        <w:trPr>
          <w:cnfStyle w:val="100000000000" w:firstRow="1" w:lastRow="0" w:firstColumn="0" w:lastColumn="0" w:oddVBand="0" w:evenVBand="0" w:oddHBand="0" w:evenHBand="0" w:firstRowFirstColumn="0" w:firstRowLastColumn="0" w:lastRowFirstColumn="0" w:lastRowLastColumn="0"/>
        </w:trPr>
        <w:tc>
          <w:tcPr>
            <w:tcW w:w="1985" w:type="dxa"/>
          </w:tcPr>
          <w:p w14:paraId="087CDEEE" w14:textId="77777777" w:rsidR="002078E8" w:rsidRPr="00AF3931" w:rsidRDefault="002078E8" w:rsidP="00A168D3">
            <w:pPr>
              <w:jc w:val="both"/>
              <w:rPr>
                <w:rFonts w:asciiTheme="minorHAnsi" w:hAnsiTheme="minorHAnsi" w:cstheme="minorHAnsi"/>
                <w:b/>
                <w:bCs/>
                <w:color w:val="auto"/>
                <w:sz w:val="20"/>
                <w:szCs w:val="20"/>
                <w:lang w:val="es-CO"/>
              </w:rPr>
            </w:pPr>
            <w:r w:rsidRPr="00AF3931">
              <w:rPr>
                <w:rFonts w:asciiTheme="minorHAnsi" w:hAnsiTheme="minorHAnsi" w:cstheme="minorHAnsi"/>
                <w:b/>
                <w:bCs/>
                <w:color w:val="auto"/>
                <w:sz w:val="20"/>
                <w:szCs w:val="20"/>
                <w:lang w:val="es-CO"/>
              </w:rPr>
              <w:t>Tipo de Actor</w:t>
            </w:r>
          </w:p>
        </w:tc>
        <w:tc>
          <w:tcPr>
            <w:tcW w:w="1843" w:type="dxa"/>
          </w:tcPr>
          <w:p w14:paraId="398100DE" w14:textId="77777777" w:rsidR="002078E8" w:rsidRPr="00AF3931" w:rsidRDefault="002078E8" w:rsidP="00A168D3">
            <w:pPr>
              <w:jc w:val="both"/>
              <w:rPr>
                <w:rFonts w:asciiTheme="minorHAnsi" w:hAnsiTheme="minorHAnsi" w:cstheme="minorHAnsi"/>
                <w:b/>
                <w:bCs/>
                <w:color w:val="auto"/>
                <w:sz w:val="20"/>
                <w:szCs w:val="20"/>
                <w:lang w:val="es-CO"/>
              </w:rPr>
            </w:pPr>
            <w:r w:rsidRPr="00AF3931">
              <w:rPr>
                <w:rFonts w:asciiTheme="minorHAnsi" w:hAnsiTheme="minorHAnsi" w:cstheme="minorHAnsi"/>
                <w:b/>
                <w:bCs/>
                <w:color w:val="auto"/>
                <w:sz w:val="20"/>
                <w:szCs w:val="20"/>
                <w:lang w:val="es-CO"/>
              </w:rPr>
              <w:t>Nombre</w:t>
            </w:r>
          </w:p>
        </w:tc>
        <w:tc>
          <w:tcPr>
            <w:tcW w:w="4898" w:type="dxa"/>
          </w:tcPr>
          <w:p w14:paraId="250B052A" w14:textId="77777777" w:rsidR="002078E8" w:rsidRPr="00AF3931" w:rsidRDefault="002078E8" w:rsidP="00A168D3">
            <w:pPr>
              <w:jc w:val="both"/>
              <w:rPr>
                <w:rFonts w:asciiTheme="minorHAnsi" w:hAnsiTheme="minorHAnsi" w:cstheme="minorHAnsi"/>
                <w:b/>
                <w:bCs/>
                <w:color w:val="auto"/>
                <w:sz w:val="20"/>
                <w:szCs w:val="20"/>
                <w:lang w:val="es-CO"/>
              </w:rPr>
            </w:pPr>
            <w:r w:rsidRPr="00AF3931">
              <w:rPr>
                <w:rFonts w:asciiTheme="minorHAnsi" w:hAnsiTheme="minorHAnsi" w:cstheme="minorHAnsi"/>
                <w:b/>
                <w:bCs/>
                <w:color w:val="auto"/>
                <w:sz w:val="20"/>
                <w:szCs w:val="20"/>
                <w:lang w:val="es-CO"/>
              </w:rPr>
              <w:t>Observaciones</w:t>
            </w:r>
          </w:p>
        </w:tc>
      </w:tr>
      <w:tr w:rsidR="002078E8" w:rsidRPr="00744CE5" w14:paraId="31FCA45A" w14:textId="77777777">
        <w:tc>
          <w:tcPr>
            <w:tcW w:w="1985" w:type="dxa"/>
          </w:tcPr>
          <w:p w14:paraId="385CF6FA" w14:textId="77777777" w:rsidR="002078E8" w:rsidRPr="00AF3931" w:rsidRDefault="002078E8" w:rsidP="00A168D3">
            <w:pPr>
              <w:jc w:val="both"/>
              <w:rPr>
                <w:rFonts w:asciiTheme="minorHAnsi" w:hAnsiTheme="minorHAnsi" w:cstheme="minorHAnsi"/>
                <w:color w:val="auto"/>
                <w:sz w:val="20"/>
                <w:szCs w:val="20"/>
                <w:lang w:val="es-CO"/>
              </w:rPr>
            </w:pPr>
            <w:r w:rsidRPr="00AF3931">
              <w:rPr>
                <w:rFonts w:asciiTheme="minorHAnsi" w:hAnsiTheme="minorHAnsi" w:cstheme="minorHAnsi"/>
                <w:color w:val="auto"/>
                <w:sz w:val="20"/>
                <w:szCs w:val="20"/>
                <w:lang w:val="es-CO"/>
              </w:rPr>
              <w:t>Privado - Gremio</w:t>
            </w:r>
          </w:p>
        </w:tc>
        <w:tc>
          <w:tcPr>
            <w:tcW w:w="1843" w:type="dxa"/>
          </w:tcPr>
          <w:p w14:paraId="617B9781" w14:textId="77777777" w:rsidR="002078E8" w:rsidRPr="00AF3931" w:rsidRDefault="002078E8" w:rsidP="00A168D3">
            <w:pPr>
              <w:jc w:val="both"/>
              <w:rPr>
                <w:rFonts w:asciiTheme="minorHAnsi" w:hAnsiTheme="minorHAnsi" w:cstheme="minorHAnsi"/>
                <w:color w:val="auto"/>
                <w:sz w:val="20"/>
                <w:szCs w:val="20"/>
                <w:lang w:val="es-CO"/>
              </w:rPr>
            </w:pPr>
            <w:proofErr w:type="spellStart"/>
            <w:r w:rsidRPr="00AF3931">
              <w:rPr>
                <w:rFonts w:asciiTheme="minorHAnsi" w:hAnsiTheme="minorHAnsi" w:cstheme="minorHAnsi"/>
                <w:color w:val="auto"/>
                <w:sz w:val="20"/>
                <w:szCs w:val="20"/>
                <w:lang w:val="es-CO"/>
              </w:rPr>
              <w:t>Acoplásticos</w:t>
            </w:r>
            <w:proofErr w:type="spellEnd"/>
          </w:p>
        </w:tc>
        <w:tc>
          <w:tcPr>
            <w:tcW w:w="4898" w:type="dxa"/>
          </w:tcPr>
          <w:p w14:paraId="5D702307" w14:textId="77777777" w:rsidR="002078E8" w:rsidRPr="00AF3931" w:rsidRDefault="002078E8" w:rsidP="00A168D3">
            <w:pPr>
              <w:jc w:val="both"/>
              <w:rPr>
                <w:rFonts w:asciiTheme="minorHAnsi" w:hAnsiTheme="minorHAnsi" w:cstheme="minorHAnsi"/>
                <w:color w:val="auto"/>
                <w:sz w:val="20"/>
                <w:szCs w:val="20"/>
                <w:lang w:val="es-CO"/>
              </w:rPr>
            </w:pPr>
            <w:r w:rsidRPr="00AF3931">
              <w:rPr>
                <w:rFonts w:asciiTheme="minorHAnsi" w:hAnsiTheme="minorHAnsi" w:cstheme="minorHAnsi"/>
                <w:color w:val="auto"/>
                <w:sz w:val="20"/>
                <w:szCs w:val="20"/>
                <w:lang w:val="es-CO"/>
              </w:rPr>
              <w:t>Es el gremio que representa a todas las empresas del sector de plásticos, caucho, pinturas, tintas y recubrimientos, fibras, impresión 3D y fabricantes digitales, materiales compuestos, petroquímica y sus relacionadas en Colombia. Trabajan para “promover el desarrollo sostenible y la competitividad, propiciar acción colectiva con sus empresarios y representar a los afiliados ante el gobierno y la sociedad” (</w:t>
            </w:r>
            <w:proofErr w:type="spellStart"/>
            <w:r w:rsidRPr="00AF3931">
              <w:rPr>
                <w:rFonts w:asciiTheme="minorHAnsi" w:hAnsiTheme="minorHAnsi" w:cstheme="minorHAnsi"/>
                <w:color w:val="auto"/>
                <w:sz w:val="20"/>
                <w:szCs w:val="20"/>
                <w:lang w:val="es-CO"/>
              </w:rPr>
              <w:t>Acoplásticos</w:t>
            </w:r>
            <w:proofErr w:type="spellEnd"/>
            <w:r w:rsidRPr="00AF3931">
              <w:rPr>
                <w:rFonts w:asciiTheme="minorHAnsi" w:hAnsiTheme="minorHAnsi" w:cstheme="minorHAnsi"/>
                <w:color w:val="auto"/>
                <w:sz w:val="20"/>
                <w:szCs w:val="20"/>
                <w:lang w:val="es-CO"/>
              </w:rPr>
              <w:t>, 2025).</w:t>
            </w:r>
          </w:p>
        </w:tc>
      </w:tr>
      <w:tr w:rsidR="002078E8" w:rsidRPr="00744CE5" w14:paraId="0891771A" w14:textId="77777777">
        <w:tc>
          <w:tcPr>
            <w:tcW w:w="1985" w:type="dxa"/>
          </w:tcPr>
          <w:p w14:paraId="4439DE3F" w14:textId="77777777" w:rsidR="002078E8" w:rsidRPr="00AF3931" w:rsidRDefault="002078E8" w:rsidP="00A168D3">
            <w:pPr>
              <w:jc w:val="both"/>
              <w:rPr>
                <w:rFonts w:asciiTheme="minorHAnsi" w:hAnsiTheme="minorHAnsi" w:cstheme="minorHAnsi"/>
                <w:color w:val="auto"/>
                <w:sz w:val="20"/>
                <w:szCs w:val="20"/>
                <w:lang w:val="es-CO"/>
              </w:rPr>
            </w:pPr>
            <w:r w:rsidRPr="00AF3931">
              <w:rPr>
                <w:rFonts w:asciiTheme="minorHAnsi" w:hAnsiTheme="minorHAnsi" w:cstheme="minorHAnsi"/>
                <w:color w:val="auto"/>
                <w:sz w:val="20"/>
                <w:szCs w:val="20"/>
                <w:lang w:val="es-CO"/>
              </w:rPr>
              <w:t>Privado - Gremio</w:t>
            </w:r>
          </w:p>
        </w:tc>
        <w:tc>
          <w:tcPr>
            <w:tcW w:w="1843" w:type="dxa"/>
          </w:tcPr>
          <w:p w14:paraId="7B0FF0A6" w14:textId="77777777" w:rsidR="002078E8" w:rsidRPr="00AF3931" w:rsidRDefault="002078E8" w:rsidP="00A168D3">
            <w:pPr>
              <w:jc w:val="both"/>
              <w:rPr>
                <w:rFonts w:asciiTheme="minorHAnsi" w:hAnsiTheme="minorHAnsi" w:cstheme="minorHAnsi"/>
                <w:color w:val="auto"/>
                <w:sz w:val="20"/>
                <w:szCs w:val="20"/>
                <w:lang w:val="es-CO"/>
              </w:rPr>
            </w:pPr>
            <w:r w:rsidRPr="00AF3931">
              <w:rPr>
                <w:rFonts w:asciiTheme="minorHAnsi" w:hAnsiTheme="minorHAnsi" w:cstheme="minorHAnsi"/>
                <w:color w:val="auto"/>
                <w:sz w:val="20"/>
                <w:szCs w:val="20"/>
                <w:lang w:val="es-CO"/>
              </w:rPr>
              <w:t>Analdex</w:t>
            </w:r>
          </w:p>
        </w:tc>
        <w:tc>
          <w:tcPr>
            <w:tcW w:w="4898" w:type="dxa"/>
          </w:tcPr>
          <w:p w14:paraId="2D90015F" w14:textId="77777777" w:rsidR="002078E8" w:rsidRPr="00AF3931" w:rsidRDefault="002078E8" w:rsidP="00A168D3">
            <w:pPr>
              <w:jc w:val="both"/>
              <w:rPr>
                <w:rFonts w:asciiTheme="minorHAnsi" w:hAnsiTheme="minorHAnsi" w:cstheme="minorHAnsi"/>
                <w:color w:val="auto"/>
                <w:sz w:val="20"/>
                <w:szCs w:val="20"/>
                <w:lang w:val="es-CO"/>
              </w:rPr>
            </w:pPr>
            <w:r w:rsidRPr="00AF3931">
              <w:rPr>
                <w:rFonts w:asciiTheme="minorHAnsi" w:hAnsiTheme="minorHAnsi" w:cstheme="minorHAnsi"/>
                <w:color w:val="auto"/>
                <w:sz w:val="20"/>
                <w:szCs w:val="20"/>
                <w:lang w:val="es-CO"/>
              </w:rPr>
              <w:t>Asociación Nacional de Comercio Exterior</w:t>
            </w:r>
          </w:p>
        </w:tc>
      </w:tr>
      <w:tr w:rsidR="002078E8" w:rsidRPr="00744CE5" w14:paraId="7826C19F" w14:textId="77777777">
        <w:tc>
          <w:tcPr>
            <w:tcW w:w="1985" w:type="dxa"/>
          </w:tcPr>
          <w:p w14:paraId="4F92CEE6" w14:textId="77777777" w:rsidR="002078E8" w:rsidRPr="00AF3931" w:rsidRDefault="002078E8" w:rsidP="00A168D3">
            <w:pPr>
              <w:jc w:val="both"/>
              <w:rPr>
                <w:rFonts w:asciiTheme="minorHAnsi" w:hAnsiTheme="minorHAnsi" w:cstheme="minorHAnsi"/>
                <w:color w:val="auto"/>
                <w:sz w:val="20"/>
                <w:szCs w:val="20"/>
                <w:lang w:val="es-CO"/>
              </w:rPr>
            </w:pPr>
            <w:r w:rsidRPr="00AF3931">
              <w:rPr>
                <w:rFonts w:asciiTheme="minorHAnsi" w:hAnsiTheme="minorHAnsi" w:cstheme="minorHAnsi"/>
                <w:color w:val="auto"/>
                <w:sz w:val="20"/>
                <w:szCs w:val="20"/>
                <w:lang w:val="es-CO"/>
              </w:rPr>
              <w:t>Privado - Empresa</w:t>
            </w:r>
          </w:p>
        </w:tc>
        <w:tc>
          <w:tcPr>
            <w:tcW w:w="1843" w:type="dxa"/>
          </w:tcPr>
          <w:p w14:paraId="4E183F12" w14:textId="77777777" w:rsidR="002078E8" w:rsidRPr="00AF3931" w:rsidRDefault="002078E8" w:rsidP="00A168D3">
            <w:pPr>
              <w:jc w:val="both"/>
              <w:rPr>
                <w:rFonts w:asciiTheme="minorHAnsi" w:hAnsiTheme="minorHAnsi" w:cstheme="minorHAnsi"/>
                <w:color w:val="auto"/>
                <w:sz w:val="20"/>
                <w:szCs w:val="20"/>
                <w:lang w:val="es-CO"/>
              </w:rPr>
            </w:pPr>
            <w:proofErr w:type="spellStart"/>
            <w:r w:rsidRPr="00AF3931">
              <w:rPr>
                <w:rFonts w:asciiTheme="minorHAnsi" w:hAnsiTheme="minorHAnsi" w:cstheme="minorHAnsi"/>
                <w:color w:val="auto"/>
                <w:sz w:val="20"/>
                <w:szCs w:val="20"/>
                <w:lang w:val="es-CO"/>
              </w:rPr>
              <w:t>Almatia</w:t>
            </w:r>
            <w:proofErr w:type="spellEnd"/>
          </w:p>
        </w:tc>
        <w:tc>
          <w:tcPr>
            <w:tcW w:w="4898" w:type="dxa"/>
          </w:tcPr>
          <w:p w14:paraId="13387680" w14:textId="2350148C" w:rsidR="002078E8" w:rsidRPr="00AF3931" w:rsidRDefault="002078E8" w:rsidP="00A168D3">
            <w:pPr>
              <w:jc w:val="both"/>
              <w:rPr>
                <w:rFonts w:asciiTheme="minorHAnsi" w:hAnsiTheme="minorHAnsi" w:cstheme="minorHAnsi"/>
                <w:color w:val="auto"/>
                <w:sz w:val="20"/>
                <w:szCs w:val="20"/>
                <w:lang w:val="es-CO"/>
              </w:rPr>
            </w:pPr>
            <w:r w:rsidRPr="00AF3931">
              <w:rPr>
                <w:rFonts w:asciiTheme="minorHAnsi" w:hAnsiTheme="minorHAnsi" w:cstheme="minorHAnsi"/>
                <w:color w:val="auto"/>
                <w:sz w:val="20"/>
                <w:szCs w:val="20"/>
                <w:lang w:val="es-CO"/>
              </w:rPr>
              <w:t xml:space="preserve">Grupo familiar, importador, comercializador y distribuidor de materias primas principalmente plásticas, pinturas y acabados arquitectónicos para construcción. Este grupo representa a más de 45 empresas en 20 países. Pionero en la introducción de bioplásticos importados en Colombia. Distribuye materias primas de Nurel (bioplásticos marca INZEA), </w:t>
            </w:r>
            <w:proofErr w:type="spellStart"/>
            <w:r w:rsidRPr="00AF3931">
              <w:rPr>
                <w:rFonts w:asciiTheme="minorHAnsi" w:hAnsiTheme="minorHAnsi" w:cstheme="minorHAnsi"/>
                <w:color w:val="auto"/>
                <w:sz w:val="20"/>
                <w:szCs w:val="20"/>
                <w:lang w:val="es-CO"/>
              </w:rPr>
              <w:t>NatureWorks</w:t>
            </w:r>
            <w:proofErr w:type="spellEnd"/>
            <w:r w:rsidRPr="00AF3931">
              <w:rPr>
                <w:rFonts w:asciiTheme="minorHAnsi" w:hAnsiTheme="minorHAnsi" w:cstheme="minorHAnsi"/>
                <w:color w:val="auto"/>
                <w:sz w:val="20"/>
                <w:szCs w:val="20"/>
                <w:lang w:val="es-CO"/>
              </w:rPr>
              <w:t xml:space="preserve"> (PLA marca INZEA)</w:t>
            </w:r>
            <w:r w:rsidR="00FB4DE6" w:rsidRPr="00AF3931">
              <w:rPr>
                <w:rFonts w:asciiTheme="minorHAnsi" w:hAnsiTheme="minorHAnsi" w:cstheme="minorHAnsi"/>
                <w:color w:val="auto"/>
                <w:sz w:val="20"/>
                <w:szCs w:val="20"/>
                <w:lang w:val="es-CO"/>
              </w:rPr>
              <w:t xml:space="preserve"> </w:t>
            </w:r>
            <w:r w:rsidRPr="00AF3931">
              <w:rPr>
                <w:rFonts w:asciiTheme="minorHAnsi" w:hAnsiTheme="minorHAnsi" w:cstheme="minorHAnsi"/>
                <w:color w:val="auto"/>
                <w:sz w:val="20"/>
                <w:szCs w:val="20"/>
                <w:lang w:val="es-CO"/>
              </w:rPr>
              <w:t xml:space="preserve">y </w:t>
            </w:r>
            <w:proofErr w:type="spellStart"/>
            <w:r w:rsidRPr="00AF3931">
              <w:rPr>
                <w:rFonts w:asciiTheme="minorHAnsi" w:hAnsiTheme="minorHAnsi" w:cstheme="minorHAnsi"/>
                <w:color w:val="auto"/>
                <w:sz w:val="20"/>
                <w:szCs w:val="20"/>
                <w:lang w:val="es-CO"/>
              </w:rPr>
              <w:t>Sukano</w:t>
            </w:r>
            <w:proofErr w:type="spellEnd"/>
            <w:r w:rsidRPr="00AF3931">
              <w:rPr>
                <w:rFonts w:asciiTheme="minorHAnsi" w:hAnsiTheme="minorHAnsi" w:cstheme="minorHAnsi"/>
                <w:color w:val="auto"/>
                <w:sz w:val="20"/>
                <w:szCs w:val="20"/>
                <w:lang w:val="es-CO"/>
              </w:rPr>
              <w:t xml:space="preserve"> (</w:t>
            </w:r>
            <w:proofErr w:type="spellStart"/>
            <w:r w:rsidRPr="00AF3931">
              <w:rPr>
                <w:rFonts w:asciiTheme="minorHAnsi" w:hAnsiTheme="minorHAnsi" w:cstheme="minorHAnsi"/>
                <w:color w:val="auto"/>
                <w:sz w:val="20"/>
                <w:szCs w:val="20"/>
                <w:lang w:val="es-CO"/>
              </w:rPr>
              <w:t>Masterbatches</w:t>
            </w:r>
            <w:proofErr w:type="spellEnd"/>
            <w:r w:rsidRPr="00AF3931">
              <w:rPr>
                <w:rFonts w:asciiTheme="minorHAnsi" w:hAnsiTheme="minorHAnsi" w:cstheme="minorHAnsi"/>
                <w:color w:val="auto"/>
                <w:sz w:val="20"/>
                <w:szCs w:val="20"/>
                <w:lang w:val="es-CO"/>
              </w:rPr>
              <w:t xml:space="preserve"> y aditivos).</w:t>
            </w:r>
          </w:p>
        </w:tc>
      </w:tr>
      <w:tr w:rsidR="002078E8" w:rsidRPr="00AF3931" w14:paraId="4D4738EB" w14:textId="77777777">
        <w:tc>
          <w:tcPr>
            <w:tcW w:w="1985" w:type="dxa"/>
          </w:tcPr>
          <w:p w14:paraId="01DEE8A7" w14:textId="77777777" w:rsidR="002078E8" w:rsidRPr="00AF3931" w:rsidRDefault="002078E8" w:rsidP="00A168D3">
            <w:pPr>
              <w:jc w:val="both"/>
              <w:rPr>
                <w:rFonts w:asciiTheme="minorHAnsi" w:hAnsiTheme="minorHAnsi" w:cstheme="minorHAnsi"/>
                <w:color w:val="auto"/>
                <w:sz w:val="20"/>
                <w:szCs w:val="20"/>
                <w:lang w:val="es-CO"/>
              </w:rPr>
            </w:pPr>
            <w:r w:rsidRPr="00AF3931">
              <w:rPr>
                <w:rFonts w:asciiTheme="minorHAnsi" w:hAnsiTheme="minorHAnsi" w:cstheme="minorHAnsi"/>
                <w:color w:val="auto"/>
                <w:sz w:val="20"/>
                <w:szCs w:val="20"/>
                <w:lang w:val="es-CO"/>
              </w:rPr>
              <w:t>Privado - Empresa</w:t>
            </w:r>
          </w:p>
        </w:tc>
        <w:tc>
          <w:tcPr>
            <w:tcW w:w="1843" w:type="dxa"/>
          </w:tcPr>
          <w:p w14:paraId="5F8FF3C2" w14:textId="77777777" w:rsidR="002078E8" w:rsidRPr="00AF3931" w:rsidRDefault="002078E8" w:rsidP="00A168D3">
            <w:pPr>
              <w:jc w:val="both"/>
              <w:rPr>
                <w:rFonts w:asciiTheme="minorHAnsi" w:hAnsiTheme="minorHAnsi" w:cstheme="minorHAnsi"/>
                <w:color w:val="auto"/>
                <w:sz w:val="20"/>
                <w:szCs w:val="20"/>
                <w:lang w:val="es-CO"/>
              </w:rPr>
            </w:pPr>
            <w:proofErr w:type="spellStart"/>
            <w:r w:rsidRPr="00AF3931">
              <w:rPr>
                <w:rFonts w:asciiTheme="minorHAnsi" w:hAnsiTheme="minorHAnsi" w:cstheme="minorHAnsi"/>
                <w:color w:val="auto"/>
                <w:sz w:val="20"/>
                <w:szCs w:val="20"/>
                <w:lang w:val="es-CO"/>
              </w:rPr>
              <w:t>Natupla</w:t>
            </w:r>
            <w:proofErr w:type="spellEnd"/>
          </w:p>
        </w:tc>
        <w:tc>
          <w:tcPr>
            <w:tcW w:w="4898" w:type="dxa"/>
          </w:tcPr>
          <w:p w14:paraId="30872FF3" w14:textId="17706C50" w:rsidR="002078E8" w:rsidRPr="00AF3931" w:rsidRDefault="00C549A5" w:rsidP="00A168D3">
            <w:pPr>
              <w:jc w:val="both"/>
              <w:rPr>
                <w:rFonts w:asciiTheme="minorHAnsi" w:hAnsiTheme="minorHAnsi" w:cstheme="minorHAnsi"/>
                <w:color w:val="auto"/>
                <w:sz w:val="20"/>
                <w:szCs w:val="20"/>
                <w:lang w:val="es-CO"/>
              </w:rPr>
            </w:pPr>
            <w:r w:rsidRPr="00AF3931">
              <w:rPr>
                <w:rFonts w:asciiTheme="minorHAnsi" w:hAnsiTheme="minorHAnsi" w:cstheme="minorHAnsi"/>
                <w:color w:val="auto"/>
                <w:sz w:val="20"/>
                <w:szCs w:val="20"/>
                <w:lang w:val="es-CO"/>
              </w:rPr>
              <w:t xml:space="preserve">Empresa colombiana que </w:t>
            </w:r>
            <w:r w:rsidR="00E41947" w:rsidRPr="00AF3931">
              <w:rPr>
                <w:rFonts w:asciiTheme="minorHAnsi" w:hAnsiTheme="minorHAnsi" w:cstheme="minorHAnsi"/>
                <w:color w:val="auto"/>
                <w:sz w:val="20"/>
                <w:szCs w:val="20"/>
                <w:lang w:val="es-CO"/>
              </w:rPr>
              <w:t xml:space="preserve">produce </w:t>
            </w:r>
            <w:r w:rsidRPr="00AF3931">
              <w:rPr>
                <w:rFonts w:asciiTheme="minorHAnsi" w:hAnsiTheme="minorHAnsi" w:cstheme="minorHAnsi"/>
                <w:color w:val="auto"/>
                <w:sz w:val="20"/>
                <w:szCs w:val="20"/>
                <w:lang w:val="es-CO"/>
              </w:rPr>
              <w:t xml:space="preserve">materiales a partir de recursos naturales renovables y residuos de la agroindustria </w:t>
            </w:r>
            <w:r w:rsidR="00E41947" w:rsidRPr="00AF3931">
              <w:rPr>
                <w:rFonts w:asciiTheme="minorHAnsi" w:hAnsiTheme="minorHAnsi" w:cstheme="minorHAnsi"/>
                <w:color w:val="auto"/>
                <w:sz w:val="20"/>
                <w:szCs w:val="20"/>
                <w:lang w:val="es-CO"/>
              </w:rPr>
              <w:t>reduciendo</w:t>
            </w:r>
            <w:r w:rsidRPr="00AF3931">
              <w:rPr>
                <w:rFonts w:asciiTheme="minorHAnsi" w:hAnsiTheme="minorHAnsi" w:cstheme="minorHAnsi"/>
                <w:color w:val="auto"/>
                <w:sz w:val="20"/>
                <w:szCs w:val="20"/>
                <w:lang w:val="es-CO"/>
              </w:rPr>
              <w:t xml:space="preserve"> la contaminación de CO₂. </w:t>
            </w:r>
            <w:r w:rsidR="00AD0E4C" w:rsidRPr="00AF3931">
              <w:rPr>
                <w:rFonts w:asciiTheme="minorHAnsi" w:hAnsiTheme="minorHAnsi" w:cstheme="minorHAnsi"/>
                <w:color w:val="auto"/>
                <w:sz w:val="20"/>
                <w:szCs w:val="20"/>
                <w:lang w:val="es-CO"/>
              </w:rPr>
              <w:t xml:space="preserve">Esta empresa se enfoca en que los materiales que produzcan </w:t>
            </w:r>
            <w:r w:rsidRPr="00AF3931">
              <w:rPr>
                <w:rFonts w:asciiTheme="minorHAnsi" w:hAnsiTheme="minorHAnsi" w:cstheme="minorHAnsi"/>
                <w:color w:val="auto"/>
                <w:sz w:val="20"/>
                <w:szCs w:val="20"/>
                <w:lang w:val="es-CO"/>
              </w:rPr>
              <w:t>se compost</w:t>
            </w:r>
            <w:r w:rsidR="00AD0E4C" w:rsidRPr="00AF3931">
              <w:rPr>
                <w:rFonts w:asciiTheme="minorHAnsi" w:hAnsiTheme="minorHAnsi" w:cstheme="minorHAnsi"/>
                <w:color w:val="auto"/>
                <w:sz w:val="20"/>
                <w:szCs w:val="20"/>
                <w:lang w:val="es-CO"/>
              </w:rPr>
              <w:t>en</w:t>
            </w:r>
            <w:r w:rsidRPr="00AF3931">
              <w:rPr>
                <w:rFonts w:asciiTheme="minorHAnsi" w:hAnsiTheme="minorHAnsi" w:cstheme="minorHAnsi"/>
                <w:color w:val="auto"/>
                <w:sz w:val="20"/>
                <w:szCs w:val="20"/>
                <w:lang w:val="es-CO"/>
              </w:rPr>
              <w:t xml:space="preserve"> y degrad</w:t>
            </w:r>
            <w:r w:rsidR="00AD0E4C" w:rsidRPr="00AF3931">
              <w:rPr>
                <w:rFonts w:asciiTheme="minorHAnsi" w:hAnsiTheme="minorHAnsi" w:cstheme="minorHAnsi"/>
                <w:color w:val="auto"/>
                <w:sz w:val="20"/>
                <w:szCs w:val="20"/>
                <w:lang w:val="es-CO"/>
              </w:rPr>
              <w:t>en</w:t>
            </w:r>
            <w:r w:rsidRPr="00AF3931">
              <w:rPr>
                <w:rFonts w:asciiTheme="minorHAnsi" w:hAnsiTheme="minorHAnsi" w:cstheme="minorHAnsi"/>
                <w:color w:val="auto"/>
                <w:sz w:val="20"/>
                <w:szCs w:val="20"/>
                <w:lang w:val="es-CO"/>
              </w:rPr>
              <w:t xml:space="preserve"> en condiciones de compostaje hogar para evitar la contaminación por plásticos y los </w:t>
            </w:r>
            <w:proofErr w:type="spellStart"/>
            <w:r w:rsidRPr="00AF3931">
              <w:rPr>
                <w:rFonts w:asciiTheme="minorHAnsi" w:hAnsiTheme="minorHAnsi" w:cstheme="minorHAnsi"/>
                <w:color w:val="auto"/>
                <w:sz w:val="20"/>
                <w:szCs w:val="20"/>
                <w:lang w:val="es-CO"/>
              </w:rPr>
              <w:t>microplásticos</w:t>
            </w:r>
            <w:proofErr w:type="spellEnd"/>
            <w:r w:rsidRPr="00AF3931">
              <w:rPr>
                <w:rFonts w:asciiTheme="minorHAnsi" w:hAnsiTheme="minorHAnsi" w:cstheme="minorHAnsi"/>
                <w:color w:val="auto"/>
                <w:sz w:val="20"/>
                <w:szCs w:val="20"/>
                <w:lang w:val="es-CO"/>
              </w:rPr>
              <w:t xml:space="preserve"> en el ambiente.</w:t>
            </w:r>
            <w:r w:rsidR="00E41947" w:rsidRPr="00AF3931">
              <w:rPr>
                <w:rFonts w:asciiTheme="minorHAnsi" w:hAnsiTheme="minorHAnsi" w:cstheme="minorHAnsi"/>
                <w:color w:val="auto"/>
                <w:sz w:val="20"/>
                <w:szCs w:val="20"/>
                <w:lang w:val="es-CO"/>
              </w:rPr>
              <w:t xml:space="preserve"> Primera empresa enfocada en producir bioplásticos a partir de almidón de yuca en Colombia.</w:t>
            </w:r>
            <w:r w:rsidR="00647316" w:rsidRPr="00AF3931">
              <w:rPr>
                <w:rFonts w:asciiTheme="minorHAnsi" w:hAnsiTheme="minorHAnsi" w:cstheme="minorHAnsi"/>
                <w:color w:val="auto"/>
                <w:sz w:val="20"/>
                <w:szCs w:val="20"/>
                <w:lang w:val="es-CO"/>
              </w:rPr>
              <w:t xml:space="preserve"> Hace parte del </w:t>
            </w:r>
            <w:proofErr w:type="spellStart"/>
            <w:proofErr w:type="gramStart"/>
            <w:r w:rsidR="00647316" w:rsidRPr="00AF3931">
              <w:rPr>
                <w:rFonts w:asciiTheme="minorHAnsi" w:hAnsiTheme="minorHAnsi" w:cstheme="minorHAnsi"/>
                <w:color w:val="auto"/>
                <w:sz w:val="20"/>
                <w:szCs w:val="20"/>
                <w:lang w:val="es-CO"/>
              </w:rPr>
              <w:t>cluster</w:t>
            </w:r>
            <w:proofErr w:type="spellEnd"/>
            <w:proofErr w:type="gramEnd"/>
            <w:r w:rsidR="00647316" w:rsidRPr="00AF3931">
              <w:rPr>
                <w:rFonts w:asciiTheme="minorHAnsi" w:hAnsiTheme="minorHAnsi" w:cstheme="minorHAnsi"/>
                <w:color w:val="auto"/>
                <w:sz w:val="20"/>
                <w:szCs w:val="20"/>
                <w:lang w:val="es-CO"/>
              </w:rPr>
              <w:t xml:space="preserve"> de bioplásticos en Colombia.</w:t>
            </w:r>
          </w:p>
        </w:tc>
      </w:tr>
      <w:tr w:rsidR="002078E8" w:rsidRPr="00744CE5" w14:paraId="3F2C767C" w14:textId="77777777">
        <w:tc>
          <w:tcPr>
            <w:tcW w:w="1985" w:type="dxa"/>
          </w:tcPr>
          <w:p w14:paraId="405F7FB0" w14:textId="77777777" w:rsidR="002078E8" w:rsidRPr="00AF3931" w:rsidRDefault="002078E8" w:rsidP="00A168D3">
            <w:pPr>
              <w:jc w:val="both"/>
              <w:rPr>
                <w:rFonts w:asciiTheme="minorHAnsi" w:hAnsiTheme="minorHAnsi" w:cstheme="minorHAnsi"/>
                <w:color w:val="auto"/>
                <w:sz w:val="20"/>
                <w:szCs w:val="20"/>
                <w:lang w:val="es-CO"/>
              </w:rPr>
            </w:pPr>
            <w:r w:rsidRPr="00AF3931">
              <w:rPr>
                <w:rFonts w:asciiTheme="minorHAnsi" w:hAnsiTheme="minorHAnsi" w:cstheme="minorHAnsi"/>
                <w:color w:val="auto"/>
                <w:sz w:val="20"/>
                <w:szCs w:val="20"/>
                <w:lang w:val="es-CO"/>
              </w:rPr>
              <w:t>Privado - Empresa</w:t>
            </w:r>
          </w:p>
        </w:tc>
        <w:tc>
          <w:tcPr>
            <w:tcW w:w="1843" w:type="dxa"/>
          </w:tcPr>
          <w:p w14:paraId="2AB2677E" w14:textId="77777777" w:rsidR="002078E8" w:rsidRPr="00AF3931" w:rsidRDefault="002078E8" w:rsidP="00A168D3">
            <w:pPr>
              <w:jc w:val="both"/>
              <w:rPr>
                <w:rFonts w:asciiTheme="minorHAnsi" w:hAnsiTheme="minorHAnsi" w:cstheme="minorHAnsi"/>
                <w:color w:val="auto"/>
                <w:sz w:val="20"/>
                <w:szCs w:val="20"/>
                <w:lang w:val="es-CO"/>
              </w:rPr>
            </w:pPr>
            <w:proofErr w:type="spellStart"/>
            <w:r w:rsidRPr="00AF3931">
              <w:rPr>
                <w:rFonts w:asciiTheme="minorHAnsi" w:hAnsiTheme="minorHAnsi" w:cstheme="minorHAnsi"/>
                <w:color w:val="auto"/>
                <w:sz w:val="20"/>
                <w:szCs w:val="20"/>
                <w:lang w:val="es-CO"/>
              </w:rPr>
              <w:t>Esenttia</w:t>
            </w:r>
            <w:proofErr w:type="spellEnd"/>
          </w:p>
        </w:tc>
        <w:tc>
          <w:tcPr>
            <w:tcW w:w="4898" w:type="dxa"/>
          </w:tcPr>
          <w:p w14:paraId="19391D79" w14:textId="2554ACED" w:rsidR="002078E8" w:rsidRPr="00AF3931" w:rsidRDefault="00932C69" w:rsidP="00A168D3">
            <w:pPr>
              <w:jc w:val="both"/>
              <w:rPr>
                <w:rFonts w:asciiTheme="minorHAnsi" w:hAnsiTheme="minorHAnsi" w:cstheme="minorHAnsi"/>
                <w:color w:val="auto"/>
                <w:sz w:val="20"/>
                <w:szCs w:val="20"/>
                <w:lang w:val="es-CO"/>
              </w:rPr>
            </w:pPr>
            <w:r w:rsidRPr="00AF3931">
              <w:rPr>
                <w:rFonts w:asciiTheme="minorHAnsi" w:hAnsiTheme="minorHAnsi" w:cstheme="minorHAnsi"/>
                <w:color w:val="auto"/>
                <w:sz w:val="20"/>
                <w:szCs w:val="20"/>
                <w:lang w:val="es-CO"/>
              </w:rPr>
              <w:t xml:space="preserve">Empresa colombiana perteneciente al Grupo Ecopetrol, comprometida con la transformación sostenible de la sociedad a través de la producción y comercialización de polipropileno, polietileno y </w:t>
            </w:r>
            <w:proofErr w:type="spellStart"/>
            <w:r w:rsidRPr="00AF3931">
              <w:rPr>
                <w:rFonts w:asciiTheme="minorHAnsi" w:hAnsiTheme="minorHAnsi" w:cstheme="minorHAnsi"/>
                <w:color w:val="auto"/>
                <w:sz w:val="20"/>
                <w:szCs w:val="20"/>
                <w:lang w:val="es-CO"/>
              </w:rPr>
              <w:t>masterbatch</w:t>
            </w:r>
            <w:proofErr w:type="spellEnd"/>
            <w:r w:rsidRPr="00AF3931">
              <w:rPr>
                <w:rFonts w:asciiTheme="minorHAnsi" w:hAnsiTheme="minorHAnsi" w:cstheme="minorHAnsi"/>
                <w:color w:val="auto"/>
                <w:sz w:val="20"/>
                <w:szCs w:val="20"/>
                <w:lang w:val="es-CO"/>
              </w:rPr>
              <w:t xml:space="preserve">; materias primas 100% reciclables, esenciales para la industria transformadora del plástico. </w:t>
            </w:r>
            <w:proofErr w:type="spellStart"/>
            <w:r w:rsidR="00647316" w:rsidRPr="00AF3931">
              <w:rPr>
                <w:rFonts w:asciiTheme="minorHAnsi" w:hAnsiTheme="minorHAnsi" w:cstheme="minorHAnsi"/>
                <w:color w:val="auto"/>
                <w:sz w:val="20"/>
                <w:szCs w:val="20"/>
                <w:lang w:val="es-CO"/>
              </w:rPr>
              <w:t>Esenttia</w:t>
            </w:r>
            <w:proofErr w:type="spellEnd"/>
            <w:r w:rsidR="00647316" w:rsidRPr="00AF3931">
              <w:rPr>
                <w:rFonts w:asciiTheme="minorHAnsi" w:hAnsiTheme="minorHAnsi" w:cstheme="minorHAnsi"/>
                <w:color w:val="auto"/>
                <w:sz w:val="20"/>
                <w:szCs w:val="20"/>
                <w:lang w:val="es-CO"/>
              </w:rPr>
              <w:t xml:space="preserve"> hizo parte del Programa de yuca y bioeconomía y del </w:t>
            </w:r>
            <w:proofErr w:type="spellStart"/>
            <w:proofErr w:type="gramStart"/>
            <w:r w:rsidR="00647316" w:rsidRPr="00AF3931">
              <w:rPr>
                <w:rFonts w:asciiTheme="minorHAnsi" w:hAnsiTheme="minorHAnsi" w:cstheme="minorHAnsi"/>
                <w:color w:val="auto"/>
                <w:sz w:val="20"/>
                <w:szCs w:val="20"/>
                <w:lang w:val="es-CO"/>
              </w:rPr>
              <w:t>cluster</w:t>
            </w:r>
            <w:proofErr w:type="spellEnd"/>
            <w:proofErr w:type="gramEnd"/>
            <w:r w:rsidR="00647316" w:rsidRPr="00AF3931">
              <w:rPr>
                <w:rFonts w:asciiTheme="minorHAnsi" w:hAnsiTheme="minorHAnsi" w:cstheme="minorHAnsi"/>
                <w:color w:val="auto"/>
                <w:sz w:val="20"/>
                <w:szCs w:val="20"/>
                <w:lang w:val="es-CO"/>
              </w:rPr>
              <w:t xml:space="preserve"> de bioplásticos de </w:t>
            </w:r>
            <w:proofErr w:type="spellStart"/>
            <w:r w:rsidR="00647316" w:rsidRPr="00AF3931">
              <w:rPr>
                <w:rFonts w:asciiTheme="minorHAnsi" w:hAnsiTheme="minorHAnsi" w:cstheme="minorHAnsi"/>
                <w:color w:val="auto"/>
                <w:sz w:val="20"/>
                <w:szCs w:val="20"/>
                <w:lang w:val="es-CO"/>
              </w:rPr>
              <w:t>Acoplásticos</w:t>
            </w:r>
            <w:proofErr w:type="spellEnd"/>
            <w:r w:rsidR="00647316" w:rsidRPr="00AF3931">
              <w:rPr>
                <w:rFonts w:asciiTheme="minorHAnsi" w:hAnsiTheme="minorHAnsi" w:cstheme="minorHAnsi"/>
                <w:color w:val="auto"/>
                <w:sz w:val="20"/>
                <w:szCs w:val="20"/>
                <w:lang w:val="es-CO"/>
              </w:rPr>
              <w:t>.</w:t>
            </w:r>
          </w:p>
        </w:tc>
      </w:tr>
      <w:tr w:rsidR="002078E8" w:rsidRPr="00744CE5" w14:paraId="4A9A1DC4" w14:textId="77777777">
        <w:tc>
          <w:tcPr>
            <w:tcW w:w="1985" w:type="dxa"/>
          </w:tcPr>
          <w:p w14:paraId="27CA507C" w14:textId="77777777" w:rsidR="002078E8" w:rsidRPr="00AF3931" w:rsidRDefault="002078E8" w:rsidP="00A168D3">
            <w:pPr>
              <w:jc w:val="both"/>
              <w:rPr>
                <w:rFonts w:asciiTheme="minorHAnsi" w:hAnsiTheme="minorHAnsi" w:cstheme="minorHAnsi"/>
                <w:color w:val="auto"/>
                <w:sz w:val="20"/>
                <w:szCs w:val="20"/>
                <w:lang w:val="es-CO"/>
              </w:rPr>
            </w:pPr>
            <w:r w:rsidRPr="00AF3931">
              <w:rPr>
                <w:rFonts w:asciiTheme="minorHAnsi" w:hAnsiTheme="minorHAnsi" w:cstheme="minorHAnsi"/>
                <w:color w:val="auto"/>
                <w:sz w:val="20"/>
                <w:szCs w:val="20"/>
                <w:lang w:val="es-CO"/>
              </w:rPr>
              <w:t>Académico</w:t>
            </w:r>
          </w:p>
        </w:tc>
        <w:tc>
          <w:tcPr>
            <w:tcW w:w="1843" w:type="dxa"/>
          </w:tcPr>
          <w:p w14:paraId="177E6BEF" w14:textId="77777777" w:rsidR="002078E8" w:rsidRPr="00AF3931" w:rsidRDefault="002078E8" w:rsidP="00A168D3">
            <w:pPr>
              <w:jc w:val="both"/>
              <w:rPr>
                <w:rFonts w:asciiTheme="minorHAnsi" w:hAnsiTheme="minorHAnsi" w:cstheme="minorHAnsi"/>
                <w:color w:val="auto"/>
                <w:sz w:val="20"/>
                <w:szCs w:val="20"/>
                <w:lang w:val="es-CO"/>
              </w:rPr>
            </w:pPr>
            <w:r w:rsidRPr="00AF3931">
              <w:rPr>
                <w:rFonts w:asciiTheme="minorHAnsi" w:hAnsiTheme="minorHAnsi" w:cstheme="minorHAnsi"/>
                <w:color w:val="auto"/>
                <w:sz w:val="20"/>
                <w:szCs w:val="20"/>
                <w:lang w:val="es-CO"/>
              </w:rPr>
              <w:t>Universidad del Cauca</w:t>
            </w:r>
          </w:p>
        </w:tc>
        <w:tc>
          <w:tcPr>
            <w:tcW w:w="4898" w:type="dxa"/>
          </w:tcPr>
          <w:p w14:paraId="67FF5CDB" w14:textId="63A6567A" w:rsidR="002078E8" w:rsidRPr="00AF3931" w:rsidRDefault="002078E8" w:rsidP="00A168D3">
            <w:pPr>
              <w:jc w:val="both"/>
              <w:rPr>
                <w:rFonts w:asciiTheme="minorHAnsi" w:hAnsiTheme="minorHAnsi" w:cstheme="minorHAnsi"/>
                <w:color w:val="auto"/>
                <w:sz w:val="20"/>
                <w:szCs w:val="20"/>
                <w:lang w:val="es-CO"/>
              </w:rPr>
            </w:pPr>
            <w:r w:rsidRPr="00AF3931">
              <w:rPr>
                <w:rFonts w:asciiTheme="minorHAnsi" w:hAnsiTheme="minorHAnsi" w:cstheme="minorHAnsi"/>
                <w:color w:val="auto"/>
                <w:sz w:val="20"/>
                <w:szCs w:val="20"/>
                <w:lang w:val="es-CO"/>
              </w:rPr>
              <w:t>Entidad académica con avances significativos en el desarrollo de bioplásticos de origen biológico y biodegradables, mediante el uso de mezcla de almidones como materia prima</w:t>
            </w:r>
            <w:r w:rsidR="009210F2" w:rsidRPr="00AF3931">
              <w:rPr>
                <w:rFonts w:asciiTheme="minorHAnsi" w:hAnsiTheme="minorHAnsi" w:cstheme="minorHAnsi"/>
                <w:color w:val="auto"/>
                <w:sz w:val="20"/>
                <w:szCs w:val="20"/>
                <w:lang w:val="es-CO"/>
              </w:rPr>
              <w:t xml:space="preserve"> (principalmente yuca)</w:t>
            </w:r>
            <w:r w:rsidRPr="00AF3931">
              <w:rPr>
                <w:rFonts w:asciiTheme="minorHAnsi" w:hAnsiTheme="minorHAnsi" w:cstheme="minorHAnsi"/>
                <w:color w:val="auto"/>
                <w:sz w:val="20"/>
                <w:szCs w:val="20"/>
                <w:lang w:val="es-CO"/>
              </w:rPr>
              <w:t xml:space="preserve">, y en la elaboración de productos como películas flexibles y envases </w:t>
            </w:r>
            <w:proofErr w:type="spellStart"/>
            <w:r w:rsidRPr="00AF3931">
              <w:rPr>
                <w:rFonts w:asciiTheme="minorHAnsi" w:hAnsiTheme="minorHAnsi" w:cstheme="minorHAnsi"/>
                <w:color w:val="auto"/>
                <w:sz w:val="20"/>
                <w:szCs w:val="20"/>
                <w:lang w:val="es-CO"/>
              </w:rPr>
              <w:t>compostables</w:t>
            </w:r>
            <w:proofErr w:type="spellEnd"/>
            <w:r w:rsidRPr="00AF3931">
              <w:rPr>
                <w:rFonts w:asciiTheme="minorHAnsi" w:hAnsiTheme="minorHAnsi" w:cstheme="minorHAnsi"/>
                <w:color w:val="auto"/>
                <w:sz w:val="20"/>
                <w:szCs w:val="20"/>
                <w:lang w:val="es-CO"/>
              </w:rPr>
              <w:t>.</w:t>
            </w:r>
          </w:p>
        </w:tc>
      </w:tr>
      <w:tr w:rsidR="002078E8" w:rsidRPr="00744CE5" w14:paraId="6AB2F555" w14:textId="77777777">
        <w:tc>
          <w:tcPr>
            <w:tcW w:w="1985" w:type="dxa"/>
          </w:tcPr>
          <w:p w14:paraId="1574CABD" w14:textId="77777777" w:rsidR="002078E8" w:rsidRPr="00AF3931" w:rsidRDefault="002078E8" w:rsidP="00A168D3">
            <w:pPr>
              <w:jc w:val="both"/>
              <w:rPr>
                <w:rFonts w:asciiTheme="minorHAnsi" w:hAnsiTheme="minorHAnsi" w:cstheme="minorHAnsi"/>
                <w:color w:val="auto"/>
                <w:sz w:val="20"/>
                <w:szCs w:val="20"/>
                <w:lang w:val="es-CO"/>
              </w:rPr>
            </w:pPr>
            <w:r w:rsidRPr="00AF3931">
              <w:rPr>
                <w:rFonts w:asciiTheme="minorHAnsi" w:hAnsiTheme="minorHAnsi" w:cstheme="minorHAnsi"/>
                <w:color w:val="auto"/>
                <w:sz w:val="20"/>
                <w:szCs w:val="20"/>
                <w:lang w:val="es-CO"/>
              </w:rPr>
              <w:t>Institucional – autoridad ambiental</w:t>
            </w:r>
          </w:p>
        </w:tc>
        <w:tc>
          <w:tcPr>
            <w:tcW w:w="1843" w:type="dxa"/>
          </w:tcPr>
          <w:p w14:paraId="3C9262AB" w14:textId="77777777" w:rsidR="002078E8" w:rsidRPr="00AF3931" w:rsidRDefault="002078E8" w:rsidP="00A168D3">
            <w:pPr>
              <w:jc w:val="both"/>
              <w:rPr>
                <w:rFonts w:asciiTheme="minorHAnsi" w:hAnsiTheme="minorHAnsi" w:cstheme="minorHAnsi"/>
                <w:color w:val="auto"/>
                <w:sz w:val="20"/>
                <w:szCs w:val="20"/>
                <w:lang w:val="es-CO"/>
              </w:rPr>
            </w:pPr>
            <w:r w:rsidRPr="00AF3931">
              <w:rPr>
                <w:rFonts w:asciiTheme="minorHAnsi" w:hAnsiTheme="minorHAnsi" w:cstheme="minorHAnsi"/>
                <w:color w:val="auto"/>
                <w:sz w:val="20"/>
                <w:szCs w:val="20"/>
                <w:lang w:val="es-CO"/>
              </w:rPr>
              <w:t>Ministerio de Ambiente y Desarrollo Sostenible</w:t>
            </w:r>
          </w:p>
        </w:tc>
        <w:tc>
          <w:tcPr>
            <w:tcW w:w="4898" w:type="dxa"/>
          </w:tcPr>
          <w:p w14:paraId="56E001D4" w14:textId="77777777" w:rsidR="002078E8" w:rsidRPr="00AF3931" w:rsidRDefault="002078E8" w:rsidP="00A168D3">
            <w:pPr>
              <w:jc w:val="both"/>
              <w:rPr>
                <w:rFonts w:asciiTheme="minorHAnsi" w:hAnsiTheme="minorHAnsi" w:cstheme="minorHAnsi"/>
                <w:color w:val="auto"/>
                <w:sz w:val="20"/>
                <w:szCs w:val="20"/>
                <w:lang w:val="es-CO"/>
              </w:rPr>
            </w:pPr>
            <w:r w:rsidRPr="00AF3931">
              <w:rPr>
                <w:rFonts w:asciiTheme="minorHAnsi" w:hAnsiTheme="minorHAnsi" w:cstheme="minorHAnsi"/>
                <w:color w:val="auto"/>
                <w:sz w:val="20"/>
                <w:szCs w:val="20"/>
                <w:lang w:val="es-CO"/>
              </w:rPr>
              <w:t>Entidad gubernamental central encargada de la reglamentación de las políticas y planes relativas a la reducción de los plásticos de un solo uso en Colombia.</w:t>
            </w:r>
          </w:p>
        </w:tc>
      </w:tr>
      <w:tr w:rsidR="002078E8" w:rsidRPr="00744CE5" w14:paraId="70059834" w14:textId="77777777" w:rsidTr="000313D0">
        <w:trPr>
          <w:cantSplit/>
          <w:trHeight w:val="1134"/>
        </w:trPr>
        <w:tc>
          <w:tcPr>
            <w:tcW w:w="1985" w:type="dxa"/>
            <w:vAlign w:val="top"/>
          </w:tcPr>
          <w:p w14:paraId="6E7ABD7B" w14:textId="77777777" w:rsidR="002078E8" w:rsidRPr="00AF3931" w:rsidRDefault="002078E8" w:rsidP="000313D0">
            <w:pPr>
              <w:rPr>
                <w:rFonts w:asciiTheme="minorHAnsi" w:hAnsiTheme="minorHAnsi" w:cstheme="minorHAnsi"/>
                <w:color w:val="auto"/>
                <w:sz w:val="20"/>
                <w:szCs w:val="20"/>
                <w:lang w:val="es-CO"/>
              </w:rPr>
            </w:pPr>
            <w:r w:rsidRPr="00AF3931">
              <w:rPr>
                <w:rFonts w:asciiTheme="minorHAnsi" w:hAnsiTheme="minorHAnsi" w:cstheme="minorHAnsi"/>
                <w:color w:val="auto"/>
                <w:sz w:val="20"/>
                <w:szCs w:val="20"/>
                <w:lang w:val="es-CO"/>
              </w:rPr>
              <w:t>Institucional – organismo acreditador</w:t>
            </w:r>
          </w:p>
        </w:tc>
        <w:tc>
          <w:tcPr>
            <w:tcW w:w="1843" w:type="dxa"/>
          </w:tcPr>
          <w:p w14:paraId="75C3FE55" w14:textId="77777777" w:rsidR="002078E8" w:rsidRPr="00AF3931" w:rsidRDefault="002078E8" w:rsidP="00A168D3">
            <w:pPr>
              <w:jc w:val="both"/>
              <w:rPr>
                <w:rFonts w:asciiTheme="minorHAnsi" w:hAnsiTheme="minorHAnsi" w:cstheme="minorHAnsi"/>
                <w:color w:val="auto"/>
                <w:sz w:val="20"/>
                <w:szCs w:val="20"/>
                <w:lang w:val="es-CO"/>
              </w:rPr>
            </w:pPr>
            <w:r w:rsidRPr="00AF3931">
              <w:rPr>
                <w:rFonts w:asciiTheme="minorHAnsi" w:hAnsiTheme="minorHAnsi" w:cstheme="minorHAnsi"/>
                <w:color w:val="auto"/>
                <w:sz w:val="20"/>
                <w:szCs w:val="20"/>
                <w:lang w:val="es-CO"/>
              </w:rPr>
              <w:t>Organismo Nacional de Acreditación de Colombia</w:t>
            </w:r>
          </w:p>
        </w:tc>
        <w:tc>
          <w:tcPr>
            <w:tcW w:w="4898" w:type="dxa"/>
          </w:tcPr>
          <w:p w14:paraId="7B00FD62" w14:textId="77777777" w:rsidR="002078E8" w:rsidRPr="00AF3931" w:rsidRDefault="002078E8" w:rsidP="00A168D3">
            <w:pPr>
              <w:jc w:val="both"/>
              <w:rPr>
                <w:rFonts w:asciiTheme="minorHAnsi" w:hAnsiTheme="minorHAnsi" w:cstheme="minorHAnsi"/>
                <w:color w:val="auto"/>
                <w:sz w:val="20"/>
                <w:szCs w:val="20"/>
                <w:lang w:val="es-CO"/>
              </w:rPr>
            </w:pPr>
            <w:r w:rsidRPr="00AF3931">
              <w:rPr>
                <w:rFonts w:asciiTheme="minorHAnsi" w:hAnsiTheme="minorHAnsi" w:cstheme="minorHAnsi"/>
                <w:color w:val="auto"/>
                <w:sz w:val="20"/>
                <w:szCs w:val="20"/>
                <w:lang w:val="es-CO"/>
              </w:rPr>
              <w:t xml:space="preserve">Entidad encargada de acreditar la competencia técnica de los organismos de evaluación de la conformidad. En este contexto, acredita a los laboratorios que cumplen con las normas técnicas de biodegradabilidad y de </w:t>
            </w:r>
            <w:proofErr w:type="spellStart"/>
            <w:r w:rsidRPr="00AF3931">
              <w:rPr>
                <w:rFonts w:asciiTheme="minorHAnsi" w:hAnsiTheme="minorHAnsi" w:cstheme="minorHAnsi"/>
                <w:color w:val="auto"/>
                <w:sz w:val="20"/>
                <w:szCs w:val="20"/>
                <w:lang w:val="es-CO"/>
              </w:rPr>
              <w:t>compostabilidad</w:t>
            </w:r>
            <w:proofErr w:type="spellEnd"/>
            <w:r w:rsidRPr="00AF3931">
              <w:rPr>
                <w:rFonts w:asciiTheme="minorHAnsi" w:hAnsiTheme="minorHAnsi" w:cstheme="minorHAnsi"/>
                <w:color w:val="auto"/>
                <w:sz w:val="20"/>
                <w:szCs w:val="20"/>
                <w:lang w:val="es-CO"/>
              </w:rPr>
              <w:t xml:space="preserve"> de los bioplásticos.</w:t>
            </w:r>
          </w:p>
        </w:tc>
      </w:tr>
      <w:tr w:rsidR="002078E8" w:rsidRPr="00744CE5" w14:paraId="62ACF005" w14:textId="77777777">
        <w:tc>
          <w:tcPr>
            <w:tcW w:w="1985" w:type="dxa"/>
          </w:tcPr>
          <w:p w14:paraId="21ACE99F" w14:textId="33DEC431" w:rsidR="002078E8" w:rsidRPr="00AF3931" w:rsidRDefault="002078E8" w:rsidP="00A168D3">
            <w:pPr>
              <w:jc w:val="both"/>
              <w:rPr>
                <w:rFonts w:asciiTheme="minorHAnsi" w:hAnsiTheme="minorHAnsi" w:cstheme="minorHAnsi"/>
                <w:color w:val="auto"/>
                <w:sz w:val="20"/>
                <w:szCs w:val="20"/>
                <w:lang w:val="es-CO"/>
              </w:rPr>
            </w:pPr>
            <w:r w:rsidRPr="00AF3931">
              <w:rPr>
                <w:rFonts w:asciiTheme="minorHAnsi" w:hAnsiTheme="minorHAnsi" w:cstheme="minorHAnsi"/>
                <w:color w:val="auto"/>
                <w:sz w:val="20"/>
                <w:szCs w:val="20"/>
                <w:lang w:val="es-CO"/>
              </w:rPr>
              <w:t>Laboratorio</w:t>
            </w:r>
          </w:p>
        </w:tc>
        <w:tc>
          <w:tcPr>
            <w:tcW w:w="1843" w:type="dxa"/>
          </w:tcPr>
          <w:p w14:paraId="018B2D71" w14:textId="758DD127" w:rsidR="002078E8" w:rsidRPr="00AF3931" w:rsidRDefault="00EA4ED2" w:rsidP="00A168D3">
            <w:pPr>
              <w:jc w:val="both"/>
              <w:rPr>
                <w:rFonts w:asciiTheme="minorHAnsi" w:hAnsiTheme="minorHAnsi" w:cstheme="minorHAnsi"/>
                <w:color w:val="auto"/>
                <w:sz w:val="20"/>
                <w:szCs w:val="20"/>
                <w:lang w:val="es-CO"/>
              </w:rPr>
            </w:pPr>
            <w:r w:rsidRPr="00AF3931">
              <w:rPr>
                <w:rFonts w:asciiTheme="minorHAnsi" w:hAnsiTheme="minorHAnsi" w:cstheme="minorHAnsi"/>
                <w:color w:val="auto"/>
                <w:sz w:val="20"/>
                <w:szCs w:val="20"/>
                <w:lang w:val="es-CO"/>
              </w:rPr>
              <w:t>L</w:t>
            </w:r>
            <w:r w:rsidR="00094B85" w:rsidRPr="00AF3931">
              <w:rPr>
                <w:rFonts w:asciiTheme="minorHAnsi" w:hAnsiTheme="minorHAnsi" w:cstheme="minorHAnsi"/>
                <w:color w:val="auto"/>
                <w:sz w:val="20"/>
                <w:szCs w:val="20"/>
                <w:lang w:val="es-CO"/>
              </w:rPr>
              <w:t>aboratorio certificado</w:t>
            </w:r>
          </w:p>
        </w:tc>
        <w:tc>
          <w:tcPr>
            <w:tcW w:w="4898" w:type="dxa"/>
          </w:tcPr>
          <w:p w14:paraId="535AEFC3" w14:textId="41B18D2B" w:rsidR="002078E8" w:rsidRPr="00AF3931" w:rsidRDefault="00EA4ED2" w:rsidP="00A168D3">
            <w:pPr>
              <w:jc w:val="both"/>
              <w:rPr>
                <w:rFonts w:asciiTheme="minorHAnsi" w:hAnsiTheme="minorHAnsi" w:cstheme="minorHAnsi"/>
                <w:color w:val="auto"/>
                <w:sz w:val="20"/>
                <w:szCs w:val="20"/>
                <w:lang w:val="es-CO"/>
              </w:rPr>
            </w:pPr>
            <w:r w:rsidRPr="00AF3931">
              <w:rPr>
                <w:rFonts w:asciiTheme="minorHAnsi" w:hAnsiTheme="minorHAnsi" w:cstheme="minorHAnsi"/>
                <w:color w:val="auto"/>
                <w:sz w:val="20"/>
                <w:szCs w:val="20"/>
                <w:lang w:val="es-CO"/>
              </w:rPr>
              <w:t xml:space="preserve">Primera entidad certificada en ensayo de biodegradabilidad para plásticos que cumple con los requisitos establecidos en la Ley 2232 y la Resolución 803.  </w:t>
            </w:r>
          </w:p>
        </w:tc>
      </w:tr>
      <w:tr w:rsidR="002078E8" w:rsidRPr="00744CE5" w14:paraId="27F4DBB3" w14:textId="77777777">
        <w:tc>
          <w:tcPr>
            <w:tcW w:w="1985" w:type="dxa"/>
          </w:tcPr>
          <w:p w14:paraId="1F80CF81" w14:textId="5AEAE51E" w:rsidR="002078E8" w:rsidRPr="00AF3931" w:rsidRDefault="00EA4ED2" w:rsidP="00A168D3">
            <w:pPr>
              <w:jc w:val="both"/>
              <w:rPr>
                <w:rFonts w:asciiTheme="minorHAnsi" w:hAnsiTheme="minorHAnsi" w:cstheme="minorHAnsi"/>
                <w:color w:val="auto"/>
                <w:sz w:val="20"/>
                <w:szCs w:val="20"/>
                <w:lang w:val="es-CO"/>
              </w:rPr>
            </w:pPr>
            <w:r w:rsidRPr="00AF3931">
              <w:rPr>
                <w:rFonts w:asciiTheme="minorHAnsi" w:hAnsiTheme="minorHAnsi" w:cstheme="minorHAnsi"/>
                <w:color w:val="auto"/>
                <w:sz w:val="20"/>
                <w:szCs w:val="20"/>
                <w:lang w:val="es-CO"/>
              </w:rPr>
              <w:t>Cooperación internacional</w:t>
            </w:r>
          </w:p>
        </w:tc>
        <w:tc>
          <w:tcPr>
            <w:tcW w:w="1843" w:type="dxa"/>
          </w:tcPr>
          <w:p w14:paraId="2BA5399E" w14:textId="1664FD14" w:rsidR="002078E8" w:rsidRPr="00AF3931" w:rsidRDefault="00EA4ED2" w:rsidP="00A168D3">
            <w:pPr>
              <w:jc w:val="both"/>
              <w:rPr>
                <w:rFonts w:asciiTheme="minorHAnsi" w:hAnsiTheme="minorHAnsi" w:cstheme="minorHAnsi"/>
                <w:color w:val="auto"/>
                <w:sz w:val="20"/>
                <w:szCs w:val="20"/>
                <w:lang w:val="es-CO"/>
              </w:rPr>
            </w:pPr>
            <w:r w:rsidRPr="00AF3931">
              <w:rPr>
                <w:rFonts w:asciiTheme="minorHAnsi" w:hAnsiTheme="minorHAnsi" w:cstheme="minorHAnsi"/>
                <w:color w:val="auto"/>
                <w:sz w:val="20"/>
                <w:szCs w:val="20"/>
                <w:lang w:val="es-CO"/>
              </w:rPr>
              <w:t>GIZ</w:t>
            </w:r>
          </w:p>
        </w:tc>
        <w:tc>
          <w:tcPr>
            <w:tcW w:w="4898" w:type="dxa"/>
          </w:tcPr>
          <w:p w14:paraId="7CA02D40" w14:textId="34705649" w:rsidR="002078E8" w:rsidRPr="00AF3931" w:rsidRDefault="007A53B5" w:rsidP="00A168D3">
            <w:pPr>
              <w:jc w:val="both"/>
              <w:rPr>
                <w:rFonts w:asciiTheme="minorHAnsi" w:hAnsiTheme="minorHAnsi" w:cstheme="minorHAnsi"/>
                <w:color w:val="auto"/>
                <w:sz w:val="20"/>
                <w:szCs w:val="20"/>
                <w:lang w:val="es-CO"/>
              </w:rPr>
            </w:pPr>
            <w:r w:rsidRPr="00AF3931">
              <w:rPr>
                <w:rFonts w:asciiTheme="minorHAnsi" w:hAnsiTheme="minorHAnsi" w:cstheme="minorHAnsi"/>
                <w:color w:val="auto"/>
                <w:sz w:val="20"/>
                <w:szCs w:val="20"/>
                <w:lang w:val="es-CO"/>
              </w:rPr>
              <w:t xml:space="preserve">Entidad que ha liderado diferentes esfuerzos </w:t>
            </w:r>
            <w:r w:rsidR="00C32C74" w:rsidRPr="00AF3931">
              <w:rPr>
                <w:rFonts w:asciiTheme="minorHAnsi" w:hAnsiTheme="minorHAnsi" w:cstheme="minorHAnsi"/>
                <w:color w:val="auto"/>
                <w:sz w:val="20"/>
                <w:szCs w:val="20"/>
                <w:lang w:val="es-CO"/>
              </w:rPr>
              <w:t>relacionados con la Ley 2232</w:t>
            </w:r>
          </w:p>
        </w:tc>
      </w:tr>
      <w:tr w:rsidR="002078E8" w:rsidRPr="00744CE5" w14:paraId="4F20A056" w14:textId="77777777">
        <w:tc>
          <w:tcPr>
            <w:tcW w:w="1985" w:type="dxa"/>
          </w:tcPr>
          <w:p w14:paraId="779D27C8" w14:textId="44BECF47" w:rsidR="002078E8" w:rsidRPr="00AF3931" w:rsidRDefault="00AD2DA8" w:rsidP="00A168D3">
            <w:pPr>
              <w:jc w:val="both"/>
              <w:rPr>
                <w:rFonts w:asciiTheme="minorHAnsi" w:hAnsiTheme="minorHAnsi" w:cstheme="minorHAnsi"/>
                <w:color w:val="auto"/>
                <w:sz w:val="20"/>
                <w:szCs w:val="20"/>
                <w:lang w:val="es-CO"/>
              </w:rPr>
            </w:pPr>
            <w:r w:rsidRPr="00AF3931">
              <w:rPr>
                <w:rFonts w:asciiTheme="minorHAnsi" w:hAnsiTheme="minorHAnsi" w:cstheme="minorHAnsi"/>
                <w:color w:val="auto"/>
                <w:sz w:val="20"/>
                <w:szCs w:val="20"/>
                <w:lang w:val="es-CO"/>
              </w:rPr>
              <w:t>ONG</w:t>
            </w:r>
          </w:p>
        </w:tc>
        <w:tc>
          <w:tcPr>
            <w:tcW w:w="1843" w:type="dxa"/>
          </w:tcPr>
          <w:p w14:paraId="630C27FA" w14:textId="1E7C6AD8" w:rsidR="002078E8" w:rsidRPr="00AF3931" w:rsidRDefault="00B5082F" w:rsidP="00A168D3">
            <w:pPr>
              <w:jc w:val="both"/>
              <w:rPr>
                <w:rFonts w:asciiTheme="minorHAnsi" w:hAnsiTheme="minorHAnsi" w:cstheme="minorHAnsi"/>
                <w:color w:val="auto"/>
                <w:sz w:val="20"/>
                <w:szCs w:val="20"/>
                <w:lang w:val="es-CO"/>
              </w:rPr>
            </w:pPr>
            <w:r w:rsidRPr="00AF3931">
              <w:rPr>
                <w:rFonts w:asciiTheme="minorHAnsi" w:hAnsiTheme="minorHAnsi" w:cstheme="minorHAnsi"/>
                <w:color w:val="auto"/>
                <w:sz w:val="20"/>
                <w:szCs w:val="20"/>
                <w:lang w:val="es-CO"/>
              </w:rPr>
              <w:t>WWF</w:t>
            </w:r>
          </w:p>
        </w:tc>
        <w:tc>
          <w:tcPr>
            <w:tcW w:w="4898" w:type="dxa"/>
          </w:tcPr>
          <w:p w14:paraId="646699A1" w14:textId="7697E805" w:rsidR="002078E8" w:rsidRPr="00A35369" w:rsidRDefault="00BE7D3B" w:rsidP="00A168D3">
            <w:pPr>
              <w:jc w:val="both"/>
              <w:rPr>
                <w:rFonts w:asciiTheme="minorHAnsi" w:hAnsiTheme="minorHAnsi" w:cstheme="minorHAnsi"/>
                <w:color w:val="auto"/>
                <w:sz w:val="20"/>
                <w:szCs w:val="20"/>
                <w:lang w:val="es-CO"/>
              </w:rPr>
            </w:pPr>
            <w:r w:rsidRPr="00BE7D3B">
              <w:rPr>
                <w:rFonts w:asciiTheme="minorHAnsi" w:hAnsiTheme="minorHAnsi" w:cstheme="minorHAnsi"/>
                <w:color w:val="auto"/>
                <w:sz w:val="20"/>
                <w:szCs w:val="20"/>
                <w:lang w:val="es-CO"/>
              </w:rPr>
              <w:t>WWF es la mayor organización internacional independiente dedicada a la conservación de la naturaleza y el medio ambiente</w:t>
            </w:r>
            <w:r>
              <w:rPr>
                <w:rFonts w:asciiTheme="minorHAnsi" w:hAnsiTheme="minorHAnsi" w:cstheme="minorHAnsi"/>
                <w:color w:val="auto"/>
                <w:sz w:val="20"/>
                <w:szCs w:val="20"/>
                <w:lang w:val="es-CO"/>
              </w:rPr>
              <w:t>.</w:t>
            </w:r>
            <w:r w:rsidR="00A96B2F">
              <w:rPr>
                <w:rFonts w:asciiTheme="minorHAnsi" w:hAnsiTheme="minorHAnsi" w:cstheme="minorHAnsi"/>
                <w:color w:val="auto"/>
                <w:sz w:val="20"/>
                <w:szCs w:val="20"/>
                <w:lang w:val="es-CO"/>
              </w:rPr>
              <w:t xml:space="preserve"> </w:t>
            </w:r>
            <w:r w:rsidR="00A35369">
              <w:rPr>
                <w:rFonts w:asciiTheme="minorHAnsi" w:hAnsiTheme="minorHAnsi" w:cstheme="minorHAnsi"/>
                <w:color w:val="auto"/>
                <w:sz w:val="20"/>
                <w:szCs w:val="20"/>
                <w:lang w:val="es-CO"/>
              </w:rPr>
              <w:t>En términos de plásticos WWF pretende d</w:t>
            </w:r>
            <w:r w:rsidR="00A96B2F" w:rsidRPr="00A35369">
              <w:rPr>
                <w:rFonts w:asciiTheme="minorHAnsi" w:hAnsiTheme="minorHAnsi" w:cstheme="minorHAnsi"/>
                <w:color w:val="auto"/>
                <w:sz w:val="20"/>
                <w:szCs w:val="20"/>
                <w:lang w:val="es-CO"/>
              </w:rPr>
              <w:t xml:space="preserve">etener la contaminación de la naturaleza a través del trabajo con todos los actores de la cadena del plástico. </w:t>
            </w:r>
            <w:proofErr w:type="gramStart"/>
            <w:r w:rsidR="00A96B2F" w:rsidRPr="00A35369">
              <w:rPr>
                <w:rFonts w:asciiTheme="minorHAnsi" w:hAnsiTheme="minorHAnsi" w:cstheme="minorHAnsi"/>
                <w:color w:val="auto"/>
                <w:sz w:val="20"/>
                <w:szCs w:val="20"/>
                <w:lang w:val="es-CO"/>
              </w:rPr>
              <w:t>Le</w:t>
            </w:r>
            <w:proofErr w:type="gramEnd"/>
            <w:r w:rsidR="00A96B2F" w:rsidRPr="00A35369">
              <w:rPr>
                <w:rFonts w:asciiTheme="minorHAnsi" w:hAnsiTheme="minorHAnsi" w:cstheme="minorHAnsi"/>
                <w:color w:val="auto"/>
                <w:sz w:val="20"/>
                <w:szCs w:val="20"/>
                <w:lang w:val="es-CO"/>
              </w:rPr>
              <w:t xml:space="preserve"> </w:t>
            </w:r>
            <w:r w:rsidR="00A35369">
              <w:rPr>
                <w:rFonts w:asciiTheme="minorHAnsi" w:hAnsiTheme="minorHAnsi" w:cstheme="minorHAnsi"/>
                <w:color w:val="auto"/>
                <w:sz w:val="20"/>
                <w:szCs w:val="20"/>
                <w:lang w:val="es-CO"/>
              </w:rPr>
              <w:t>apuestan</w:t>
            </w:r>
            <w:r w:rsidR="00A96B2F" w:rsidRPr="00A35369">
              <w:rPr>
                <w:rFonts w:asciiTheme="minorHAnsi" w:hAnsiTheme="minorHAnsi" w:cstheme="minorHAnsi"/>
                <w:color w:val="auto"/>
                <w:sz w:val="20"/>
                <w:szCs w:val="20"/>
                <w:lang w:val="es-CO"/>
              </w:rPr>
              <w:t xml:space="preserve"> a tres enfoques: un tratado global para frenar la contaminación por plásticos; ciudades más inteligentes con sistemas de gestión y manejo de residuos eficientes; e industrias comprometidas y asumiendo su responsabilidad en la problemática.</w:t>
            </w:r>
          </w:p>
        </w:tc>
      </w:tr>
    </w:tbl>
    <w:p w14:paraId="31B3DDD5" w14:textId="77777777" w:rsidR="002078E8" w:rsidRPr="00AF3931" w:rsidRDefault="002078E8" w:rsidP="00A168D3">
      <w:pPr>
        <w:ind w:left="1418" w:hanging="1418"/>
        <w:jc w:val="both"/>
        <w:rPr>
          <w:rFonts w:asciiTheme="minorHAnsi" w:hAnsiTheme="minorHAnsi" w:cstheme="minorHAnsi"/>
          <w:lang w:val="es-CO"/>
        </w:rPr>
      </w:pPr>
      <w:r w:rsidRPr="00AF3931">
        <w:rPr>
          <w:rFonts w:asciiTheme="minorHAnsi" w:hAnsiTheme="minorHAnsi" w:cstheme="minorHAnsi"/>
          <w:lang w:val="es-CO"/>
        </w:rPr>
        <w:t>Fuente: Elaboración Propia</w:t>
      </w:r>
    </w:p>
    <w:p w14:paraId="3180DD67" w14:textId="77777777" w:rsidR="0022285B" w:rsidRPr="00AF3931" w:rsidRDefault="0022285B" w:rsidP="00A168D3">
      <w:pPr>
        <w:jc w:val="both"/>
        <w:rPr>
          <w:rFonts w:asciiTheme="minorHAnsi" w:hAnsiTheme="minorHAnsi" w:cstheme="minorHAnsi"/>
          <w:lang w:val="es-CO"/>
        </w:rPr>
      </w:pPr>
    </w:p>
    <w:p w14:paraId="1CC41DC1" w14:textId="5748D3B0" w:rsidR="00A22CEB" w:rsidRPr="00AF3931" w:rsidRDefault="006335BC" w:rsidP="00A168D3">
      <w:pPr>
        <w:pStyle w:val="Ttulo2"/>
        <w:numPr>
          <w:ilvl w:val="1"/>
          <w:numId w:val="3"/>
        </w:numPr>
        <w:jc w:val="both"/>
        <w:rPr>
          <w:rFonts w:asciiTheme="minorHAnsi" w:hAnsiTheme="minorHAnsi" w:cstheme="minorHAnsi"/>
          <w:lang w:val="es-CO"/>
        </w:rPr>
      </w:pPr>
      <w:bookmarkStart w:id="12" w:name="_Toc215485986"/>
      <w:r w:rsidRPr="00AF3931">
        <w:rPr>
          <w:rFonts w:asciiTheme="minorHAnsi" w:hAnsiTheme="minorHAnsi" w:cstheme="minorHAnsi"/>
          <w:lang w:val="es-CO"/>
        </w:rPr>
        <w:t>Marco normativo</w:t>
      </w:r>
      <w:r w:rsidR="0031788C" w:rsidRPr="00AF3931">
        <w:rPr>
          <w:rFonts w:asciiTheme="minorHAnsi" w:hAnsiTheme="minorHAnsi" w:cstheme="minorHAnsi"/>
          <w:lang w:val="es-CO"/>
        </w:rPr>
        <w:t xml:space="preserve"> </w:t>
      </w:r>
      <w:r w:rsidR="00221770">
        <w:rPr>
          <w:rFonts w:asciiTheme="minorHAnsi" w:hAnsiTheme="minorHAnsi" w:cstheme="minorHAnsi"/>
          <w:lang w:val="es-CO"/>
        </w:rPr>
        <w:t>alrededor de</w:t>
      </w:r>
      <w:r w:rsidRPr="00AF3931">
        <w:rPr>
          <w:rFonts w:asciiTheme="minorHAnsi" w:hAnsiTheme="minorHAnsi" w:cstheme="minorHAnsi"/>
          <w:lang w:val="es-CO"/>
        </w:rPr>
        <w:t xml:space="preserve"> los bioplásticos en Colombia</w:t>
      </w:r>
      <w:bookmarkEnd w:id="12"/>
    </w:p>
    <w:p w14:paraId="575CA8DE" w14:textId="2A6254EB" w:rsidR="00F0164A" w:rsidRPr="00AF3931" w:rsidRDefault="00135E0A" w:rsidP="00A168D3">
      <w:pPr>
        <w:jc w:val="both"/>
        <w:rPr>
          <w:rFonts w:asciiTheme="minorHAnsi" w:hAnsiTheme="minorHAnsi" w:cstheme="minorHAnsi"/>
          <w:b/>
          <w:bCs/>
          <w:lang w:val="es-CO"/>
        </w:rPr>
      </w:pPr>
      <w:r w:rsidRPr="00AF3931">
        <w:rPr>
          <w:rFonts w:asciiTheme="minorHAnsi" w:hAnsiTheme="minorHAnsi" w:cstheme="minorHAnsi"/>
          <w:lang w:val="es-CO"/>
        </w:rPr>
        <w:t>El recorrido de la regulación en torno a los bioplásticos inicia de manera directa con l</w:t>
      </w:r>
      <w:r w:rsidR="00F0164A" w:rsidRPr="00AF3931">
        <w:rPr>
          <w:rFonts w:asciiTheme="minorHAnsi" w:hAnsiTheme="minorHAnsi" w:cstheme="minorHAnsi"/>
          <w:lang w:val="es-CO"/>
        </w:rPr>
        <w:t xml:space="preserve">a </w:t>
      </w:r>
      <w:r w:rsidR="00753A17" w:rsidRPr="00AF3931">
        <w:rPr>
          <w:rFonts w:asciiTheme="minorHAnsi" w:hAnsiTheme="minorHAnsi" w:cstheme="minorHAnsi"/>
          <w:b/>
          <w:bCs/>
          <w:lang w:val="es-CO"/>
        </w:rPr>
        <w:fldChar w:fldCharType="begin"/>
      </w:r>
      <w:r w:rsidR="00811CF0">
        <w:rPr>
          <w:rFonts w:asciiTheme="minorHAnsi" w:hAnsiTheme="minorHAnsi" w:cstheme="minorHAnsi"/>
          <w:b/>
          <w:bCs/>
          <w:lang w:val="es-CO"/>
        </w:rPr>
        <w:instrText xml:space="preserve"> ADDIN ZOTERO_ITEM CSL_CITATION {"citationID":"9XwMlmPL","properties":{"formattedCitation":"(LEY 2232 DE 2022, 2022)","plainCitation":"(LEY 2232 DE 2022, 2022)","dontUpdate":true,"noteIndex":0},"citationItems":[{"id":4242,"uris":["http://zotero.org/groups/6327447/items/GCJVKHGN"],"itemData":{"id":4242,"type":"legislation","title":"LEY 2232 DE 2022","URL":"https://www.cancilleria.gov.co/sites/default/files/Normograma/docs/ley_2232_2022.htm","volume":"52.089","author":[{"family":"Congreso de Colombia","given":""}],"accessed":{"date-parts":[["2025",12,1]]},"issued":{"date-parts":[["2022"]]}},"suppress-author":true}],"schema":"https://github.com/citation-style-language/schema/raw/master/csl-citation.json"} </w:instrText>
      </w:r>
      <w:r w:rsidR="00753A17" w:rsidRPr="00AF3931">
        <w:rPr>
          <w:rFonts w:asciiTheme="minorHAnsi" w:hAnsiTheme="minorHAnsi" w:cstheme="minorHAnsi"/>
          <w:b/>
          <w:bCs/>
          <w:lang w:val="es-CO"/>
        </w:rPr>
        <w:fldChar w:fldCharType="separate"/>
      </w:r>
      <w:r w:rsidR="00753A17" w:rsidRPr="00AF3931">
        <w:rPr>
          <w:rFonts w:asciiTheme="minorHAnsi" w:hAnsiTheme="minorHAnsi" w:cstheme="minorHAnsi"/>
          <w:b/>
          <w:bCs/>
          <w:lang w:val="es-CO"/>
        </w:rPr>
        <w:t>LEY 2232 DE 2022</w:t>
      </w:r>
      <w:r w:rsidR="005B069A" w:rsidRPr="00AF3931">
        <w:rPr>
          <w:rFonts w:asciiTheme="minorHAnsi" w:hAnsiTheme="minorHAnsi" w:cstheme="minorHAnsi"/>
          <w:b/>
          <w:bCs/>
          <w:lang w:val="es-CO"/>
        </w:rPr>
        <w:t xml:space="preserve"> </w:t>
      </w:r>
      <w:r w:rsidR="00753A17" w:rsidRPr="00AF3931">
        <w:rPr>
          <w:rFonts w:asciiTheme="minorHAnsi" w:hAnsiTheme="minorHAnsi" w:cstheme="minorHAnsi"/>
          <w:b/>
          <w:bCs/>
          <w:lang w:val="es-CO"/>
        </w:rPr>
        <w:fldChar w:fldCharType="end"/>
      </w:r>
      <w:r w:rsidR="00F0164A" w:rsidRPr="00AF3931">
        <w:rPr>
          <w:rFonts w:asciiTheme="minorHAnsi" w:hAnsiTheme="minorHAnsi" w:cstheme="minorHAnsi"/>
          <w:b/>
          <w:bCs/>
          <w:lang w:val="es-CO"/>
        </w:rPr>
        <w:t>del 7 de julio de 2022</w:t>
      </w:r>
      <w:r w:rsidRPr="00AF3931">
        <w:rPr>
          <w:rFonts w:asciiTheme="minorHAnsi" w:hAnsiTheme="minorHAnsi" w:cstheme="minorHAnsi"/>
          <w:b/>
          <w:bCs/>
          <w:lang w:val="es-CO"/>
        </w:rPr>
        <w:t>,</w:t>
      </w:r>
      <w:r w:rsidRPr="00AF3931">
        <w:rPr>
          <w:rFonts w:asciiTheme="minorHAnsi" w:hAnsiTheme="minorHAnsi" w:cstheme="minorHAnsi"/>
          <w:lang w:val="es-CO"/>
        </w:rPr>
        <w:t xml:space="preserve"> la cual</w:t>
      </w:r>
      <w:r w:rsidR="00F0164A" w:rsidRPr="00AF3931">
        <w:rPr>
          <w:rFonts w:asciiTheme="minorHAnsi" w:hAnsiTheme="minorHAnsi" w:cstheme="minorHAnsi"/>
          <w:lang w:val="es-CO"/>
        </w:rPr>
        <w:t xml:space="preserve"> establece un marco regulatorio con el objeto fundamental de </w:t>
      </w:r>
      <w:r w:rsidR="00F0164A" w:rsidRPr="003C2AE8">
        <w:rPr>
          <w:rFonts w:asciiTheme="minorHAnsi" w:hAnsiTheme="minorHAnsi" w:cstheme="minorHAnsi"/>
          <w:lang w:val="es-CO"/>
        </w:rPr>
        <w:t>resguardar los derechos a la vida y al goce de un ambiente sano</w:t>
      </w:r>
      <w:r w:rsidR="00F0164A" w:rsidRPr="00AF3931">
        <w:rPr>
          <w:rFonts w:asciiTheme="minorHAnsi" w:hAnsiTheme="minorHAnsi" w:cstheme="minorHAnsi"/>
          <w:lang w:val="es-CO"/>
        </w:rPr>
        <w:t xml:space="preserve">, mediante la </w:t>
      </w:r>
      <w:r w:rsidR="00F0164A" w:rsidRPr="003C2AE8">
        <w:rPr>
          <w:rFonts w:asciiTheme="minorHAnsi" w:hAnsiTheme="minorHAnsi" w:cstheme="minorHAnsi"/>
          <w:lang w:val="es-CO"/>
        </w:rPr>
        <w:t>reducción gradual de la producción y el consumo de plásticos de un solo uso</w:t>
      </w:r>
      <w:r w:rsidR="00F0164A" w:rsidRPr="00AF3931">
        <w:rPr>
          <w:rFonts w:asciiTheme="minorHAnsi" w:hAnsiTheme="minorHAnsi" w:cstheme="minorHAnsi"/>
          <w:lang w:val="es-CO"/>
        </w:rPr>
        <w:t xml:space="preserve">. Este mandato se fundamenta en la necesidad de asegurar la </w:t>
      </w:r>
      <w:r w:rsidR="00F0164A" w:rsidRPr="003C2AE8">
        <w:rPr>
          <w:rFonts w:asciiTheme="minorHAnsi" w:hAnsiTheme="minorHAnsi" w:cstheme="minorHAnsi"/>
          <w:lang w:val="es-CO"/>
        </w:rPr>
        <w:t>sustitución progresiva</w:t>
      </w:r>
      <w:r w:rsidR="00F0164A" w:rsidRPr="00AF3931">
        <w:rPr>
          <w:rFonts w:asciiTheme="minorHAnsi" w:hAnsiTheme="minorHAnsi" w:cstheme="minorHAnsi"/>
          <w:lang w:val="es-CO"/>
        </w:rPr>
        <w:t xml:space="preserve"> de dichos productos por </w:t>
      </w:r>
      <w:r w:rsidR="00F0164A" w:rsidRPr="003C2AE8">
        <w:rPr>
          <w:rFonts w:asciiTheme="minorHAnsi" w:hAnsiTheme="minorHAnsi" w:cstheme="minorHAnsi"/>
          <w:lang w:val="es-CO"/>
        </w:rPr>
        <w:t>alternativas sostenibles</w:t>
      </w:r>
      <w:r w:rsidR="00F0164A" w:rsidRPr="00AF3931">
        <w:rPr>
          <w:rFonts w:asciiTheme="minorHAnsi" w:hAnsiTheme="minorHAnsi" w:cstheme="minorHAnsi"/>
          <w:lang w:val="es-CO"/>
        </w:rPr>
        <w:t xml:space="preserve"> y garantizar el </w:t>
      </w:r>
      <w:r w:rsidR="00F0164A" w:rsidRPr="003C2AE8">
        <w:rPr>
          <w:rFonts w:asciiTheme="minorHAnsi" w:hAnsiTheme="minorHAnsi" w:cstheme="minorHAnsi"/>
          <w:lang w:val="es-CO"/>
        </w:rPr>
        <w:t>cierre de ciclos</w:t>
      </w:r>
      <w:r w:rsidR="00F0164A" w:rsidRPr="00AF3931">
        <w:rPr>
          <w:rFonts w:asciiTheme="minorHAnsi" w:hAnsiTheme="minorHAnsi" w:cstheme="minorHAnsi"/>
          <w:lang w:val="es-CO"/>
        </w:rPr>
        <w:t xml:space="preserve"> en la cadena productiva. La normativa impone la prohibición de introducir, comercializar o distribuir ciertos plásticos de un solo uso en el mercado nacional en plazos que varían entre dos y ocho años. Una prohibición específica y terminante recae sobre los </w:t>
      </w:r>
      <w:r w:rsidR="00F0164A" w:rsidRPr="003C2AE8">
        <w:rPr>
          <w:rFonts w:asciiTheme="minorHAnsi" w:hAnsiTheme="minorHAnsi" w:cstheme="minorHAnsi"/>
          <w:lang w:val="es-CO"/>
        </w:rPr>
        <w:t xml:space="preserve">plásticos </w:t>
      </w:r>
      <w:proofErr w:type="spellStart"/>
      <w:r w:rsidR="00F0164A" w:rsidRPr="003C2AE8">
        <w:rPr>
          <w:rFonts w:asciiTheme="minorHAnsi" w:hAnsiTheme="minorHAnsi" w:cstheme="minorHAnsi"/>
          <w:lang w:val="es-CO"/>
        </w:rPr>
        <w:t>oxodegradables</w:t>
      </w:r>
      <w:proofErr w:type="spellEnd"/>
      <w:r w:rsidR="00F0164A" w:rsidRPr="00AF3931">
        <w:rPr>
          <w:rFonts w:asciiTheme="minorHAnsi" w:hAnsiTheme="minorHAnsi" w:cstheme="minorHAnsi"/>
          <w:lang w:val="es-CO"/>
        </w:rPr>
        <w:t xml:space="preserve">, definidos como materiales que, mediante oxidación, provocan la </w:t>
      </w:r>
      <w:r w:rsidR="00F0164A" w:rsidRPr="003C2AE8">
        <w:rPr>
          <w:rFonts w:asciiTheme="minorHAnsi" w:hAnsiTheme="minorHAnsi" w:cstheme="minorHAnsi"/>
          <w:lang w:val="es-CO"/>
        </w:rPr>
        <w:t xml:space="preserve">fragmentación en </w:t>
      </w:r>
      <w:proofErr w:type="spellStart"/>
      <w:r w:rsidR="00F0164A" w:rsidRPr="003C2AE8">
        <w:rPr>
          <w:rFonts w:asciiTheme="minorHAnsi" w:hAnsiTheme="minorHAnsi" w:cstheme="minorHAnsi"/>
          <w:lang w:val="es-CO"/>
        </w:rPr>
        <w:t>microfragmentos</w:t>
      </w:r>
      <w:proofErr w:type="spellEnd"/>
      <w:r w:rsidR="00F0164A" w:rsidRPr="00AF3931">
        <w:rPr>
          <w:rFonts w:asciiTheme="minorHAnsi" w:hAnsiTheme="minorHAnsi" w:cstheme="minorHAnsi"/>
          <w:lang w:val="es-CO"/>
        </w:rPr>
        <w:t xml:space="preserve"> o su descomposición química, debido a que estos no ofrecen una solución ambiental integral.</w:t>
      </w:r>
    </w:p>
    <w:p w14:paraId="0DECF9E3" w14:textId="3E744EB0" w:rsidR="003F6BC5" w:rsidRPr="00AF3931" w:rsidRDefault="00F0164A" w:rsidP="00A168D3">
      <w:pPr>
        <w:jc w:val="both"/>
        <w:rPr>
          <w:rFonts w:asciiTheme="minorHAnsi" w:hAnsiTheme="minorHAnsi" w:cstheme="minorHAnsi"/>
          <w:lang w:val="es-CO"/>
        </w:rPr>
      </w:pPr>
      <w:r w:rsidRPr="00AF3931">
        <w:rPr>
          <w:rFonts w:asciiTheme="minorHAnsi" w:hAnsiTheme="minorHAnsi" w:cstheme="minorHAnsi"/>
          <w:lang w:val="es-CO"/>
        </w:rPr>
        <w:t xml:space="preserve">El desarrollo normativo incentiva la </w:t>
      </w:r>
      <w:r w:rsidRPr="003C2AE8">
        <w:rPr>
          <w:rFonts w:asciiTheme="minorHAnsi" w:hAnsiTheme="minorHAnsi" w:cstheme="minorHAnsi"/>
          <w:lang w:val="es-CO"/>
        </w:rPr>
        <w:t>transición hacia la economía circular</w:t>
      </w:r>
      <w:r w:rsidRPr="00AF3931">
        <w:rPr>
          <w:rFonts w:asciiTheme="minorHAnsi" w:hAnsiTheme="minorHAnsi" w:cstheme="minorHAnsi"/>
          <w:lang w:val="es-CO"/>
        </w:rPr>
        <w:t xml:space="preserve">, definiendo las </w:t>
      </w:r>
      <w:r w:rsidRPr="003C2AE8">
        <w:rPr>
          <w:rFonts w:asciiTheme="minorHAnsi" w:hAnsiTheme="minorHAnsi" w:cstheme="minorHAnsi"/>
          <w:lang w:val="es-CO"/>
        </w:rPr>
        <w:t>alternativas sostenibles</w:t>
      </w:r>
      <w:r w:rsidRPr="00AF3931">
        <w:rPr>
          <w:rFonts w:asciiTheme="minorHAnsi" w:hAnsiTheme="minorHAnsi" w:cstheme="minorHAnsi"/>
          <w:lang w:val="es-CO"/>
        </w:rPr>
        <w:t xml:space="preserve"> como </w:t>
      </w:r>
      <w:r w:rsidRPr="003C2AE8">
        <w:rPr>
          <w:rFonts w:asciiTheme="minorHAnsi" w:hAnsiTheme="minorHAnsi" w:cstheme="minorHAnsi"/>
          <w:lang w:val="es-CO"/>
        </w:rPr>
        <w:t>materiales no plásticos reutilizables o biodegradables</w:t>
      </w:r>
      <w:r w:rsidRPr="00AF3931">
        <w:rPr>
          <w:rFonts w:asciiTheme="minorHAnsi" w:hAnsiTheme="minorHAnsi" w:cstheme="minorHAnsi"/>
          <w:lang w:val="es-CO"/>
        </w:rPr>
        <w:t xml:space="preserve"> o aquellos </w:t>
      </w:r>
      <w:r w:rsidRPr="003C2AE8">
        <w:rPr>
          <w:rFonts w:asciiTheme="minorHAnsi" w:hAnsiTheme="minorHAnsi" w:cstheme="minorHAnsi"/>
          <w:lang w:val="es-CO"/>
        </w:rPr>
        <w:t>plásticos biodegradables en condiciones ambientales naturales</w:t>
      </w:r>
      <w:r w:rsidRPr="00AF3931">
        <w:rPr>
          <w:rFonts w:asciiTheme="minorHAnsi" w:hAnsiTheme="minorHAnsi" w:cstheme="minorHAnsi"/>
          <w:lang w:val="es-CO"/>
        </w:rPr>
        <w:t xml:space="preserve">. Asimismo, se consideran alternativas sostenibles aquellos productos plásticos elaborados con </w:t>
      </w:r>
      <w:r w:rsidRPr="003C2AE8">
        <w:rPr>
          <w:rFonts w:asciiTheme="minorHAnsi" w:hAnsiTheme="minorHAnsi" w:cstheme="minorHAnsi"/>
          <w:lang w:val="es-CO"/>
        </w:rPr>
        <w:t>materiales reciclados</w:t>
      </w:r>
      <w:r w:rsidRPr="00AF3931">
        <w:rPr>
          <w:rFonts w:asciiTheme="minorHAnsi" w:hAnsiTheme="minorHAnsi" w:cstheme="minorHAnsi"/>
          <w:lang w:val="es-CO"/>
        </w:rPr>
        <w:t xml:space="preserve"> que garanticen un </w:t>
      </w:r>
      <w:r w:rsidRPr="003C2AE8">
        <w:rPr>
          <w:rFonts w:asciiTheme="minorHAnsi" w:hAnsiTheme="minorHAnsi" w:cstheme="minorHAnsi"/>
          <w:lang w:val="es-CO"/>
        </w:rPr>
        <w:t>reciclaje efectivo</w:t>
      </w:r>
      <w:r w:rsidRPr="00AF3931">
        <w:rPr>
          <w:rFonts w:asciiTheme="minorHAnsi" w:hAnsiTheme="minorHAnsi" w:cstheme="minorHAnsi"/>
          <w:lang w:val="es-CO"/>
        </w:rPr>
        <w:t xml:space="preserve"> y se rijan por</w:t>
      </w:r>
      <w:r w:rsidR="00463A88" w:rsidRPr="00AF3931">
        <w:rPr>
          <w:rFonts w:asciiTheme="minorHAnsi" w:hAnsiTheme="minorHAnsi" w:cstheme="minorHAnsi"/>
          <w:lang w:val="es-CO"/>
        </w:rPr>
        <w:t xml:space="preserve"> las</w:t>
      </w:r>
      <w:r w:rsidRPr="00AF3931">
        <w:rPr>
          <w:rFonts w:asciiTheme="minorHAnsi" w:hAnsiTheme="minorHAnsi" w:cstheme="minorHAnsi"/>
          <w:lang w:val="es-CO"/>
        </w:rPr>
        <w:t xml:space="preserve"> metas de </w:t>
      </w:r>
      <w:r w:rsidRPr="003C2AE8">
        <w:rPr>
          <w:rFonts w:asciiTheme="minorHAnsi" w:hAnsiTheme="minorHAnsi" w:cstheme="minorHAnsi"/>
          <w:lang w:val="es-CO"/>
        </w:rPr>
        <w:t>Responsabilidad Extendida del Productor (REP)</w:t>
      </w:r>
      <w:r w:rsidRPr="00AF3931">
        <w:rPr>
          <w:rFonts w:asciiTheme="minorHAnsi" w:hAnsiTheme="minorHAnsi" w:cstheme="minorHAnsi"/>
          <w:lang w:val="es-CO"/>
        </w:rPr>
        <w:t xml:space="preserve">. En este contexto, el </w:t>
      </w:r>
      <w:r w:rsidRPr="003C2AE8">
        <w:rPr>
          <w:rFonts w:asciiTheme="minorHAnsi" w:hAnsiTheme="minorHAnsi" w:cstheme="minorHAnsi"/>
          <w:lang w:val="es-CO"/>
        </w:rPr>
        <w:t xml:space="preserve">plástico </w:t>
      </w:r>
      <w:proofErr w:type="spellStart"/>
      <w:r w:rsidRPr="003C2AE8">
        <w:rPr>
          <w:rFonts w:asciiTheme="minorHAnsi" w:hAnsiTheme="minorHAnsi" w:cstheme="minorHAnsi"/>
          <w:lang w:val="es-CO"/>
        </w:rPr>
        <w:t>biobasado</w:t>
      </w:r>
      <w:proofErr w:type="spellEnd"/>
      <w:r w:rsidRPr="00AF3931">
        <w:rPr>
          <w:rFonts w:asciiTheme="minorHAnsi" w:hAnsiTheme="minorHAnsi" w:cstheme="minorHAnsi"/>
          <w:lang w:val="es-CO"/>
        </w:rPr>
        <w:t xml:space="preserve"> se identifica específicamente como un </w:t>
      </w:r>
      <w:r w:rsidRPr="003C2AE8">
        <w:rPr>
          <w:rFonts w:asciiTheme="minorHAnsi" w:hAnsiTheme="minorHAnsi" w:cstheme="minorHAnsi"/>
          <w:lang w:val="es-CO"/>
        </w:rPr>
        <w:t>polímero sintético hecho a partir de un porcentaje de materia orgánica</w:t>
      </w:r>
      <w:r w:rsidRPr="00AF3931">
        <w:rPr>
          <w:rFonts w:asciiTheme="minorHAnsi" w:hAnsiTheme="minorHAnsi" w:cstheme="minorHAnsi"/>
          <w:lang w:val="es-CO"/>
        </w:rPr>
        <w:t xml:space="preserve">. </w:t>
      </w:r>
      <w:r w:rsidR="00A06280" w:rsidRPr="00AF3931">
        <w:rPr>
          <w:rFonts w:asciiTheme="minorHAnsi" w:hAnsiTheme="minorHAnsi" w:cstheme="minorHAnsi"/>
          <w:lang w:val="es-CO"/>
        </w:rPr>
        <w:t xml:space="preserve">El Gobierno Nacional está obligado a expedir un </w:t>
      </w:r>
      <w:r w:rsidR="00A06280" w:rsidRPr="003C2AE8">
        <w:rPr>
          <w:rFonts w:asciiTheme="minorHAnsi" w:hAnsiTheme="minorHAnsi" w:cstheme="minorHAnsi"/>
          <w:lang w:val="es-CO"/>
        </w:rPr>
        <w:t>reglamento técnico de etiquetado</w:t>
      </w:r>
      <w:r w:rsidR="00A06280" w:rsidRPr="00AF3931">
        <w:rPr>
          <w:rFonts w:asciiTheme="minorHAnsi" w:hAnsiTheme="minorHAnsi" w:cstheme="minorHAnsi"/>
          <w:lang w:val="es-CO"/>
        </w:rPr>
        <w:t xml:space="preserve"> para estos productos, incluyendo los </w:t>
      </w:r>
      <w:r w:rsidR="00A06280" w:rsidRPr="003C2AE8">
        <w:rPr>
          <w:rFonts w:asciiTheme="minorHAnsi" w:hAnsiTheme="minorHAnsi" w:cstheme="minorHAnsi"/>
          <w:lang w:val="es-CO"/>
        </w:rPr>
        <w:t xml:space="preserve">plásticos </w:t>
      </w:r>
      <w:proofErr w:type="spellStart"/>
      <w:r w:rsidR="00A06280" w:rsidRPr="003C2AE8">
        <w:rPr>
          <w:rFonts w:asciiTheme="minorHAnsi" w:hAnsiTheme="minorHAnsi" w:cstheme="minorHAnsi"/>
          <w:lang w:val="es-CO"/>
        </w:rPr>
        <w:t>biobasados</w:t>
      </w:r>
      <w:proofErr w:type="spellEnd"/>
      <w:r w:rsidR="00A06280" w:rsidRPr="00AF3931">
        <w:rPr>
          <w:rFonts w:asciiTheme="minorHAnsi" w:hAnsiTheme="minorHAnsi" w:cstheme="minorHAnsi"/>
          <w:lang w:val="es-CO"/>
        </w:rPr>
        <w:t xml:space="preserve">, con el propósito de informar al consumidor sobre la </w:t>
      </w:r>
      <w:r w:rsidR="00A06280" w:rsidRPr="003C2AE8">
        <w:rPr>
          <w:rFonts w:asciiTheme="minorHAnsi" w:hAnsiTheme="minorHAnsi" w:cstheme="minorHAnsi"/>
          <w:lang w:val="es-CO"/>
        </w:rPr>
        <w:t>gestión adecuada</w:t>
      </w:r>
      <w:r w:rsidR="00A06280" w:rsidRPr="00AF3931">
        <w:rPr>
          <w:rFonts w:asciiTheme="minorHAnsi" w:hAnsiTheme="minorHAnsi" w:cstheme="minorHAnsi"/>
          <w:lang w:val="es-CO"/>
        </w:rPr>
        <w:t xml:space="preserve"> y el </w:t>
      </w:r>
      <w:r w:rsidR="00A06280" w:rsidRPr="003C2AE8">
        <w:rPr>
          <w:rFonts w:asciiTheme="minorHAnsi" w:hAnsiTheme="minorHAnsi" w:cstheme="minorHAnsi"/>
          <w:lang w:val="es-CO"/>
        </w:rPr>
        <w:t>impacto ambiental negativo</w:t>
      </w:r>
      <w:r w:rsidR="00A06280" w:rsidRPr="00AF3931">
        <w:rPr>
          <w:rFonts w:asciiTheme="minorHAnsi" w:hAnsiTheme="minorHAnsi" w:cstheme="minorHAnsi"/>
          <w:lang w:val="es-CO"/>
        </w:rPr>
        <w:t xml:space="preserve"> potencial de su disposición final.</w:t>
      </w:r>
    </w:p>
    <w:p w14:paraId="2BE2B229" w14:textId="26F829B1" w:rsidR="00F0164A" w:rsidRPr="00AF3931" w:rsidRDefault="00F0164A" w:rsidP="00A168D3">
      <w:pPr>
        <w:jc w:val="both"/>
        <w:rPr>
          <w:rFonts w:asciiTheme="minorHAnsi" w:hAnsiTheme="minorHAnsi" w:cstheme="minorHAnsi"/>
          <w:lang w:val="es-CO"/>
        </w:rPr>
      </w:pPr>
      <w:r w:rsidRPr="00AF3931">
        <w:rPr>
          <w:rFonts w:asciiTheme="minorHAnsi" w:hAnsiTheme="minorHAnsi" w:cstheme="minorHAnsi"/>
          <w:lang w:val="es-CO"/>
        </w:rPr>
        <w:t xml:space="preserve">Para que un producto plástico sea considerado una alternativa sostenible, la Ley establece </w:t>
      </w:r>
      <w:r w:rsidRPr="003C2AE8">
        <w:rPr>
          <w:rFonts w:asciiTheme="minorHAnsi" w:hAnsiTheme="minorHAnsi" w:cstheme="minorHAnsi"/>
          <w:lang w:val="es-CO"/>
        </w:rPr>
        <w:t>criterios técnicos rigurosos</w:t>
      </w:r>
      <w:r w:rsidRPr="00AF3931">
        <w:rPr>
          <w:rFonts w:asciiTheme="minorHAnsi" w:hAnsiTheme="minorHAnsi" w:cstheme="minorHAnsi"/>
          <w:lang w:val="es-CO"/>
        </w:rPr>
        <w:t xml:space="preserve"> de desempeño. Se autoriza el uso de materias primas biodegradables o </w:t>
      </w:r>
      <w:proofErr w:type="spellStart"/>
      <w:r w:rsidRPr="00AF3931">
        <w:rPr>
          <w:rFonts w:asciiTheme="minorHAnsi" w:hAnsiTheme="minorHAnsi" w:cstheme="minorHAnsi"/>
          <w:lang w:val="es-CO"/>
        </w:rPr>
        <w:t>compostables</w:t>
      </w:r>
      <w:proofErr w:type="spellEnd"/>
      <w:r w:rsidRPr="00AF3931">
        <w:rPr>
          <w:rFonts w:asciiTheme="minorHAnsi" w:hAnsiTheme="minorHAnsi" w:cstheme="minorHAnsi"/>
          <w:lang w:val="es-CO"/>
        </w:rPr>
        <w:t xml:space="preserve"> en condiciones ambientales naturales para la fabricación de estos productos. La rata mínima de biodegradación y/o compostaje se fija en </w:t>
      </w:r>
      <w:r w:rsidRPr="003C2AE8">
        <w:rPr>
          <w:rFonts w:asciiTheme="minorHAnsi" w:hAnsiTheme="minorHAnsi" w:cstheme="minorHAnsi"/>
          <w:lang w:val="es-CO"/>
        </w:rPr>
        <w:t>50% en tres (3) años</w:t>
      </w:r>
      <w:r w:rsidRPr="00AF3931">
        <w:rPr>
          <w:rFonts w:asciiTheme="minorHAnsi" w:hAnsiTheme="minorHAnsi" w:cstheme="minorHAnsi"/>
          <w:lang w:val="es-CO"/>
        </w:rPr>
        <w:t xml:space="preserve"> y </w:t>
      </w:r>
      <w:r w:rsidRPr="003C2AE8">
        <w:rPr>
          <w:rFonts w:asciiTheme="minorHAnsi" w:hAnsiTheme="minorHAnsi" w:cstheme="minorHAnsi"/>
          <w:lang w:val="es-CO"/>
        </w:rPr>
        <w:t>85% en (4) cuatro años</w:t>
      </w:r>
      <w:r w:rsidRPr="00AF3931">
        <w:rPr>
          <w:rFonts w:asciiTheme="minorHAnsi" w:hAnsiTheme="minorHAnsi" w:cstheme="minorHAnsi"/>
          <w:lang w:val="es-CO"/>
        </w:rPr>
        <w:t xml:space="preserve"> después de la disposición final. Además, el resultado de la biodegradación debe asegurar la inocuidad ambiental al </w:t>
      </w:r>
      <w:r w:rsidRPr="003C2AE8">
        <w:rPr>
          <w:rFonts w:asciiTheme="minorHAnsi" w:hAnsiTheme="minorHAnsi" w:cstheme="minorHAnsi"/>
          <w:lang w:val="es-CO"/>
        </w:rPr>
        <w:t>no contener sustancias de interés</w:t>
      </w:r>
      <w:r w:rsidRPr="00AF3931">
        <w:rPr>
          <w:rFonts w:asciiTheme="minorHAnsi" w:hAnsiTheme="minorHAnsi" w:cstheme="minorHAnsi"/>
          <w:lang w:val="es-CO"/>
        </w:rPr>
        <w:t xml:space="preserve"> en su composición, tales como Zinc, Cobre, Níquel, Cadmio, Plomo, Mercurio, Cromo, Arsénico o Cobalto. La reglamentación de estas condiciones debe tomar como referencia las disposiciones de la Sociedad Americana para la Prueba (ASTM) y la Organización Internacional para la Estandarización (ISO).</w:t>
      </w:r>
    </w:p>
    <w:p w14:paraId="59C2842A" w14:textId="4E7A862D" w:rsidR="000D1BCF" w:rsidRPr="00AF3931" w:rsidRDefault="000D1BCF" w:rsidP="00A168D3">
      <w:pPr>
        <w:jc w:val="both"/>
        <w:rPr>
          <w:rFonts w:asciiTheme="minorHAnsi" w:hAnsiTheme="minorHAnsi" w:cstheme="minorHAnsi"/>
          <w:lang w:val="es-CO"/>
        </w:rPr>
      </w:pPr>
      <w:r w:rsidRPr="00AF3931">
        <w:rPr>
          <w:rFonts w:asciiTheme="minorHAnsi" w:hAnsiTheme="minorHAnsi" w:cstheme="minorHAnsi"/>
          <w:lang w:val="es-CO"/>
        </w:rPr>
        <w:t xml:space="preserve">Esta Ley además de proponer diferentes estrategias para la salida de los plásticos de un solo uso </w:t>
      </w:r>
      <w:r w:rsidR="009E7A9A" w:rsidRPr="00AF3931">
        <w:rPr>
          <w:rFonts w:asciiTheme="minorHAnsi" w:hAnsiTheme="minorHAnsi" w:cstheme="minorHAnsi"/>
          <w:lang w:val="es-CO"/>
        </w:rPr>
        <w:t>del mercado, define entidades y roles específicos para su implementación</w:t>
      </w:r>
      <w:r w:rsidR="005D441B" w:rsidRPr="00AF3931">
        <w:rPr>
          <w:rFonts w:asciiTheme="minorHAnsi" w:hAnsiTheme="minorHAnsi" w:cstheme="minorHAnsi"/>
          <w:lang w:val="es-CO"/>
        </w:rPr>
        <w:t>,</w:t>
      </w:r>
      <w:r w:rsidR="009E7A9A" w:rsidRPr="00AF3931">
        <w:rPr>
          <w:rFonts w:asciiTheme="minorHAnsi" w:hAnsiTheme="minorHAnsi" w:cstheme="minorHAnsi"/>
          <w:lang w:val="es-CO"/>
        </w:rPr>
        <w:t xml:space="preserve"> en la </w:t>
      </w:r>
      <w:r w:rsidR="009E7A9A" w:rsidRPr="00AF3931">
        <w:rPr>
          <w:rFonts w:asciiTheme="minorHAnsi" w:hAnsiTheme="minorHAnsi" w:cstheme="minorHAnsi"/>
          <w:lang w:val="es-CO"/>
        </w:rPr>
        <w:fldChar w:fldCharType="begin"/>
      </w:r>
      <w:r w:rsidR="009E7A9A" w:rsidRPr="00AF3931">
        <w:rPr>
          <w:rFonts w:asciiTheme="minorHAnsi" w:hAnsiTheme="minorHAnsi" w:cstheme="minorHAnsi"/>
          <w:lang w:val="es-CO"/>
        </w:rPr>
        <w:instrText xml:space="preserve"> REF _Ref215502470 \h </w:instrText>
      </w:r>
      <w:r w:rsidR="00A168D3" w:rsidRPr="00AF3931">
        <w:rPr>
          <w:rFonts w:asciiTheme="minorHAnsi" w:hAnsiTheme="minorHAnsi" w:cstheme="minorHAnsi"/>
          <w:lang w:val="es-CO"/>
        </w:rPr>
        <w:instrText xml:space="preserve"> \* MERGEFORMAT </w:instrText>
      </w:r>
      <w:r w:rsidR="009E7A9A" w:rsidRPr="00AF3931">
        <w:rPr>
          <w:rFonts w:asciiTheme="minorHAnsi" w:hAnsiTheme="minorHAnsi" w:cstheme="minorHAnsi"/>
          <w:lang w:val="es-CO"/>
        </w:rPr>
      </w:r>
      <w:r w:rsidR="009E7A9A" w:rsidRPr="00AF3931">
        <w:rPr>
          <w:rFonts w:asciiTheme="minorHAnsi" w:hAnsiTheme="minorHAnsi" w:cstheme="minorHAnsi"/>
          <w:lang w:val="es-CO"/>
        </w:rPr>
        <w:fldChar w:fldCharType="separate"/>
      </w:r>
      <w:r w:rsidR="009E7A9A" w:rsidRPr="00AF3931">
        <w:rPr>
          <w:rFonts w:asciiTheme="minorHAnsi" w:hAnsiTheme="minorHAnsi" w:cstheme="minorHAnsi"/>
          <w:lang w:val="es-CO"/>
        </w:rPr>
        <w:fldChar w:fldCharType="end"/>
      </w:r>
      <w:r w:rsidR="009E7A9A" w:rsidRPr="00AF3931">
        <w:rPr>
          <w:rFonts w:asciiTheme="minorHAnsi" w:hAnsiTheme="minorHAnsi" w:cstheme="minorHAnsi"/>
          <w:lang w:val="es-CO"/>
        </w:rPr>
        <w:fldChar w:fldCharType="begin"/>
      </w:r>
      <w:r w:rsidR="009E7A9A" w:rsidRPr="00AF3931">
        <w:rPr>
          <w:rFonts w:asciiTheme="minorHAnsi" w:hAnsiTheme="minorHAnsi" w:cstheme="minorHAnsi"/>
          <w:lang w:val="es-CO"/>
        </w:rPr>
        <w:instrText xml:space="preserve"> REF _Ref215502476 \h </w:instrText>
      </w:r>
      <w:r w:rsidR="00A168D3" w:rsidRPr="00AF3931">
        <w:rPr>
          <w:rFonts w:asciiTheme="minorHAnsi" w:hAnsiTheme="minorHAnsi" w:cstheme="minorHAnsi"/>
          <w:lang w:val="es-CO"/>
        </w:rPr>
        <w:instrText xml:space="preserve"> \* MERGEFORMAT </w:instrText>
      </w:r>
      <w:r w:rsidR="009E7A9A" w:rsidRPr="00AF3931">
        <w:rPr>
          <w:rFonts w:asciiTheme="minorHAnsi" w:hAnsiTheme="minorHAnsi" w:cstheme="minorHAnsi"/>
          <w:lang w:val="es-CO"/>
        </w:rPr>
      </w:r>
      <w:r w:rsidR="009E7A9A" w:rsidRPr="00AF3931">
        <w:rPr>
          <w:rFonts w:asciiTheme="minorHAnsi" w:hAnsiTheme="minorHAnsi" w:cstheme="minorHAnsi"/>
          <w:lang w:val="es-CO"/>
        </w:rPr>
        <w:fldChar w:fldCharType="separate"/>
      </w:r>
      <w:r w:rsidR="009E7A9A" w:rsidRPr="00AF3931">
        <w:rPr>
          <w:rFonts w:asciiTheme="minorHAnsi" w:hAnsiTheme="minorHAnsi" w:cstheme="minorHAnsi"/>
          <w:lang w:val="es-CO"/>
        </w:rPr>
        <w:t xml:space="preserve">Tabla </w:t>
      </w:r>
      <w:r w:rsidR="009E7A9A" w:rsidRPr="00AF3931">
        <w:rPr>
          <w:rFonts w:asciiTheme="minorHAnsi" w:hAnsiTheme="minorHAnsi" w:cstheme="minorHAnsi"/>
          <w:noProof/>
          <w:lang w:val="es-CO"/>
        </w:rPr>
        <w:t>2</w:t>
      </w:r>
      <w:r w:rsidR="009E7A9A" w:rsidRPr="00AF3931">
        <w:rPr>
          <w:rFonts w:asciiTheme="minorHAnsi" w:hAnsiTheme="minorHAnsi" w:cstheme="minorHAnsi"/>
          <w:lang w:val="es-CO"/>
        </w:rPr>
        <w:fldChar w:fldCharType="end"/>
      </w:r>
      <w:r w:rsidR="005D441B" w:rsidRPr="00AF3931">
        <w:rPr>
          <w:rFonts w:asciiTheme="minorHAnsi" w:hAnsiTheme="minorHAnsi" w:cstheme="minorHAnsi"/>
          <w:lang w:val="es-CO"/>
        </w:rPr>
        <w:t xml:space="preserve"> se resumen algunas priorizadas</w:t>
      </w:r>
      <w:r w:rsidR="009E7A9A" w:rsidRPr="00AF3931">
        <w:rPr>
          <w:rFonts w:asciiTheme="minorHAnsi" w:hAnsiTheme="minorHAnsi" w:cstheme="minorHAnsi"/>
          <w:lang w:val="es-CO"/>
        </w:rPr>
        <w:t>.</w:t>
      </w:r>
    </w:p>
    <w:p w14:paraId="69AE2283" w14:textId="3882D59E" w:rsidR="009E7A9A" w:rsidRPr="00AF3931" w:rsidRDefault="009E7A9A" w:rsidP="00A168D3">
      <w:pPr>
        <w:pStyle w:val="Descripcin"/>
        <w:jc w:val="both"/>
        <w:rPr>
          <w:rFonts w:asciiTheme="minorHAnsi" w:hAnsiTheme="minorHAnsi" w:cstheme="minorHAnsi"/>
          <w:lang w:val="es-CO"/>
        </w:rPr>
      </w:pPr>
      <w:bookmarkStart w:id="13" w:name="_Ref215502476"/>
      <w:bookmarkStart w:id="14" w:name="_Ref215502470"/>
      <w:r w:rsidRPr="00AF3931">
        <w:rPr>
          <w:rFonts w:asciiTheme="minorHAnsi" w:hAnsiTheme="minorHAnsi" w:cstheme="minorHAnsi"/>
          <w:lang w:val="es-CO"/>
        </w:rPr>
        <w:t xml:space="preserve">Tabla </w:t>
      </w:r>
      <w:r w:rsidRPr="00AF3931">
        <w:rPr>
          <w:rFonts w:asciiTheme="minorHAnsi" w:hAnsiTheme="minorHAnsi" w:cstheme="minorHAnsi"/>
        </w:rPr>
        <w:fldChar w:fldCharType="begin"/>
      </w:r>
      <w:r w:rsidRPr="00AF3931">
        <w:rPr>
          <w:rFonts w:asciiTheme="minorHAnsi" w:hAnsiTheme="minorHAnsi" w:cstheme="minorHAnsi"/>
          <w:lang w:val="es-CO"/>
        </w:rPr>
        <w:instrText xml:space="preserve"> SEQ Tabla \* ARABIC </w:instrText>
      </w:r>
      <w:r w:rsidRPr="00AF3931">
        <w:rPr>
          <w:rFonts w:asciiTheme="minorHAnsi" w:hAnsiTheme="minorHAnsi" w:cstheme="minorHAnsi"/>
        </w:rPr>
        <w:fldChar w:fldCharType="separate"/>
      </w:r>
      <w:r w:rsidRPr="00AF3931">
        <w:rPr>
          <w:rFonts w:asciiTheme="minorHAnsi" w:hAnsiTheme="minorHAnsi" w:cstheme="minorHAnsi"/>
          <w:noProof/>
          <w:lang w:val="es-CO"/>
        </w:rPr>
        <w:t>2</w:t>
      </w:r>
      <w:r w:rsidRPr="00AF3931">
        <w:rPr>
          <w:rFonts w:asciiTheme="minorHAnsi" w:hAnsiTheme="minorHAnsi" w:cstheme="minorHAnsi"/>
        </w:rPr>
        <w:fldChar w:fldCharType="end"/>
      </w:r>
      <w:bookmarkEnd w:id="13"/>
      <w:r w:rsidRPr="00AF3931">
        <w:rPr>
          <w:rFonts w:asciiTheme="minorHAnsi" w:hAnsiTheme="minorHAnsi" w:cstheme="minorHAnsi"/>
          <w:lang w:val="es-CO"/>
        </w:rPr>
        <w:t>. Instituciones y roles según la Ley 2232 de 2024</w:t>
      </w:r>
      <w:bookmarkEnd w:id="14"/>
    </w:p>
    <w:tbl>
      <w:tblPr>
        <w:tblStyle w:val="Tablaconcuadrcula"/>
        <w:tblW w:w="0" w:type="auto"/>
        <w:tblLayout w:type="fixed"/>
        <w:tblLook w:val="04A0" w:firstRow="1" w:lastRow="0" w:firstColumn="1" w:lastColumn="0" w:noHBand="0" w:noVBand="1"/>
      </w:tblPr>
      <w:tblGrid>
        <w:gridCol w:w="851"/>
        <w:gridCol w:w="1559"/>
        <w:gridCol w:w="6187"/>
      </w:tblGrid>
      <w:tr w:rsidR="00993835" w:rsidRPr="00AF3931" w14:paraId="05EF4BF6" w14:textId="77777777" w:rsidTr="00AD2DA8">
        <w:trPr>
          <w:cnfStyle w:val="100000000000" w:firstRow="1" w:lastRow="0" w:firstColumn="0" w:lastColumn="0" w:oddVBand="0" w:evenVBand="0" w:oddHBand="0" w:evenHBand="0" w:firstRowFirstColumn="0" w:firstRowLastColumn="0" w:lastRowFirstColumn="0" w:lastRowLastColumn="0"/>
          <w:trHeight w:val="495"/>
        </w:trPr>
        <w:tc>
          <w:tcPr>
            <w:tcW w:w="851" w:type="dxa"/>
          </w:tcPr>
          <w:p w14:paraId="122354DD" w14:textId="1E3FFA9C" w:rsidR="009B21F0" w:rsidRPr="00AF3931" w:rsidRDefault="009B21F0" w:rsidP="00A168D3">
            <w:pPr>
              <w:jc w:val="both"/>
              <w:rPr>
                <w:rFonts w:asciiTheme="minorHAnsi" w:hAnsiTheme="minorHAnsi" w:cstheme="minorHAnsi"/>
                <w:b/>
                <w:bCs/>
                <w:sz w:val="16"/>
                <w:szCs w:val="16"/>
                <w:lang w:val="es-CO"/>
              </w:rPr>
            </w:pPr>
          </w:p>
        </w:tc>
        <w:tc>
          <w:tcPr>
            <w:tcW w:w="1559" w:type="dxa"/>
          </w:tcPr>
          <w:p w14:paraId="707B6797" w14:textId="16AD7144" w:rsidR="009B21F0" w:rsidRPr="00AF3931" w:rsidRDefault="009B21F0" w:rsidP="00A168D3">
            <w:pPr>
              <w:jc w:val="both"/>
              <w:rPr>
                <w:rFonts w:asciiTheme="minorHAnsi" w:hAnsiTheme="minorHAnsi" w:cstheme="minorHAnsi"/>
                <w:b/>
                <w:bCs/>
                <w:sz w:val="16"/>
                <w:szCs w:val="16"/>
                <w:lang w:val="es-CO"/>
              </w:rPr>
            </w:pPr>
            <w:r w:rsidRPr="00AF3931">
              <w:rPr>
                <w:rFonts w:asciiTheme="minorHAnsi" w:hAnsiTheme="minorHAnsi" w:cstheme="minorHAnsi"/>
                <w:b/>
                <w:bCs/>
                <w:sz w:val="16"/>
                <w:szCs w:val="16"/>
                <w:lang w:val="es-CO"/>
              </w:rPr>
              <w:t>Entidad</w:t>
            </w:r>
          </w:p>
        </w:tc>
        <w:tc>
          <w:tcPr>
            <w:tcW w:w="6187" w:type="dxa"/>
          </w:tcPr>
          <w:p w14:paraId="49420CBB" w14:textId="1CC09A2E" w:rsidR="009B21F0" w:rsidRPr="00AF3931" w:rsidRDefault="009B21F0" w:rsidP="00A168D3">
            <w:pPr>
              <w:jc w:val="both"/>
              <w:rPr>
                <w:rFonts w:asciiTheme="minorHAnsi" w:hAnsiTheme="minorHAnsi" w:cstheme="minorHAnsi"/>
                <w:b/>
                <w:bCs/>
                <w:sz w:val="16"/>
                <w:szCs w:val="16"/>
                <w:lang w:val="es-CO"/>
              </w:rPr>
            </w:pPr>
            <w:r w:rsidRPr="00AF3931">
              <w:rPr>
                <w:rFonts w:asciiTheme="minorHAnsi" w:hAnsiTheme="minorHAnsi" w:cstheme="minorHAnsi"/>
                <w:b/>
                <w:bCs/>
                <w:sz w:val="16"/>
                <w:szCs w:val="16"/>
                <w:lang w:val="es-CO"/>
              </w:rPr>
              <w:t>Rol</w:t>
            </w:r>
          </w:p>
        </w:tc>
      </w:tr>
      <w:tr w:rsidR="007749AC" w:rsidRPr="00744CE5" w14:paraId="3D267D0D" w14:textId="77777777" w:rsidTr="00AD2DA8">
        <w:trPr>
          <w:trHeight w:val="1815"/>
        </w:trPr>
        <w:tc>
          <w:tcPr>
            <w:tcW w:w="851" w:type="dxa"/>
            <w:vMerge w:val="restart"/>
            <w:textDirection w:val="btLr"/>
            <w:vAlign w:val="top"/>
          </w:tcPr>
          <w:p w14:paraId="4841D0AB" w14:textId="1F31E6F2" w:rsidR="007749AC" w:rsidRPr="00AF3931" w:rsidRDefault="007749AC" w:rsidP="007749AC">
            <w:pPr>
              <w:ind w:left="113"/>
              <w:jc w:val="right"/>
              <w:rPr>
                <w:rFonts w:asciiTheme="minorHAnsi" w:hAnsiTheme="minorHAnsi" w:cstheme="minorHAnsi"/>
                <w:b/>
                <w:bCs/>
                <w:sz w:val="16"/>
                <w:szCs w:val="16"/>
                <w:lang w:val="es-CO"/>
              </w:rPr>
            </w:pPr>
            <w:r w:rsidRPr="00AF3931">
              <w:rPr>
                <w:rFonts w:asciiTheme="minorHAnsi" w:hAnsiTheme="minorHAnsi" w:cstheme="minorHAnsi"/>
                <w:b/>
                <w:bCs/>
                <w:sz w:val="16"/>
                <w:szCs w:val="16"/>
                <w:lang w:val="es-CO"/>
              </w:rPr>
              <w:t>Entidades del Gobierno Nacional y la Rama Ejecutiva</w:t>
            </w:r>
          </w:p>
        </w:tc>
        <w:tc>
          <w:tcPr>
            <w:tcW w:w="1559" w:type="dxa"/>
          </w:tcPr>
          <w:p w14:paraId="1FEF01B8" w14:textId="659AC0EE" w:rsidR="007749AC" w:rsidRPr="00AF3931" w:rsidRDefault="007749AC" w:rsidP="00A168D3">
            <w:pPr>
              <w:jc w:val="both"/>
              <w:rPr>
                <w:rFonts w:asciiTheme="minorHAnsi" w:hAnsiTheme="minorHAnsi" w:cstheme="minorHAnsi"/>
                <w:sz w:val="16"/>
                <w:szCs w:val="16"/>
                <w:lang w:val="es-CO"/>
              </w:rPr>
            </w:pPr>
            <w:r w:rsidRPr="00AF3931">
              <w:rPr>
                <w:rFonts w:asciiTheme="minorHAnsi" w:hAnsiTheme="minorHAnsi" w:cstheme="minorHAnsi"/>
                <w:sz w:val="16"/>
                <w:szCs w:val="16"/>
                <w:lang w:val="es-CO"/>
              </w:rPr>
              <w:t>Gobierno Nacional</w:t>
            </w:r>
          </w:p>
        </w:tc>
        <w:tc>
          <w:tcPr>
            <w:tcW w:w="6187" w:type="dxa"/>
          </w:tcPr>
          <w:p w14:paraId="2F21C244" w14:textId="2844E39A" w:rsidR="007749AC" w:rsidRPr="00AF3931" w:rsidRDefault="007749AC" w:rsidP="00A168D3">
            <w:pPr>
              <w:jc w:val="both"/>
              <w:rPr>
                <w:rFonts w:asciiTheme="minorHAnsi" w:hAnsiTheme="minorHAnsi" w:cstheme="minorHAnsi"/>
                <w:sz w:val="16"/>
                <w:szCs w:val="16"/>
                <w:lang w:val="es-CO"/>
              </w:rPr>
            </w:pPr>
            <w:r w:rsidRPr="00AF3931">
              <w:rPr>
                <w:rFonts w:asciiTheme="minorHAnsi" w:hAnsiTheme="minorHAnsi" w:cstheme="minorHAnsi"/>
                <w:sz w:val="16"/>
                <w:szCs w:val="16"/>
                <w:lang w:val="es-CO"/>
              </w:rPr>
              <w:t>Establecerá medidas para promover el abastecimiento competitivo de materiales alternativos. Concertará alternativas laborales y de emprendimiento con empresas y trabajadores para mitigar impactos socioeconómicos. Asegurará la financiación y promoción de alternativas sostenibles a través de incentivos económicos. Promoverá la formalización de actores de la cadena de valor del plástico, incluyendo recicladores de oficio. Estimulará la innovación en productores de envases. Incentivará a la industria en el Ecodiseño. Liderará la creación del Pacto por la Disminución y Sustitución de Plásticos.</w:t>
            </w:r>
          </w:p>
        </w:tc>
      </w:tr>
      <w:tr w:rsidR="007749AC" w:rsidRPr="00744CE5" w14:paraId="54265047" w14:textId="77777777" w:rsidTr="00AD2DA8">
        <w:trPr>
          <w:trHeight w:val="131"/>
        </w:trPr>
        <w:tc>
          <w:tcPr>
            <w:tcW w:w="851" w:type="dxa"/>
            <w:vMerge/>
          </w:tcPr>
          <w:p w14:paraId="0898271B" w14:textId="77777777" w:rsidR="007749AC" w:rsidRPr="00AF3931" w:rsidRDefault="007749AC" w:rsidP="00A168D3">
            <w:pPr>
              <w:jc w:val="both"/>
              <w:rPr>
                <w:rFonts w:asciiTheme="minorHAnsi" w:hAnsiTheme="minorHAnsi" w:cstheme="minorHAnsi"/>
                <w:sz w:val="16"/>
                <w:szCs w:val="16"/>
                <w:lang w:val="es-CO"/>
              </w:rPr>
            </w:pPr>
          </w:p>
        </w:tc>
        <w:tc>
          <w:tcPr>
            <w:tcW w:w="1559" w:type="dxa"/>
          </w:tcPr>
          <w:p w14:paraId="5020DFF2" w14:textId="7DEEEE1F" w:rsidR="007749AC" w:rsidRPr="00AF3931" w:rsidRDefault="007749AC" w:rsidP="00A168D3">
            <w:pPr>
              <w:jc w:val="both"/>
              <w:rPr>
                <w:rFonts w:asciiTheme="minorHAnsi" w:hAnsiTheme="minorHAnsi" w:cstheme="minorHAnsi"/>
                <w:sz w:val="16"/>
                <w:szCs w:val="16"/>
                <w:lang w:val="es-CO"/>
              </w:rPr>
            </w:pPr>
            <w:r w:rsidRPr="00AF3931">
              <w:rPr>
                <w:rFonts w:asciiTheme="minorHAnsi" w:hAnsiTheme="minorHAnsi" w:cstheme="minorHAnsi"/>
                <w:sz w:val="16"/>
                <w:szCs w:val="16"/>
                <w:lang w:val="es-CO"/>
              </w:rPr>
              <w:t>Ministerio de Ambiente y Desarrollo Sostenible (MADS)</w:t>
            </w:r>
          </w:p>
        </w:tc>
        <w:tc>
          <w:tcPr>
            <w:tcW w:w="6187" w:type="dxa"/>
          </w:tcPr>
          <w:p w14:paraId="183C160B" w14:textId="182FBCA9" w:rsidR="007749AC" w:rsidRPr="00AF3931" w:rsidRDefault="007749AC" w:rsidP="00A168D3">
            <w:pPr>
              <w:jc w:val="both"/>
              <w:rPr>
                <w:rFonts w:asciiTheme="minorHAnsi" w:hAnsiTheme="minorHAnsi" w:cstheme="minorHAnsi"/>
                <w:sz w:val="16"/>
                <w:szCs w:val="16"/>
                <w:lang w:val="es-CO"/>
              </w:rPr>
            </w:pPr>
            <w:r w:rsidRPr="00AF3931">
              <w:rPr>
                <w:rFonts w:asciiTheme="minorHAnsi" w:hAnsiTheme="minorHAnsi" w:cstheme="minorHAnsi"/>
                <w:sz w:val="16"/>
                <w:szCs w:val="16"/>
                <w:lang w:val="es-CO"/>
              </w:rPr>
              <w:t>Es la entidad central encargada de la regulación y la política. Reglamentará las características, requisitos y certificación de los productos sustitutos. Actualizará progresivamente las metas de aprovechamiento. Es responsable de elaborar, poner en marcha, desarrollar, actualizar, implementar y dar seguimiento a la Política Nacional de Sustitución del Plástico de un Solo Uso y su respectivo plan de acción. Formulará el Plan de Adaptación Laboral y Reconversión Productiva (en colaboración con otros ministerios). Expedirá un reglamento técnico de etiquetado para los plásticos de un solo uso. Dictará las medidas administrativas para garantizar el cumplimiento de la ley en entidades públicas y brindará asistencia técnica. Determinará los instrumentos de manejo y control ambiental requeridos para la implementación de la Responsabilidad Extendida del Productor (REP).</w:t>
            </w:r>
          </w:p>
        </w:tc>
      </w:tr>
      <w:tr w:rsidR="007749AC" w:rsidRPr="00744CE5" w14:paraId="4822A40F" w14:textId="77777777" w:rsidTr="00AD2DA8">
        <w:trPr>
          <w:trHeight w:val="131"/>
        </w:trPr>
        <w:tc>
          <w:tcPr>
            <w:tcW w:w="851" w:type="dxa"/>
            <w:vMerge/>
          </w:tcPr>
          <w:p w14:paraId="5CE29B0B" w14:textId="77777777" w:rsidR="007749AC" w:rsidRPr="00AF3931" w:rsidRDefault="007749AC" w:rsidP="00A168D3">
            <w:pPr>
              <w:jc w:val="both"/>
              <w:rPr>
                <w:rFonts w:asciiTheme="minorHAnsi" w:hAnsiTheme="minorHAnsi" w:cstheme="minorHAnsi"/>
                <w:sz w:val="16"/>
                <w:szCs w:val="16"/>
                <w:lang w:val="es-CO"/>
              </w:rPr>
            </w:pPr>
          </w:p>
        </w:tc>
        <w:tc>
          <w:tcPr>
            <w:tcW w:w="1559" w:type="dxa"/>
          </w:tcPr>
          <w:p w14:paraId="7C62DA5F" w14:textId="42B19DEE" w:rsidR="007749AC" w:rsidRPr="00AF3931" w:rsidRDefault="007749AC" w:rsidP="00A168D3">
            <w:pPr>
              <w:jc w:val="both"/>
              <w:rPr>
                <w:rFonts w:asciiTheme="minorHAnsi" w:hAnsiTheme="minorHAnsi" w:cstheme="minorHAnsi"/>
                <w:sz w:val="16"/>
                <w:szCs w:val="16"/>
                <w:lang w:val="es-CO"/>
              </w:rPr>
            </w:pPr>
            <w:r w:rsidRPr="00AF3931">
              <w:rPr>
                <w:rFonts w:asciiTheme="minorHAnsi" w:hAnsiTheme="minorHAnsi" w:cstheme="minorHAnsi"/>
                <w:sz w:val="16"/>
                <w:szCs w:val="16"/>
                <w:lang w:val="es-CO"/>
              </w:rPr>
              <w:t>Ministerio de Comercio, Industria y Turismo</w:t>
            </w:r>
          </w:p>
        </w:tc>
        <w:tc>
          <w:tcPr>
            <w:tcW w:w="6187" w:type="dxa"/>
          </w:tcPr>
          <w:p w14:paraId="7760657F" w14:textId="1B0A7DB5" w:rsidR="007749AC" w:rsidRPr="00AF3931" w:rsidRDefault="007749AC" w:rsidP="00A168D3">
            <w:pPr>
              <w:jc w:val="both"/>
              <w:rPr>
                <w:rFonts w:asciiTheme="minorHAnsi" w:hAnsiTheme="minorHAnsi" w:cstheme="minorHAnsi"/>
                <w:sz w:val="16"/>
                <w:szCs w:val="16"/>
                <w:lang w:val="es-CO"/>
              </w:rPr>
            </w:pPr>
            <w:r w:rsidRPr="00AF3931">
              <w:rPr>
                <w:rFonts w:asciiTheme="minorHAnsi" w:hAnsiTheme="minorHAnsi" w:cstheme="minorHAnsi"/>
                <w:sz w:val="16"/>
                <w:szCs w:val="16"/>
                <w:lang w:val="es-CO"/>
              </w:rPr>
              <w:t>Participará en la formulación del Plan de Adaptación Laboral y Reconversión Productiva. Será el encargado de implementar y dar seguimiento a dicho Plan. Velará por la competitividad de los sectores productivos involucrados y evitará distorsiones en el mercado. Realizará campañas de difusión y concientización sobre la ley, bajo la coordinación del MADS.</w:t>
            </w:r>
          </w:p>
        </w:tc>
      </w:tr>
      <w:tr w:rsidR="007749AC" w:rsidRPr="00744CE5" w14:paraId="2482C2E0" w14:textId="77777777" w:rsidTr="00AD2DA8">
        <w:trPr>
          <w:trHeight w:val="131"/>
        </w:trPr>
        <w:tc>
          <w:tcPr>
            <w:tcW w:w="851" w:type="dxa"/>
            <w:vMerge/>
          </w:tcPr>
          <w:p w14:paraId="73FCB514" w14:textId="77777777" w:rsidR="007749AC" w:rsidRPr="00AF3931" w:rsidRDefault="007749AC" w:rsidP="00A168D3">
            <w:pPr>
              <w:jc w:val="both"/>
              <w:rPr>
                <w:rFonts w:asciiTheme="minorHAnsi" w:hAnsiTheme="minorHAnsi" w:cstheme="minorHAnsi"/>
                <w:sz w:val="16"/>
                <w:szCs w:val="16"/>
                <w:lang w:val="es-CO"/>
              </w:rPr>
            </w:pPr>
          </w:p>
        </w:tc>
        <w:tc>
          <w:tcPr>
            <w:tcW w:w="1559" w:type="dxa"/>
          </w:tcPr>
          <w:p w14:paraId="40BBB41B" w14:textId="62C90035" w:rsidR="007749AC" w:rsidRPr="00AF3931" w:rsidRDefault="007749AC" w:rsidP="00A168D3">
            <w:pPr>
              <w:jc w:val="both"/>
              <w:rPr>
                <w:rFonts w:asciiTheme="minorHAnsi" w:hAnsiTheme="minorHAnsi" w:cstheme="minorHAnsi"/>
                <w:sz w:val="16"/>
                <w:szCs w:val="16"/>
                <w:lang w:val="es-CO"/>
              </w:rPr>
            </w:pPr>
            <w:r w:rsidRPr="00AF3931">
              <w:rPr>
                <w:rFonts w:asciiTheme="minorHAnsi" w:hAnsiTheme="minorHAnsi" w:cstheme="minorHAnsi"/>
                <w:sz w:val="16"/>
                <w:szCs w:val="16"/>
                <w:lang w:val="es-CO"/>
              </w:rPr>
              <w:t>Ministerio de Ciencia, Tecnología e Innovación</w:t>
            </w:r>
          </w:p>
        </w:tc>
        <w:tc>
          <w:tcPr>
            <w:tcW w:w="6187" w:type="dxa"/>
          </w:tcPr>
          <w:p w14:paraId="7BF942C0" w14:textId="3FD3FBED" w:rsidR="007749AC" w:rsidRPr="00AF3931" w:rsidRDefault="007749AC" w:rsidP="00A168D3">
            <w:pPr>
              <w:jc w:val="both"/>
              <w:rPr>
                <w:rFonts w:asciiTheme="minorHAnsi" w:hAnsiTheme="minorHAnsi" w:cstheme="minorHAnsi"/>
                <w:sz w:val="16"/>
                <w:szCs w:val="16"/>
                <w:lang w:val="es-CO"/>
              </w:rPr>
            </w:pPr>
            <w:r w:rsidRPr="00AF3931">
              <w:rPr>
                <w:rFonts w:asciiTheme="minorHAnsi" w:hAnsiTheme="minorHAnsi" w:cstheme="minorHAnsi"/>
                <w:sz w:val="16"/>
                <w:szCs w:val="16"/>
                <w:lang w:val="es-CO"/>
              </w:rPr>
              <w:t>Participará en la formulación y apoyará la implementación del Plan de Adaptación Laboral y Reconversión Productiva. Será la entidad articuladora para el fomento de la CTI que estimule la reducción de plásticos de un solo uso. Los recursos de las sanciones se destinarán a la promoción de la innovación e investigación.</w:t>
            </w:r>
          </w:p>
        </w:tc>
      </w:tr>
      <w:tr w:rsidR="007749AC" w:rsidRPr="00744CE5" w14:paraId="6BE7A0B2" w14:textId="77777777" w:rsidTr="00AD2DA8">
        <w:trPr>
          <w:trHeight w:val="131"/>
        </w:trPr>
        <w:tc>
          <w:tcPr>
            <w:tcW w:w="851" w:type="dxa"/>
            <w:vMerge/>
          </w:tcPr>
          <w:p w14:paraId="477AE06B" w14:textId="77777777" w:rsidR="007749AC" w:rsidRPr="00AF3931" w:rsidRDefault="007749AC" w:rsidP="00A168D3">
            <w:pPr>
              <w:jc w:val="both"/>
              <w:rPr>
                <w:rFonts w:asciiTheme="minorHAnsi" w:hAnsiTheme="minorHAnsi" w:cstheme="minorHAnsi"/>
                <w:sz w:val="16"/>
                <w:szCs w:val="16"/>
                <w:lang w:val="es-CO"/>
              </w:rPr>
            </w:pPr>
          </w:p>
        </w:tc>
        <w:tc>
          <w:tcPr>
            <w:tcW w:w="1559" w:type="dxa"/>
          </w:tcPr>
          <w:p w14:paraId="500048EE" w14:textId="3DB8C797" w:rsidR="007749AC" w:rsidRPr="00AF3931" w:rsidRDefault="007749AC" w:rsidP="00A168D3">
            <w:pPr>
              <w:jc w:val="both"/>
              <w:rPr>
                <w:rFonts w:asciiTheme="minorHAnsi" w:hAnsiTheme="minorHAnsi" w:cstheme="minorHAnsi"/>
                <w:sz w:val="16"/>
                <w:szCs w:val="16"/>
                <w:lang w:val="es-CO"/>
              </w:rPr>
            </w:pPr>
            <w:r w:rsidRPr="00AF3931">
              <w:rPr>
                <w:rFonts w:asciiTheme="minorHAnsi" w:hAnsiTheme="minorHAnsi" w:cstheme="minorHAnsi"/>
                <w:sz w:val="16"/>
                <w:szCs w:val="16"/>
                <w:lang w:val="es-CO"/>
              </w:rPr>
              <w:t>Ministerio de Trabajo</w:t>
            </w:r>
          </w:p>
        </w:tc>
        <w:tc>
          <w:tcPr>
            <w:tcW w:w="6187" w:type="dxa"/>
          </w:tcPr>
          <w:p w14:paraId="35FAA70E" w14:textId="18092E0E" w:rsidR="007749AC" w:rsidRPr="00AF3931" w:rsidRDefault="007749AC" w:rsidP="00A168D3">
            <w:pPr>
              <w:jc w:val="both"/>
              <w:rPr>
                <w:rFonts w:asciiTheme="minorHAnsi" w:hAnsiTheme="minorHAnsi" w:cstheme="minorHAnsi"/>
                <w:sz w:val="16"/>
                <w:szCs w:val="16"/>
                <w:lang w:val="es-CO"/>
              </w:rPr>
            </w:pPr>
            <w:r w:rsidRPr="00AF3931">
              <w:rPr>
                <w:rFonts w:asciiTheme="minorHAnsi" w:hAnsiTheme="minorHAnsi" w:cstheme="minorHAnsi"/>
                <w:sz w:val="16"/>
                <w:szCs w:val="16"/>
                <w:lang w:val="es-CO"/>
              </w:rPr>
              <w:t>Participará en la formulación del Plan de Adaptación Laboral y Reconversión Productiva. Será el encargado de implementar y dar seguimiento a dicho Plan.</w:t>
            </w:r>
          </w:p>
        </w:tc>
      </w:tr>
      <w:tr w:rsidR="007749AC" w:rsidRPr="00744CE5" w14:paraId="62D59721" w14:textId="77777777" w:rsidTr="00AD2DA8">
        <w:trPr>
          <w:trHeight w:val="131"/>
        </w:trPr>
        <w:tc>
          <w:tcPr>
            <w:tcW w:w="851" w:type="dxa"/>
            <w:vMerge/>
          </w:tcPr>
          <w:p w14:paraId="53F69873" w14:textId="77777777" w:rsidR="007749AC" w:rsidRPr="00AF3931" w:rsidRDefault="007749AC" w:rsidP="00A168D3">
            <w:pPr>
              <w:jc w:val="both"/>
              <w:rPr>
                <w:rFonts w:asciiTheme="minorHAnsi" w:hAnsiTheme="minorHAnsi" w:cstheme="minorHAnsi"/>
                <w:sz w:val="16"/>
                <w:szCs w:val="16"/>
                <w:lang w:val="es-CO"/>
              </w:rPr>
            </w:pPr>
          </w:p>
        </w:tc>
        <w:tc>
          <w:tcPr>
            <w:tcW w:w="1559" w:type="dxa"/>
          </w:tcPr>
          <w:p w14:paraId="36434CCB" w14:textId="4C6362D9" w:rsidR="007749AC" w:rsidRPr="00AF3931" w:rsidRDefault="007749AC" w:rsidP="00A168D3">
            <w:pPr>
              <w:jc w:val="both"/>
              <w:rPr>
                <w:rFonts w:asciiTheme="minorHAnsi" w:hAnsiTheme="minorHAnsi" w:cstheme="minorHAnsi"/>
                <w:sz w:val="16"/>
                <w:szCs w:val="16"/>
                <w:lang w:val="es-CO"/>
              </w:rPr>
            </w:pPr>
            <w:r w:rsidRPr="00AF3931">
              <w:rPr>
                <w:rFonts w:asciiTheme="minorHAnsi" w:hAnsiTheme="minorHAnsi" w:cstheme="minorHAnsi"/>
                <w:sz w:val="16"/>
                <w:szCs w:val="16"/>
                <w:lang w:val="es-CO"/>
              </w:rPr>
              <w:t>Ministerio de Educación Nacional</w:t>
            </w:r>
          </w:p>
        </w:tc>
        <w:tc>
          <w:tcPr>
            <w:tcW w:w="6187" w:type="dxa"/>
          </w:tcPr>
          <w:p w14:paraId="4EE5D97E" w14:textId="7CEF0A9F" w:rsidR="007749AC" w:rsidRPr="00AF3931" w:rsidRDefault="007749AC" w:rsidP="00A168D3">
            <w:pPr>
              <w:jc w:val="both"/>
              <w:rPr>
                <w:rFonts w:asciiTheme="minorHAnsi" w:hAnsiTheme="minorHAnsi" w:cstheme="minorHAnsi"/>
                <w:sz w:val="16"/>
                <w:szCs w:val="16"/>
                <w:lang w:val="es-CO"/>
              </w:rPr>
            </w:pPr>
            <w:r w:rsidRPr="00AF3931">
              <w:rPr>
                <w:rFonts w:asciiTheme="minorHAnsi" w:hAnsiTheme="minorHAnsi" w:cstheme="minorHAnsi"/>
                <w:sz w:val="16"/>
                <w:szCs w:val="16"/>
                <w:lang w:val="es-CO"/>
              </w:rPr>
              <w:t>Tendrá la obligación de desarrollar y/o respaldar políticas, estrategias y actividades de educación, capacitación y sensibilización sobre el uso de plástico de un solo uso, en coordinación con el MADS.</w:t>
            </w:r>
          </w:p>
        </w:tc>
      </w:tr>
      <w:tr w:rsidR="007749AC" w:rsidRPr="00744CE5" w14:paraId="18A7BAFB" w14:textId="77777777" w:rsidTr="00AD2DA8">
        <w:trPr>
          <w:trHeight w:val="131"/>
        </w:trPr>
        <w:tc>
          <w:tcPr>
            <w:tcW w:w="851" w:type="dxa"/>
            <w:vMerge/>
          </w:tcPr>
          <w:p w14:paraId="3713BD75" w14:textId="77777777" w:rsidR="007749AC" w:rsidRPr="00AF3931" w:rsidRDefault="007749AC" w:rsidP="00A168D3">
            <w:pPr>
              <w:jc w:val="both"/>
              <w:rPr>
                <w:rFonts w:asciiTheme="minorHAnsi" w:hAnsiTheme="minorHAnsi" w:cstheme="minorHAnsi"/>
                <w:sz w:val="16"/>
                <w:szCs w:val="16"/>
                <w:lang w:val="es-CO"/>
              </w:rPr>
            </w:pPr>
          </w:p>
        </w:tc>
        <w:tc>
          <w:tcPr>
            <w:tcW w:w="1559" w:type="dxa"/>
          </w:tcPr>
          <w:p w14:paraId="0B57FDA2" w14:textId="1AD12912" w:rsidR="007749AC" w:rsidRPr="00AF3931" w:rsidRDefault="007749AC" w:rsidP="00A168D3">
            <w:pPr>
              <w:jc w:val="both"/>
              <w:rPr>
                <w:rFonts w:asciiTheme="minorHAnsi" w:hAnsiTheme="minorHAnsi" w:cstheme="minorHAnsi"/>
                <w:sz w:val="16"/>
                <w:szCs w:val="16"/>
                <w:lang w:val="es-CO"/>
              </w:rPr>
            </w:pPr>
            <w:r w:rsidRPr="00AF3931">
              <w:rPr>
                <w:rFonts w:asciiTheme="minorHAnsi" w:hAnsiTheme="minorHAnsi" w:cstheme="minorHAnsi"/>
                <w:sz w:val="16"/>
                <w:szCs w:val="16"/>
                <w:lang w:val="es-CO"/>
              </w:rPr>
              <w:t>Ministerio de Vivienda, Ciudad y Territorio</w:t>
            </w:r>
          </w:p>
        </w:tc>
        <w:tc>
          <w:tcPr>
            <w:tcW w:w="6187" w:type="dxa"/>
          </w:tcPr>
          <w:p w14:paraId="49A9F84F" w14:textId="5005668D" w:rsidR="007749AC" w:rsidRPr="00AF3931" w:rsidRDefault="007749AC" w:rsidP="00A168D3">
            <w:pPr>
              <w:jc w:val="both"/>
              <w:rPr>
                <w:rFonts w:asciiTheme="minorHAnsi" w:hAnsiTheme="minorHAnsi" w:cstheme="minorHAnsi"/>
                <w:sz w:val="16"/>
                <w:szCs w:val="16"/>
                <w:lang w:val="es-CO"/>
              </w:rPr>
            </w:pPr>
            <w:r w:rsidRPr="00AF3931">
              <w:rPr>
                <w:rFonts w:asciiTheme="minorHAnsi" w:hAnsiTheme="minorHAnsi" w:cstheme="minorHAnsi"/>
                <w:sz w:val="16"/>
                <w:szCs w:val="16"/>
                <w:lang w:val="es-CO"/>
              </w:rPr>
              <w:t>Deberá realizar campañas de difusión y concientización sobre la ley, bajo la coordinación del MADS.</w:t>
            </w:r>
          </w:p>
        </w:tc>
      </w:tr>
      <w:tr w:rsidR="007749AC" w:rsidRPr="00744CE5" w14:paraId="71356776" w14:textId="77777777" w:rsidTr="00AD2DA8">
        <w:trPr>
          <w:trHeight w:val="131"/>
        </w:trPr>
        <w:tc>
          <w:tcPr>
            <w:tcW w:w="851" w:type="dxa"/>
            <w:vMerge/>
          </w:tcPr>
          <w:p w14:paraId="422A80EA" w14:textId="77777777" w:rsidR="007749AC" w:rsidRPr="00AF3931" w:rsidRDefault="007749AC" w:rsidP="00A168D3">
            <w:pPr>
              <w:jc w:val="both"/>
              <w:rPr>
                <w:rFonts w:asciiTheme="minorHAnsi" w:hAnsiTheme="minorHAnsi" w:cstheme="minorHAnsi"/>
                <w:sz w:val="16"/>
                <w:szCs w:val="16"/>
                <w:lang w:val="es-CO"/>
              </w:rPr>
            </w:pPr>
          </w:p>
        </w:tc>
        <w:tc>
          <w:tcPr>
            <w:tcW w:w="1559" w:type="dxa"/>
          </w:tcPr>
          <w:p w14:paraId="73A05C4F" w14:textId="27EC6FE8" w:rsidR="007749AC" w:rsidRPr="00AF3931" w:rsidRDefault="007749AC" w:rsidP="00A168D3">
            <w:pPr>
              <w:jc w:val="both"/>
              <w:rPr>
                <w:rFonts w:asciiTheme="minorHAnsi" w:hAnsiTheme="minorHAnsi" w:cstheme="minorHAnsi"/>
                <w:sz w:val="16"/>
                <w:szCs w:val="16"/>
                <w:lang w:val="pt-BR"/>
              </w:rPr>
            </w:pPr>
            <w:r w:rsidRPr="00AF3931">
              <w:rPr>
                <w:rFonts w:asciiTheme="minorHAnsi" w:hAnsiTheme="minorHAnsi" w:cstheme="minorHAnsi"/>
                <w:sz w:val="16"/>
                <w:szCs w:val="16"/>
                <w:lang w:val="pt-BR"/>
              </w:rPr>
              <w:t>Departamento Administrativo Nacional de Estadística (DANE)</w:t>
            </w:r>
          </w:p>
        </w:tc>
        <w:tc>
          <w:tcPr>
            <w:tcW w:w="6187" w:type="dxa"/>
          </w:tcPr>
          <w:p w14:paraId="6A023197" w14:textId="007433B0" w:rsidR="007749AC" w:rsidRPr="00AF3931" w:rsidRDefault="007749AC" w:rsidP="00A168D3">
            <w:pPr>
              <w:jc w:val="both"/>
              <w:rPr>
                <w:rFonts w:asciiTheme="minorHAnsi" w:hAnsiTheme="minorHAnsi" w:cstheme="minorHAnsi"/>
                <w:sz w:val="16"/>
                <w:szCs w:val="16"/>
                <w:lang w:val="es-CO"/>
              </w:rPr>
            </w:pPr>
            <w:r w:rsidRPr="00AF3931">
              <w:rPr>
                <w:rFonts w:asciiTheme="minorHAnsi" w:hAnsiTheme="minorHAnsi" w:cstheme="minorHAnsi"/>
                <w:sz w:val="16"/>
                <w:szCs w:val="16"/>
                <w:lang w:val="es-CO"/>
              </w:rPr>
              <w:t xml:space="preserve">Sus decisiones se utilizan para determinar cuáles empaques o envases están considerados en el Índice de Precios al Consumidor (IPC) o Canasta Familiar, </w:t>
            </w:r>
            <w:proofErr w:type="gramStart"/>
            <w:r w:rsidRPr="00AF3931">
              <w:rPr>
                <w:rFonts w:asciiTheme="minorHAnsi" w:hAnsiTheme="minorHAnsi" w:cstheme="minorHAnsi"/>
                <w:sz w:val="16"/>
                <w:szCs w:val="16"/>
                <w:lang w:val="es-CO"/>
              </w:rPr>
              <w:t>y</w:t>
            </w:r>
            <w:proofErr w:type="gramEnd"/>
            <w:r w:rsidRPr="00AF3931">
              <w:rPr>
                <w:rFonts w:asciiTheme="minorHAnsi" w:hAnsiTheme="minorHAnsi" w:cstheme="minorHAnsi"/>
                <w:sz w:val="16"/>
                <w:szCs w:val="16"/>
                <w:lang w:val="es-CO"/>
              </w:rPr>
              <w:t xml:space="preserve"> por lo tanto, quedan exceptuados de la prohibición en ciertos casos</w:t>
            </w:r>
          </w:p>
        </w:tc>
      </w:tr>
      <w:tr w:rsidR="00993835" w:rsidRPr="00744CE5" w14:paraId="52DDFD41" w14:textId="77777777" w:rsidTr="00AD2DA8">
        <w:trPr>
          <w:trHeight w:val="1373"/>
        </w:trPr>
        <w:tc>
          <w:tcPr>
            <w:tcW w:w="851" w:type="dxa"/>
            <w:vMerge w:val="restart"/>
            <w:textDirection w:val="btLr"/>
          </w:tcPr>
          <w:p w14:paraId="28CF1281" w14:textId="585BCA1E" w:rsidR="00993835" w:rsidRPr="00AF3931" w:rsidRDefault="00993835" w:rsidP="00993835">
            <w:pPr>
              <w:ind w:left="113"/>
              <w:jc w:val="both"/>
              <w:rPr>
                <w:rFonts w:asciiTheme="minorHAnsi" w:hAnsiTheme="minorHAnsi" w:cstheme="minorHAnsi"/>
                <w:b/>
                <w:bCs/>
                <w:sz w:val="16"/>
                <w:szCs w:val="16"/>
                <w:lang w:val="es-CO"/>
              </w:rPr>
            </w:pPr>
            <w:r w:rsidRPr="00AF3931">
              <w:rPr>
                <w:rFonts w:asciiTheme="minorHAnsi" w:hAnsiTheme="minorHAnsi" w:cstheme="minorHAnsi"/>
                <w:b/>
                <w:bCs/>
                <w:sz w:val="16"/>
                <w:szCs w:val="16"/>
                <w:lang w:val="es-CO"/>
              </w:rPr>
              <w:t>Organismos de Control, Seguimiento y Acreditación</w:t>
            </w:r>
          </w:p>
        </w:tc>
        <w:tc>
          <w:tcPr>
            <w:tcW w:w="1559" w:type="dxa"/>
          </w:tcPr>
          <w:p w14:paraId="2B05A36D" w14:textId="6646A594" w:rsidR="00993835" w:rsidRPr="00AF3931" w:rsidRDefault="00993835" w:rsidP="00A168D3">
            <w:pPr>
              <w:jc w:val="both"/>
              <w:rPr>
                <w:rFonts w:asciiTheme="minorHAnsi" w:hAnsiTheme="minorHAnsi" w:cstheme="minorHAnsi"/>
                <w:sz w:val="16"/>
                <w:szCs w:val="16"/>
                <w:lang w:val="es-CO"/>
              </w:rPr>
            </w:pPr>
            <w:r w:rsidRPr="00AF3931">
              <w:rPr>
                <w:rFonts w:asciiTheme="minorHAnsi" w:hAnsiTheme="minorHAnsi" w:cstheme="minorHAnsi"/>
                <w:sz w:val="16"/>
                <w:szCs w:val="16"/>
                <w:lang w:val="es-CO"/>
              </w:rPr>
              <w:t>Autoridad Nacional de Licencias Ambientales (ANLA)</w:t>
            </w:r>
          </w:p>
        </w:tc>
        <w:tc>
          <w:tcPr>
            <w:tcW w:w="6187" w:type="dxa"/>
          </w:tcPr>
          <w:p w14:paraId="125B47CB" w14:textId="4E623EFD" w:rsidR="00993835" w:rsidRPr="00AF3931" w:rsidRDefault="00993835" w:rsidP="00A168D3">
            <w:pPr>
              <w:jc w:val="both"/>
              <w:rPr>
                <w:rFonts w:asciiTheme="minorHAnsi" w:hAnsiTheme="minorHAnsi" w:cstheme="minorHAnsi"/>
                <w:sz w:val="16"/>
                <w:szCs w:val="16"/>
                <w:lang w:val="es-CO"/>
              </w:rPr>
            </w:pPr>
            <w:r w:rsidRPr="00AF3931">
              <w:rPr>
                <w:rFonts w:asciiTheme="minorHAnsi" w:hAnsiTheme="minorHAnsi" w:cstheme="minorHAnsi"/>
                <w:sz w:val="16"/>
                <w:szCs w:val="16"/>
                <w:lang w:val="es-CO"/>
              </w:rPr>
              <w:t>Realizará el seguimiento y control sobre la REP. Verificará el cumplimiento del porcentaje de recolección y aprovechamiento de residuos. Recibirá los informes de avance de los productores. Realizará el seguimiento y control para verificar el cumplimiento de las Alternativas Sostenibles y las excepciones de productos 100% reciclados. Recibirá las solicitudes de verificación para aplicar a las Alternativas Sostenibles (a través de VITAL)</w:t>
            </w:r>
          </w:p>
        </w:tc>
      </w:tr>
      <w:tr w:rsidR="00993835" w:rsidRPr="00744CE5" w14:paraId="0276ACD3" w14:textId="77777777" w:rsidTr="00AD2DA8">
        <w:trPr>
          <w:trHeight w:val="131"/>
        </w:trPr>
        <w:tc>
          <w:tcPr>
            <w:tcW w:w="851" w:type="dxa"/>
            <w:vMerge/>
          </w:tcPr>
          <w:p w14:paraId="7853A5C2" w14:textId="77777777" w:rsidR="00993835" w:rsidRPr="00AF3931" w:rsidRDefault="00993835" w:rsidP="00A168D3">
            <w:pPr>
              <w:jc w:val="both"/>
              <w:rPr>
                <w:rFonts w:asciiTheme="minorHAnsi" w:hAnsiTheme="minorHAnsi" w:cstheme="minorHAnsi"/>
                <w:sz w:val="16"/>
                <w:szCs w:val="16"/>
                <w:lang w:val="es-CO"/>
              </w:rPr>
            </w:pPr>
          </w:p>
        </w:tc>
        <w:tc>
          <w:tcPr>
            <w:tcW w:w="1559" w:type="dxa"/>
          </w:tcPr>
          <w:p w14:paraId="3C0AF18C" w14:textId="0F812C3E" w:rsidR="00993835" w:rsidRPr="00AF3931" w:rsidRDefault="00993835" w:rsidP="00A168D3">
            <w:pPr>
              <w:jc w:val="both"/>
              <w:rPr>
                <w:rFonts w:asciiTheme="minorHAnsi" w:hAnsiTheme="minorHAnsi" w:cstheme="minorHAnsi"/>
                <w:sz w:val="16"/>
                <w:szCs w:val="16"/>
                <w:lang w:val="es-CO"/>
              </w:rPr>
            </w:pPr>
            <w:r w:rsidRPr="00AF3931">
              <w:rPr>
                <w:rFonts w:asciiTheme="minorHAnsi" w:hAnsiTheme="minorHAnsi" w:cstheme="minorHAnsi"/>
                <w:sz w:val="16"/>
                <w:szCs w:val="16"/>
                <w:lang w:val="es-CO"/>
              </w:rPr>
              <w:t>Autoridades ambientales competentes</w:t>
            </w:r>
          </w:p>
        </w:tc>
        <w:tc>
          <w:tcPr>
            <w:tcW w:w="6187" w:type="dxa"/>
          </w:tcPr>
          <w:p w14:paraId="0AE15B42" w14:textId="0BE578A6" w:rsidR="00993835" w:rsidRPr="00AF3931" w:rsidRDefault="00993835" w:rsidP="00A168D3">
            <w:pPr>
              <w:jc w:val="both"/>
              <w:rPr>
                <w:rFonts w:asciiTheme="minorHAnsi" w:hAnsiTheme="minorHAnsi" w:cstheme="minorHAnsi"/>
                <w:sz w:val="16"/>
                <w:szCs w:val="16"/>
                <w:lang w:val="es-CO"/>
              </w:rPr>
            </w:pPr>
            <w:r w:rsidRPr="00AF3931">
              <w:rPr>
                <w:rFonts w:asciiTheme="minorHAnsi" w:hAnsiTheme="minorHAnsi" w:cstheme="minorHAnsi"/>
                <w:sz w:val="16"/>
                <w:szCs w:val="16"/>
                <w:lang w:val="es-CO"/>
              </w:rPr>
              <w:t>Tienen a su cargo la implementación, seguimiento y control de la sustitución y reemplazo de los elementos prohibidos, reportando resultados semestralmente al MADS. Impondrán las sanciones previstas en la ley, desarrollando pautas para su graduación. Deben promover jornadas de limpieza en playas y ecosistemas sensibles.</w:t>
            </w:r>
          </w:p>
        </w:tc>
      </w:tr>
      <w:tr w:rsidR="00993835" w:rsidRPr="00744CE5" w14:paraId="5FF325F5" w14:textId="77777777" w:rsidTr="00AD2DA8">
        <w:trPr>
          <w:trHeight w:val="131"/>
        </w:trPr>
        <w:tc>
          <w:tcPr>
            <w:tcW w:w="851" w:type="dxa"/>
            <w:vMerge/>
          </w:tcPr>
          <w:p w14:paraId="29497D88" w14:textId="77777777" w:rsidR="00993835" w:rsidRPr="00AF3931" w:rsidRDefault="00993835" w:rsidP="00A168D3">
            <w:pPr>
              <w:jc w:val="both"/>
              <w:rPr>
                <w:rFonts w:asciiTheme="minorHAnsi" w:hAnsiTheme="minorHAnsi" w:cstheme="minorHAnsi"/>
                <w:sz w:val="16"/>
                <w:szCs w:val="16"/>
                <w:lang w:val="es-CO"/>
              </w:rPr>
            </w:pPr>
          </w:p>
        </w:tc>
        <w:tc>
          <w:tcPr>
            <w:tcW w:w="1559" w:type="dxa"/>
          </w:tcPr>
          <w:p w14:paraId="036198DC" w14:textId="29F1D9DD" w:rsidR="00993835" w:rsidRPr="00AF3931" w:rsidRDefault="00993835" w:rsidP="00A168D3">
            <w:pPr>
              <w:jc w:val="both"/>
              <w:rPr>
                <w:rFonts w:asciiTheme="minorHAnsi" w:hAnsiTheme="minorHAnsi" w:cstheme="minorHAnsi"/>
                <w:sz w:val="16"/>
                <w:szCs w:val="16"/>
                <w:lang w:val="es-CO"/>
              </w:rPr>
            </w:pPr>
            <w:r w:rsidRPr="00AF3931">
              <w:rPr>
                <w:rFonts w:asciiTheme="minorHAnsi" w:hAnsiTheme="minorHAnsi" w:cstheme="minorHAnsi"/>
                <w:sz w:val="16"/>
                <w:szCs w:val="16"/>
                <w:lang w:val="es-CO"/>
              </w:rPr>
              <w:t>Organismo Nacional de Acreditación de Colombia (ONAC)</w:t>
            </w:r>
          </w:p>
        </w:tc>
        <w:tc>
          <w:tcPr>
            <w:tcW w:w="6187" w:type="dxa"/>
          </w:tcPr>
          <w:p w14:paraId="5231EA37" w14:textId="51DA1FFC" w:rsidR="00993835" w:rsidRPr="00AF3931" w:rsidRDefault="00993835" w:rsidP="00A168D3">
            <w:pPr>
              <w:jc w:val="both"/>
              <w:rPr>
                <w:rFonts w:asciiTheme="minorHAnsi" w:hAnsiTheme="minorHAnsi" w:cstheme="minorHAnsi"/>
                <w:sz w:val="16"/>
                <w:szCs w:val="16"/>
                <w:lang w:val="es-CO"/>
              </w:rPr>
            </w:pPr>
            <w:r w:rsidRPr="00AF3931">
              <w:rPr>
                <w:rFonts w:asciiTheme="minorHAnsi" w:hAnsiTheme="minorHAnsi" w:cstheme="minorHAnsi"/>
                <w:sz w:val="16"/>
                <w:szCs w:val="16"/>
                <w:lang w:val="es-CO"/>
              </w:rPr>
              <w:t>Es la entidad encargada de acreditar la competencia técnica de los organismos de evaluación de la conformidad. Debe acreditar los laboratorios que verifiquen el cumplimiento de las normas técnicas sobre biodegradación/</w:t>
            </w:r>
            <w:proofErr w:type="spellStart"/>
            <w:r w:rsidRPr="00AF3931">
              <w:rPr>
                <w:rFonts w:asciiTheme="minorHAnsi" w:hAnsiTheme="minorHAnsi" w:cstheme="minorHAnsi"/>
                <w:sz w:val="16"/>
                <w:szCs w:val="16"/>
                <w:lang w:val="es-CO"/>
              </w:rPr>
              <w:t>compostabilidad</w:t>
            </w:r>
            <w:proofErr w:type="spellEnd"/>
          </w:p>
        </w:tc>
      </w:tr>
      <w:tr w:rsidR="00993835" w:rsidRPr="00744CE5" w14:paraId="4A382AEC" w14:textId="77777777" w:rsidTr="00AD2DA8">
        <w:trPr>
          <w:trHeight w:val="131"/>
        </w:trPr>
        <w:tc>
          <w:tcPr>
            <w:tcW w:w="851" w:type="dxa"/>
            <w:vMerge/>
          </w:tcPr>
          <w:p w14:paraId="0E040A03" w14:textId="77777777" w:rsidR="00993835" w:rsidRPr="00AF3931" w:rsidRDefault="00993835" w:rsidP="00A168D3">
            <w:pPr>
              <w:jc w:val="both"/>
              <w:rPr>
                <w:rFonts w:asciiTheme="minorHAnsi" w:hAnsiTheme="minorHAnsi" w:cstheme="minorHAnsi"/>
                <w:sz w:val="16"/>
                <w:szCs w:val="16"/>
                <w:lang w:val="es-CO"/>
              </w:rPr>
            </w:pPr>
          </w:p>
        </w:tc>
        <w:tc>
          <w:tcPr>
            <w:tcW w:w="1559" w:type="dxa"/>
          </w:tcPr>
          <w:p w14:paraId="4C00DF0B" w14:textId="7D8D41E4" w:rsidR="00993835" w:rsidRPr="00AF3931" w:rsidRDefault="00993835" w:rsidP="00A168D3">
            <w:pPr>
              <w:jc w:val="both"/>
              <w:rPr>
                <w:rFonts w:asciiTheme="minorHAnsi" w:hAnsiTheme="minorHAnsi" w:cstheme="minorHAnsi"/>
                <w:sz w:val="16"/>
                <w:szCs w:val="16"/>
                <w:lang w:val="es-CO"/>
              </w:rPr>
            </w:pPr>
            <w:r w:rsidRPr="00AF3931">
              <w:rPr>
                <w:rFonts w:asciiTheme="minorHAnsi" w:hAnsiTheme="minorHAnsi" w:cstheme="minorHAnsi"/>
                <w:sz w:val="16"/>
                <w:szCs w:val="16"/>
                <w:lang w:val="es-CO"/>
              </w:rPr>
              <w:t>Organismo Evaluador de la Conformidad (OEC)</w:t>
            </w:r>
          </w:p>
        </w:tc>
        <w:tc>
          <w:tcPr>
            <w:tcW w:w="6187" w:type="dxa"/>
          </w:tcPr>
          <w:p w14:paraId="58798D8C" w14:textId="576D25F5" w:rsidR="00993835" w:rsidRPr="00AF3931" w:rsidRDefault="00993835" w:rsidP="00A168D3">
            <w:pPr>
              <w:jc w:val="both"/>
              <w:rPr>
                <w:rFonts w:asciiTheme="minorHAnsi" w:hAnsiTheme="minorHAnsi" w:cstheme="minorHAnsi"/>
                <w:sz w:val="16"/>
                <w:szCs w:val="16"/>
                <w:lang w:val="es-CO"/>
              </w:rPr>
            </w:pPr>
            <w:r w:rsidRPr="00AF3931">
              <w:rPr>
                <w:rFonts w:asciiTheme="minorHAnsi" w:hAnsiTheme="minorHAnsi" w:cstheme="minorHAnsi"/>
                <w:sz w:val="16"/>
                <w:szCs w:val="16"/>
                <w:lang w:val="es-CO"/>
              </w:rPr>
              <w:t>Debe estar acreditado por la ONAC (o por un organismo signatario de acuerdos multilaterales). Realiza la evaluación objetiva y emite un certificado de tercera parte para verificar el contenido mínimo de material reciclado. Es el encargado de evaluar el cumplimiento de las Alternativas Sostenibles con enfoque de economía circular (Acción 100 o 110 del Art. 18) y los productos fabricados con 100% de materia prima plástica reciclada.</w:t>
            </w:r>
          </w:p>
        </w:tc>
      </w:tr>
      <w:tr w:rsidR="005D441B" w:rsidRPr="00744CE5" w14:paraId="228D5957" w14:textId="77777777" w:rsidTr="00AD2DA8">
        <w:trPr>
          <w:trHeight w:val="1594"/>
        </w:trPr>
        <w:tc>
          <w:tcPr>
            <w:tcW w:w="851" w:type="dxa"/>
            <w:vMerge w:val="restart"/>
            <w:textDirection w:val="btLr"/>
          </w:tcPr>
          <w:p w14:paraId="39B59FDA" w14:textId="6CEB64CF" w:rsidR="005D441B" w:rsidRPr="00AF3931" w:rsidRDefault="008E58BB" w:rsidP="008E58BB">
            <w:pPr>
              <w:ind w:left="113"/>
              <w:jc w:val="both"/>
              <w:rPr>
                <w:rFonts w:asciiTheme="minorHAnsi" w:hAnsiTheme="minorHAnsi" w:cstheme="minorHAnsi"/>
                <w:b/>
                <w:bCs/>
                <w:sz w:val="16"/>
                <w:szCs w:val="16"/>
                <w:lang w:val="es-CO"/>
              </w:rPr>
            </w:pPr>
            <w:r w:rsidRPr="00AF3931">
              <w:rPr>
                <w:rFonts w:asciiTheme="minorHAnsi" w:hAnsiTheme="minorHAnsi" w:cstheme="minorHAnsi"/>
                <w:b/>
                <w:bCs/>
                <w:sz w:val="16"/>
                <w:szCs w:val="16"/>
                <w:lang w:val="es-CO"/>
              </w:rPr>
              <w:t>Actores de la Cadena de Valor y Sector Privado</w:t>
            </w:r>
          </w:p>
        </w:tc>
        <w:tc>
          <w:tcPr>
            <w:tcW w:w="1559" w:type="dxa"/>
          </w:tcPr>
          <w:p w14:paraId="07C2541A" w14:textId="1779A273" w:rsidR="005D441B" w:rsidRPr="00AF3931" w:rsidRDefault="005D441B" w:rsidP="00A168D3">
            <w:pPr>
              <w:jc w:val="both"/>
              <w:rPr>
                <w:rFonts w:asciiTheme="minorHAnsi" w:hAnsiTheme="minorHAnsi" w:cstheme="minorHAnsi"/>
                <w:sz w:val="16"/>
                <w:szCs w:val="16"/>
                <w:lang w:val="es-CO"/>
              </w:rPr>
            </w:pPr>
            <w:r w:rsidRPr="00AF3931">
              <w:rPr>
                <w:rFonts w:asciiTheme="minorHAnsi" w:hAnsiTheme="minorHAnsi" w:cstheme="minorHAnsi"/>
                <w:sz w:val="16"/>
                <w:szCs w:val="16"/>
                <w:lang w:val="es-CO"/>
              </w:rPr>
              <w:t>Empresas que pongan en el mercado productos plásticos de un solo uso</w:t>
            </w:r>
          </w:p>
        </w:tc>
        <w:tc>
          <w:tcPr>
            <w:tcW w:w="6187" w:type="dxa"/>
          </w:tcPr>
          <w:p w14:paraId="45211E1F" w14:textId="18132DD3" w:rsidR="005D441B" w:rsidRPr="00AF3931" w:rsidRDefault="005D441B" w:rsidP="00A168D3">
            <w:pPr>
              <w:jc w:val="both"/>
              <w:rPr>
                <w:rFonts w:asciiTheme="minorHAnsi" w:hAnsiTheme="minorHAnsi" w:cstheme="minorHAnsi"/>
                <w:sz w:val="16"/>
                <w:szCs w:val="16"/>
                <w:lang w:val="es-CO"/>
              </w:rPr>
            </w:pPr>
            <w:r w:rsidRPr="00AF3931">
              <w:rPr>
                <w:rFonts w:asciiTheme="minorHAnsi" w:hAnsiTheme="minorHAnsi" w:cstheme="minorHAnsi"/>
                <w:sz w:val="16"/>
                <w:szCs w:val="16"/>
                <w:lang w:val="es-CO"/>
              </w:rPr>
              <w:t>Deberán demostrar mediante certificación el porcentaje de aprovechamiento de residuos y garantizar el cierre del ciclo de vida del producto. Podrán acogerse a las Alternativas Sostenibles con enfoque de Economía Circular (Acción 100 o 110) para quedar exceptuados de la prohibición, bajo la Responsabilidad Extendida del Productor (REP)</w:t>
            </w:r>
          </w:p>
        </w:tc>
      </w:tr>
      <w:tr w:rsidR="005D441B" w:rsidRPr="00744CE5" w14:paraId="490D39FE" w14:textId="77777777" w:rsidTr="00AD2DA8">
        <w:trPr>
          <w:trHeight w:val="131"/>
        </w:trPr>
        <w:tc>
          <w:tcPr>
            <w:tcW w:w="851" w:type="dxa"/>
            <w:vMerge/>
          </w:tcPr>
          <w:p w14:paraId="23A91C6C" w14:textId="77777777" w:rsidR="005D441B" w:rsidRPr="00AF3931" w:rsidRDefault="005D441B" w:rsidP="00A168D3">
            <w:pPr>
              <w:jc w:val="both"/>
              <w:rPr>
                <w:rFonts w:asciiTheme="minorHAnsi" w:hAnsiTheme="minorHAnsi" w:cstheme="minorHAnsi"/>
                <w:sz w:val="16"/>
                <w:szCs w:val="16"/>
                <w:lang w:val="es-CO"/>
              </w:rPr>
            </w:pPr>
          </w:p>
        </w:tc>
        <w:tc>
          <w:tcPr>
            <w:tcW w:w="1559" w:type="dxa"/>
          </w:tcPr>
          <w:p w14:paraId="29B42F75" w14:textId="77C774A5" w:rsidR="005D441B" w:rsidRPr="00AF3931" w:rsidRDefault="005D441B" w:rsidP="00A168D3">
            <w:pPr>
              <w:jc w:val="both"/>
              <w:rPr>
                <w:rFonts w:asciiTheme="minorHAnsi" w:hAnsiTheme="minorHAnsi" w:cstheme="minorHAnsi"/>
                <w:sz w:val="16"/>
                <w:szCs w:val="16"/>
                <w:lang w:val="es-CO"/>
              </w:rPr>
            </w:pPr>
            <w:r w:rsidRPr="00AF3931">
              <w:rPr>
                <w:rFonts w:asciiTheme="minorHAnsi" w:hAnsiTheme="minorHAnsi" w:cstheme="minorHAnsi"/>
                <w:sz w:val="16"/>
                <w:szCs w:val="16"/>
                <w:lang w:val="es-CO"/>
              </w:rPr>
              <w:t>Productores e importadores</w:t>
            </w:r>
          </w:p>
        </w:tc>
        <w:tc>
          <w:tcPr>
            <w:tcW w:w="6187" w:type="dxa"/>
          </w:tcPr>
          <w:p w14:paraId="008D5547" w14:textId="0C7D41E0" w:rsidR="005D441B" w:rsidRPr="00AF3931" w:rsidRDefault="005D441B" w:rsidP="00A168D3">
            <w:pPr>
              <w:jc w:val="both"/>
              <w:rPr>
                <w:rFonts w:asciiTheme="minorHAnsi" w:hAnsiTheme="minorHAnsi" w:cstheme="minorHAnsi"/>
                <w:sz w:val="16"/>
                <w:szCs w:val="16"/>
                <w:lang w:val="es-CO"/>
              </w:rPr>
            </w:pPr>
            <w:r w:rsidRPr="00AF3931">
              <w:rPr>
                <w:rFonts w:asciiTheme="minorHAnsi" w:hAnsiTheme="minorHAnsi" w:cstheme="minorHAnsi"/>
                <w:sz w:val="16"/>
                <w:szCs w:val="16"/>
                <w:lang w:val="es-CO"/>
              </w:rPr>
              <w:t>Son responsables de la incorporación de los plásticos de un solo uso no referidos en el Artículo 5o dentro de los procesos productivos, en el marco del cierre de ciclos de la REP. Son responsables del cumplimiento de las metas de recolección de botellas y envases, para lo cual deben involucrar a los diferentes actores de la cadena. Son responsables de cumplir con el contenido mínimo de materia prima reciclada en ciertos productos PET y HDPE</w:t>
            </w:r>
          </w:p>
        </w:tc>
      </w:tr>
      <w:tr w:rsidR="005D441B" w:rsidRPr="00744CE5" w14:paraId="396BA4CA" w14:textId="77777777" w:rsidTr="00AD2DA8">
        <w:trPr>
          <w:trHeight w:val="131"/>
        </w:trPr>
        <w:tc>
          <w:tcPr>
            <w:tcW w:w="851" w:type="dxa"/>
            <w:vMerge/>
          </w:tcPr>
          <w:p w14:paraId="1B769DC4" w14:textId="77777777" w:rsidR="005D441B" w:rsidRPr="00AF3931" w:rsidRDefault="005D441B" w:rsidP="00A168D3">
            <w:pPr>
              <w:jc w:val="both"/>
              <w:rPr>
                <w:rFonts w:asciiTheme="minorHAnsi" w:hAnsiTheme="minorHAnsi" w:cstheme="minorHAnsi"/>
                <w:sz w:val="16"/>
                <w:szCs w:val="16"/>
                <w:lang w:val="es-CO"/>
              </w:rPr>
            </w:pPr>
          </w:p>
        </w:tc>
        <w:tc>
          <w:tcPr>
            <w:tcW w:w="1559" w:type="dxa"/>
          </w:tcPr>
          <w:p w14:paraId="308F3B00" w14:textId="4CDE9CB8" w:rsidR="005D441B" w:rsidRPr="00AF3931" w:rsidRDefault="005D441B" w:rsidP="00A168D3">
            <w:pPr>
              <w:jc w:val="both"/>
              <w:rPr>
                <w:rFonts w:asciiTheme="minorHAnsi" w:hAnsiTheme="minorHAnsi" w:cstheme="minorHAnsi"/>
                <w:sz w:val="16"/>
                <w:szCs w:val="16"/>
                <w:lang w:val="es-CO"/>
              </w:rPr>
            </w:pPr>
            <w:r w:rsidRPr="00AF3931">
              <w:rPr>
                <w:rFonts w:asciiTheme="minorHAnsi" w:hAnsiTheme="minorHAnsi" w:cstheme="minorHAnsi"/>
                <w:sz w:val="16"/>
                <w:szCs w:val="16"/>
                <w:lang w:val="es-CO"/>
              </w:rPr>
              <w:t>Empresa Transformadora o Fabricante</w:t>
            </w:r>
          </w:p>
        </w:tc>
        <w:tc>
          <w:tcPr>
            <w:tcW w:w="6187" w:type="dxa"/>
          </w:tcPr>
          <w:p w14:paraId="01D73DD4" w14:textId="5EFE9A69" w:rsidR="005D441B" w:rsidRPr="00AF3931" w:rsidRDefault="005D441B" w:rsidP="00A168D3">
            <w:pPr>
              <w:jc w:val="both"/>
              <w:rPr>
                <w:rFonts w:asciiTheme="minorHAnsi" w:hAnsiTheme="minorHAnsi" w:cstheme="minorHAnsi"/>
                <w:sz w:val="16"/>
                <w:szCs w:val="16"/>
                <w:lang w:val="es-CO"/>
              </w:rPr>
            </w:pPr>
            <w:r w:rsidRPr="00AF3931">
              <w:rPr>
                <w:rFonts w:asciiTheme="minorHAnsi" w:hAnsiTheme="minorHAnsi" w:cstheme="minorHAnsi"/>
                <w:sz w:val="16"/>
                <w:szCs w:val="16"/>
                <w:lang w:val="es-CO"/>
              </w:rPr>
              <w:t>Es responsable de expedir la certificación de toneladas aprovechadas y el contenido mínimo de material reciclado. Debe mantener un balance de materia para verificar el aprovechamiento de los residuos.</w:t>
            </w:r>
          </w:p>
        </w:tc>
      </w:tr>
    </w:tbl>
    <w:p w14:paraId="1EFA90E6" w14:textId="77777777" w:rsidR="001C6010" w:rsidRPr="00AF3931" w:rsidRDefault="001C6010" w:rsidP="00A168D3">
      <w:pPr>
        <w:jc w:val="both"/>
        <w:rPr>
          <w:rFonts w:asciiTheme="minorHAnsi" w:hAnsiTheme="minorHAnsi" w:cstheme="minorHAnsi"/>
          <w:lang w:val="es-CO"/>
        </w:rPr>
      </w:pPr>
    </w:p>
    <w:p w14:paraId="5A9453D9" w14:textId="77777777" w:rsidR="009E7A9A" w:rsidRPr="00AF3931" w:rsidRDefault="009E7A9A" w:rsidP="00A168D3">
      <w:pPr>
        <w:jc w:val="both"/>
        <w:rPr>
          <w:rFonts w:asciiTheme="minorHAnsi" w:hAnsiTheme="minorHAnsi" w:cstheme="minorHAnsi"/>
          <w:lang w:val="es-CO"/>
        </w:rPr>
      </w:pPr>
    </w:p>
    <w:p w14:paraId="7B5A154D" w14:textId="7FAECCFB" w:rsidR="00135E0A" w:rsidRPr="00AF3931" w:rsidRDefault="00135E0A" w:rsidP="00A168D3">
      <w:pPr>
        <w:jc w:val="both"/>
        <w:rPr>
          <w:rFonts w:asciiTheme="minorHAnsi" w:hAnsiTheme="minorHAnsi" w:cstheme="minorHAnsi"/>
          <w:lang w:val="es-CO"/>
        </w:rPr>
      </w:pPr>
      <w:r w:rsidRPr="00AF3931">
        <w:rPr>
          <w:rFonts w:asciiTheme="minorHAnsi" w:hAnsiTheme="minorHAnsi" w:cstheme="minorHAnsi"/>
          <w:lang w:val="es-CO"/>
        </w:rPr>
        <w:t>Luego,</w:t>
      </w:r>
      <w:r w:rsidR="0072110B" w:rsidRPr="00AF3931">
        <w:rPr>
          <w:rFonts w:asciiTheme="minorHAnsi" w:hAnsiTheme="minorHAnsi" w:cstheme="minorHAnsi"/>
          <w:lang w:val="es-CO"/>
        </w:rPr>
        <w:t xml:space="preserve"> el 24 de junio de 2024</w:t>
      </w:r>
      <w:r w:rsidRPr="00AF3931">
        <w:rPr>
          <w:rFonts w:asciiTheme="minorHAnsi" w:hAnsiTheme="minorHAnsi" w:cstheme="minorHAnsi"/>
          <w:lang w:val="es-CO"/>
        </w:rPr>
        <w:t xml:space="preserve"> </w:t>
      </w:r>
      <w:r w:rsidR="0072110B" w:rsidRPr="00AF3931">
        <w:rPr>
          <w:rFonts w:asciiTheme="minorHAnsi" w:hAnsiTheme="minorHAnsi" w:cstheme="minorHAnsi"/>
          <w:lang w:val="es-CO"/>
        </w:rPr>
        <w:t xml:space="preserve">se expide </w:t>
      </w:r>
      <w:r w:rsidRPr="00AF3931">
        <w:rPr>
          <w:rFonts w:asciiTheme="minorHAnsi" w:hAnsiTheme="minorHAnsi" w:cstheme="minorHAnsi"/>
          <w:lang w:val="es-CO"/>
        </w:rPr>
        <w:t xml:space="preserve">la </w:t>
      </w:r>
      <w:r w:rsidR="005B069A" w:rsidRPr="00AF3931">
        <w:rPr>
          <w:rFonts w:asciiTheme="minorHAnsi" w:hAnsiTheme="minorHAnsi" w:cstheme="minorHAnsi"/>
          <w:b/>
          <w:bCs/>
          <w:lang w:val="es-CO"/>
        </w:rPr>
        <w:fldChar w:fldCharType="begin"/>
      </w:r>
      <w:r w:rsidR="00811CF0">
        <w:rPr>
          <w:rFonts w:asciiTheme="minorHAnsi" w:hAnsiTheme="minorHAnsi" w:cstheme="minorHAnsi"/>
          <w:b/>
          <w:bCs/>
          <w:lang w:val="es-CO"/>
        </w:rPr>
        <w:instrText xml:space="preserve"> ADDIN ZOTERO_ITEM CSL_CITATION {"citationID":"fxCakFsu","properties":{"formattedCitation":"(Resoluci\\uc0\\u243{}n 803 de 2024, 2024)","plainCitation":"(Resolución 803 de 2024, 2024)","dontUpdate":true,"noteIndex":0},"citationItems":[{"id":4262,"uris":["http://zotero.org/groups/6327447/items/X2V3EU97"],"itemData":{"id":4262,"type":"legislation","title":"Resolución 803 de 2024","URL":"https://www.alcaldiabogota.gov.co/sisjur/normas/Norma1.jsp?i=159157","author":[{"family":"Ministerio de Ambiente y Desarrollo Sostenible","given":""}],"accessed":{"date-parts":[["2025",12,1]]},"issued":{"date-parts":[["2024"]]}}}],"schema":"https://github.com/citation-style-language/schema/raw/master/csl-citation.json"} </w:instrText>
      </w:r>
      <w:r w:rsidR="005B069A" w:rsidRPr="00AF3931">
        <w:rPr>
          <w:rFonts w:asciiTheme="minorHAnsi" w:hAnsiTheme="minorHAnsi" w:cstheme="minorHAnsi"/>
          <w:b/>
          <w:bCs/>
          <w:lang w:val="es-CO"/>
        </w:rPr>
        <w:fldChar w:fldCharType="separate"/>
      </w:r>
      <w:r w:rsidR="005B069A" w:rsidRPr="00AF3931">
        <w:rPr>
          <w:rFonts w:asciiTheme="minorHAnsi" w:hAnsiTheme="minorHAnsi" w:cstheme="minorHAnsi"/>
          <w:b/>
          <w:bCs/>
          <w:lang w:val="es-CO"/>
        </w:rPr>
        <w:t>Resolución 803 de 2024</w:t>
      </w:r>
      <w:r w:rsidR="005B069A" w:rsidRPr="00AF3931">
        <w:rPr>
          <w:rFonts w:asciiTheme="minorHAnsi" w:hAnsiTheme="minorHAnsi" w:cstheme="minorHAnsi"/>
          <w:b/>
          <w:bCs/>
          <w:lang w:val="es-CO"/>
        </w:rPr>
        <w:fldChar w:fldCharType="end"/>
      </w:r>
      <w:r w:rsidRPr="00AF3931">
        <w:rPr>
          <w:rFonts w:asciiTheme="minorHAnsi" w:hAnsiTheme="minorHAnsi" w:cstheme="minorHAnsi"/>
          <w:lang w:val="es-CO"/>
        </w:rPr>
        <w:t xml:space="preserve">, </w:t>
      </w:r>
      <w:r w:rsidR="0072110B" w:rsidRPr="00AF3931">
        <w:rPr>
          <w:rFonts w:asciiTheme="minorHAnsi" w:hAnsiTheme="minorHAnsi" w:cstheme="minorHAnsi"/>
          <w:lang w:val="es-CO"/>
        </w:rPr>
        <w:t>que</w:t>
      </w:r>
      <w:r w:rsidRPr="00AF3931">
        <w:rPr>
          <w:rFonts w:asciiTheme="minorHAnsi" w:hAnsiTheme="minorHAnsi" w:cstheme="minorHAnsi"/>
          <w:lang w:val="es-CO"/>
        </w:rPr>
        <w:t xml:space="preserve"> tiene por objeto reglamentar las medidas administrativas para la reducción gradual de la producción y consumo de ciertos productos plásticos de un solo uso (PUSU), desarrollando parcialmente la Ley 2232 de 2022. La norma establece los instrumentos de manejo y control ambiental para implementar el régimen de Responsabilidad Extendida del Productor (REP) para los residuos de PUSU. Esto incluye la adopción del Plan de Gestión Ambiental de Residuos, y la verificación del cumplimiento del contenido mínimo de materia prima reciclada en el nuevo producto.</w:t>
      </w:r>
    </w:p>
    <w:p w14:paraId="49F024E1" w14:textId="527A81E4" w:rsidR="00135E0A" w:rsidRPr="00AF3931" w:rsidRDefault="00135E0A" w:rsidP="00A168D3">
      <w:pPr>
        <w:jc w:val="both"/>
        <w:rPr>
          <w:rFonts w:asciiTheme="minorHAnsi" w:hAnsiTheme="minorHAnsi" w:cstheme="minorHAnsi"/>
          <w:lang w:val="es-CO"/>
        </w:rPr>
      </w:pPr>
      <w:r w:rsidRPr="00135E0A">
        <w:rPr>
          <w:rFonts w:asciiTheme="minorHAnsi" w:hAnsiTheme="minorHAnsi" w:cstheme="minorHAnsi"/>
          <w:lang w:val="es-CO"/>
        </w:rPr>
        <w:t xml:space="preserve">En cuanto a las alternativas sostenibles, la Resolución regula la excepción a la prohibición para los productos plásticos que demuestren ser biodegradables y/o </w:t>
      </w:r>
      <w:proofErr w:type="spellStart"/>
      <w:r w:rsidRPr="00135E0A">
        <w:rPr>
          <w:rFonts w:asciiTheme="minorHAnsi" w:hAnsiTheme="minorHAnsi" w:cstheme="minorHAnsi"/>
          <w:lang w:val="es-CO"/>
        </w:rPr>
        <w:t>compostables</w:t>
      </w:r>
      <w:proofErr w:type="spellEnd"/>
      <w:r w:rsidRPr="00135E0A">
        <w:rPr>
          <w:rFonts w:asciiTheme="minorHAnsi" w:hAnsiTheme="minorHAnsi" w:cstheme="minorHAnsi"/>
          <w:lang w:val="es-CO"/>
        </w:rPr>
        <w:t xml:space="preserve"> en condiciones ambientales naturales. Para acogerse a este beneficio, los productores o importadores deben contar con una certificación emitida bajo una norma ISO o ASTM. Un requisito técnico crucial es que esta certificación debe demostrar el cumplimiento efectivo de la biodegradabilidad/</w:t>
      </w:r>
      <w:proofErr w:type="spellStart"/>
      <w:r w:rsidRPr="00135E0A">
        <w:rPr>
          <w:rFonts w:asciiTheme="minorHAnsi" w:hAnsiTheme="minorHAnsi" w:cstheme="minorHAnsi"/>
          <w:lang w:val="es-CO"/>
        </w:rPr>
        <w:t>compostabilidad</w:t>
      </w:r>
      <w:proofErr w:type="spellEnd"/>
      <w:r w:rsidRPr="00135E0A">
        <w:rPr>
          <w:rFonts w:asciiTheme="minorHAnsi" w:hAnsiTheme="minorHAnsi" w:cstheme="minorHAnsi"/>
          <w:lang w:val="es-CO"/>
        </w:rPr>
        <w:t xml:space="preserve"> y, mediante el ensayo de laboratorio, certificar la ausencia de sustancias de interés en su composición</w:t>
      </w:r>
      <w:r w:rsidR="0080243A" w:rsidRPr="00AF3931">
        <w:rPr>
          <w:rFonts w:asciiTheme="minorHAnsi" w:hAnsiTheme="minorHAnsi" w:cstheme="minorHAnsi"/>
          <w:lang w:val="es-CO"/>
        </w:rPr>
        <w:t xml:space="preserve"> expuestas anteriormente</w:t>
      </w:r>
      <w:r w:rsidRPr="00135E0A">
        <w:rPr>
          <w:rFonts w:asciiTheme="minorHAnsi" w:hAnsiTheme="minorHAnsi" w:cstheme="minorHAnsi"/>
          <w:lang w:val="es-CO"/>
        </w:rPr>
        <w:t xml:space="preserve">. Además, los productores con prohibiciones que </w:t>
      </w:r>
      <w:proofErr w:type="gramStart"/>
      <w:r w:rsidRPr="00135E0A">
        <w:rPr>
          <w:rFonts w:asciiTheme="minorHAnsi" w:hAnsiTheme="minorHAnsi" w:cstheme="minorHAnsi"/>
          <w:lang w:val="es-CO"/>
        </w:rPr>
        <w:t>entraron en vigencia</w:t>
      </w:r>
      <w:proofErr w:type="gramEnd"/>
      <w:r w:rsidRPr="00135E0A">
        <w:rPr>
          <w:rFonts w:asciiTheme="minorHAnsi" w:hAnsiTheme="minorHAnsi" w:cstheme="minorHAnsi"/>
          <w:lang w:val="es-CO"/>
        </w:rPr>
        <w:t xml:space="preserve"> a los dos años de la Ley 2232 de 2022 deben presentar el Reporte de resultados de biodegradabilidad y/o de </w:t>
      </w:r>
      <w:proofErr w:type="spellStart"/>
      <w:r w:rsidRPr="00135E0A">
        <w:rPr>
          <w:rFonts w:asciiTheme="minorHAnsi" w:hAnsiTheme="minorHAnsi" w:cstheme="minorHAnsi"/>
          <w:lang w:val="es-CO"/>
        </w:rPr>
        <w:t>compostabilidad</w:t>
      </w:r>
      <w:proofErr w:type="spellEnd"/>
      <w:r w:rsidRPr="00135E0A">
        <w:rPr>
          <w:rFonts w:asciiTheme="minorHAnsi" w:hAnsiTheme="minorHAnsi" w:cstheme="minorHAnsi"/>
          <w:lang w:val="es-CO"/>
        </w:rPr>
        <w:t xml:space="preserve"> al Ministerio de Ambiente y Desarrollo Sostenible dentro de los doce (12) meses siguientes a la expedición de la Resolución. Es mandatorio que, aun cumpliendo con la biodegradabilidad, el productor dé cumplimiento a las metas de REP, utilizando flujos de materiales independientes si existe incompatibilidad con las resinas fósiles reciclables.</w:t>
      </w:r>
    </w:p>
    <w:p w14:paraId="6A1FAD60" w14:textId="786CCFFF" w:rsidR="00836632" w:rsidRPr="00AF3931" w:rsidRDefault="00BE4C86" w:rsidP="00A168D3">
      <w:pPr>
        <w:jc w:val="both"/>
        <w:rPr>
          <w:rFonts w:asciiTheme="minorHAnsi" w:hAnsiTheme="minorHAnsi" w:cstheme="minorHAnsi"/>
          <w:b/>
          <w:bCs/>
          <w:lang w:val="es-CO"/>
        </w:rPr>
      </w:pPr>
      <w:r w:rsidRPr="00AF3931">
        <w:rPr>
          <w:rFonts w:asciiTheme="minorHAnsi" w:hAnsiTheme="minorHAnsi" w:cstheme="minorHAnsi"/>
          <w:lang w:val="es-CO"/>
        </w:rPr>
        <w:t>Finalmente, b</w:t>
      </w:r>
      <w:r w:rsidR="00BB5E2F" w:rsidRPr="00AF3931">
        <w:rPr>
          <w:rFonts w:asciiTheme="minorHAnsi" w:hAnsiTheme="minorHAnsi" w:cstheme="minorHAnsi"/>
          <w:lang w:val="es-CO"/>
        </w:rPr>
        <w:t xml:space="preserve">ajo la reforma tributaria </w:t>
      </w:r>
      <w:r w:rsidR="0059003D" w:rsidRPr="00AF3931">
        <w:rPr>
          <w:rFonts w:asciiTheme="minorHAnsi" w:hAnsiTheme="minorHAnsi" w:cstheme="minorHAnsi"/>
          <w:lang w:val="es-CO"/>
        </w:rPr>
        <w:t xml:space="preserve">de la </w:t>
      </w:r>
      <w:r w:rsidR="004C63D2" w:rsidRPr="00AF3931">
        <w:rPr>
          <w:rFonts w:asciiTheme="minorHAnsi" w:hAnsiTheme="minorHAnsi" w:cstheme="minorHAnsi"/>
          <w:b/>
          <w:bCs/>
          <w:lang w:val="es-CO"/>
        </w:rPr>
        <w:fldChar w:fldCharType="begin"/>
      </w:r>
      <w:r w:rsidR="00811CF0">
        <w:rPr>
          <w:rFonts w:asciiTheme="minorHAnsi" w:hAnsiTheme="minorHAnsi" w:cstheme="minorHAnsi"/>
          <w:b/>
          <w:bCs/>
          <w:lang w:val="es-CO"/>
        </w:rPr>
        <w:instrText xml:space="preserve"> ADDIN ZOTERO_ITEM CSL_CITATION {"citationID":"d6PJnEMs","properties":{"formattedCitation":"(Ley 2277 de 2022, 2022)","plainCitation":"(Ley 2277 de 2022, 2022)","dontUpdate":true,"noteIndex":0},"citationItems":[{"id":4229,"uris":["http://zotero.org/groups/6327447/items/NB4R4A2K"],"itemData":{"id":4229,"type":"legislation","number":"2277","title":"Ley 2277 de 2022","URL":"https://www.funcionpublica.gov.co/eva/gestornormativo/norma.php?i=199883","author":[{"family":"Congreso de Colombia","given":""}],"issued":{"date-parts":[["2022"]]}}}],"schema":"https://github.com/citation-style-language/schema/raw/master/csl-citation.json"} </w:instrText>
      </w:r>
      <w:r w:rsidR="004C63D2" w:rsidRPr="00AF3931">
        <w:rPr>
          <w:rFonts w:asciiTheme="minorHAnsi" w:hAnsiTheme="minorHAnsi" w:cstheme="minorHAnsi"/>
          <w:b/>
          <w:bCs/>
          <w:lang w:val="es-CO"/>
        </w:rPr>
        <w:fldChar w:fldCharType="separate"/>
      </w:r>
      <w:r w:rsidR="004C63D2" w:rsidRPr="00AF3931">
        <w:rPr>
          <w:rFonts w:asciiTheme="minorHAnsi" w:hAnsiTheme="minorHAnsi" w:cstheme="minorHAnsi"/>
          <w:b/>
          <w:bCs/>
          <w:lang w:val="es-CO"/>
        </w:rPr>
        <w:t>Ley 2277 de 2022</w:t>
      </w:r>
      <w:r w:rsidR="004C63D2" w:rsidRPr="00AF3931">
        <w:rPr>
          <w:rFonts w:asciiTheme="minorHAnsi" w:hAnsiTheme="minorHAnsi" w:cstheme="minorHAnsi"/>
          <w:b/>
          <w:bCs/>
          <w:lang w:val="es-CO"/>
        </w:rPr>
        <w:fldChar w:fldCharType="end"/>
      </w:r>
      <w:r w:rsidR="00BB5E2F" w:rsidRPr="00AF3931">
        <w:rPr>
          <w:rFonts w:asciiTheme="minorHAnsi" w:hAnsiTheme="minorHAnsi" w:cstheme="minorHAnsi"/>
          <w:b/>
          <w:bCs/>
          <w:lang w:val="es-CO"/>
        </w:rPr>
        <w:t>,</w:t>
      </w:r>
      <w:r w:rsidR="00BB5E2F" w:rsidRPr="00AF3931">
        <w:rPr>
          <w:rFonts w:asciiTheme="minorHAnsi" w:hAnsiTheme="minorHAnsi" w:cstheme="minorHAnsi"/>
          <w:lang w:val="es-CO"/>
        </w:rPr>
        <w:t xml:space="preserve"> se reglamentó el impuesto nacional sobre productos plásticos de un solo uso destinados a envasar, embalar o empacar bienes (Artículo 51). El hecho generador del impuesto es la venta, el retiro para consumo propio o la importación para consumo propio, de los productos plásticos de un solo uso utilizados para envasar, embalar o empacar bienes. El responsable del impuesto es el productor o importador, según corresponda y la base gravable es el peso en gramos. La tarifa es</w:t>
      </w:r>
      <w:r w:rsidR="0059003D" w:rsidRPr="00AF3931">
        <w:rPr>
          <w:rFonts w:asciiTheme="minorHAnsi" w:hAnsiTheme="minorHAnsi" w:cstheme="minorHAnsi"/>
          <w:lang w:val="es-CO"/>
        </w:rPr>
        <w:t xml:space="preserve"> de</w:t>
      </w:r>
      <w:r w:rsidR="00BB5E2F" w:rsidRPr="00AF3931">
        <w:rPr>
          <w:rFonts w:asciiTheme="minorHAnsi" w:hAnsiTheme="minorHAnsi" w:cstheme="minorHAnsi"/>
          <w:lang w:val="es-CO"/>
        </w:rPr>
        <w:t xml:space="preserve"> 0,00005 UVT por cada gramo del envase, embalaje o empaque. Este impuesto no se causa cuando el responsable presente la Certificación de Economía Circular </w:t>
      </w:r>
      <w:r w:rsidR="0059003D" w:rsidRPr="00AF3931">
        <w:rPr>
          <w:rFonts w:asciiTheme="minorHAnsi" w:hAnsiTheme="minorHAnsi" w:cstheme="minorHAnsi"/>
          <w:lang w:val="es-CO"/>
        </w:rPr>
        <w:t>(</w:t>
      </w:r>
      <w:r w:rsidR="00BB5E2F" w:rsidRPr="00AF3931">
        <w:rPr>
          <w:rFonts w:asciiTheme="minorHAnsi" w:hAnsiTheme="minorHAnsi" w:cstheme="minorHAnsi"/>
          <w:lang w:val="es-CO"/>
        </w:rPr>
        <w:t>CEC</w:t>
      </w:r>
      <w:r w:rsidR="0059003D" w:rsidRPr="00AF3931">
        <w:rPr>
          <w:rFonts w:asciiTheme="minorHAnsi" w:hAnsiTheme="minorHAnsi" w:cstheme="minorHAnsi"/>
          <w:lang w:val="es-CO"/>
        </w:rPr>
        <w:t>)</w:t>
      </w:r>
      <w:r w:rsidR="00BB5E2F" w:rsidRPr="00AF3931">
        <w:rPr>
          <w:rFonts w:asciiTheme="minorHAnsi" w:hAnsiTheme="minorHAnsi" w:cstheme="minorHAnsi"/>
          <w:lang w:val="es-CO"/>
        </w:rPr>
        <w:t xml:space="preserve">, lo </w:t>
      </w:r>
      <w:r w:rsidR="0059003D" w:rsidRPr="00AF3931">
        <w:rPr>
          <w:rFonts w:asciiTheme="minorHAnsi" w:hAnsiTheme="minorHAnsi" w:cstheme="minorHAnsi"/>
          <w:lang w:val="es-CO"/>
        </w:rPr>
        <w:t>cual</w:t>
      </w:r>
      <w:r w:rsidR="00BB5E2F" w:rsidRPr="00AF3931">
        <w:rPr>
          <w:rFonts w:asciiTheme="minorHAnsi" w:hAnsiTheme="minorHAnsi" w:cstheme="minorHAnsi"/>
          <w:lang w:val="es-CO"/>
        </w:rPr>
        <w:t xml:space="preserve"> sería reglamentado por el Ministerio de Ambiente y Desarrollo Sostenible en un plazo de seis (6) meses a partir de la fecha de expedición de esta ley. Sin embargo, la no causación excluye los bioplásticos </w:t>
      </w:r>
      <w:proofErr w:type="spellStart"/>
      <w:r w:rsidR="00BB5E2F" w:rsidRPr="00AF3931">
        <w:rPr>
          <w:rFonts w:asciiTheme="minorHAnsi" w:hAnsiTheme="minorHAnsi" w:cstheme="minorHAnsi"/>
          <w:lang w:val="es-CO"/>
        </w:rPr>
        <w:t>compostables</w:t>
      </w:r>
      <w:proofErr w:type="spellEnd"/>
      <w:r w:rsidR="00BB5E2F" w:rsidRPr="00AF3931">
        <w:rPr>
          <w:rFonts w:asciiTheme="minorHAnsi" w:hAnsiTheme="minorHAnsi" w:cstheme="minorHAnsi"/>
          <w:lang w:val="es-CO"/>
        </w:rPr>
        <w:t>, lo que constituye un desincentivo para estos materiales biodegradables.</w:t>
      </w:r>
    </w:p>
    <w:p w14:paraId="365583C1" w14:textId="42A9A04E" w:rsidR="003A13C9" w:rsidRPr="00AF3931" w:rsidRDefault="003A13C9" w:rsidP="00A168D3">
      <w:pPr>
        <w:pStyle w:val="Ttulo2"/>
        <w:numPr>
          <w:ilvl w:val="1"/>
          <w:numId w:val="3"/>
        </w:numPr>
        <w:jc w:val="both"/>
        <w:rPr>
          <w:rFonts w:asciiTheme="minorHAnsi" w:hAnsiTheme="minorHAnsi" w:cstheme="minorHAnsi"/>
          <w:lang w:val="es-CO"/>
        </w:rPr>
      </w:pPr>
      <w:bookmarkStart w:id="15" w:name="_Toc215485987"/>
      <w:r w:rsidRPr="00AF3931">
        <w:rPr>
          <w:rFonts w:asciiTheme="minorHAnsi" w:hAnsiTheme="minorHAnsi" w:cstheme="minorHAnsi"/>
          <w:lang w:val="es-CO"/>
        </w:rPr>
        <w:t>Características del mercado</w:t>
      </w:r>
      <w:bookmarkEnd w:id="15"/>
    </w:p>
    <w:p w14:paraId="59294EA0" w14:textId="3685F60C" w:rsidR="00931593" w:rsidRPr="00AF3931" w:rsidRDefault="00237414" w:rsidP="00A168D3">
      <w:pPr>
        <w:jc w:val="both"/>
        <w:rPr>
          <w:rFonts w:asciiTheme="minorHAnsi" w:hAnsiTheme="minorHAnsi" w:cstheme="minorHAnsi"/>
          <w:lang w:val="es-CO"/>
        </w:rPr>
      </w:pPr>
      <w:r w:rsidRPr="00AF3931">
        <w:rPr>
          <w:rFonts w:asciiTheme="minorHAnsi" w:hAnsiTheme="minorHAnsi" w:cstheme="minorHAnsi"/>
          <w:lang w:val="es-CO"/>
        </w:rPr>
        <w:t>Los plásticos son uno de los materiales más</w:t>
      </w:r>
      <w:r w:rsidR="00C32259" w:rsidRPr="00AF3931">
        <w:rPr>
          <w:rFonts w:asciiTheme="minorHAnsi" w:hAnsiTheme="minorHAnsi" w:cstheme="minorHAnsi"/>
          <w:lang w:val="es-CO"/>
        </w:rPr>
        <w:t xml:space="preserve"> </w:t>
      </w:r>
      <w:r w:rsidR="004771AA" w:rsidRPr="00AF3931">
        <w:rPr>
          <w:rFonts w:asciiTheme="minorHAnsi" w:hAnsiTheme="minorHAnsi" w:cstheme="minorHAnsi"/>
          <w:lang w:val="es-CO"/>
        </w:rPr>
        <w:t>utilizados</w:t>
      </w:r>
      <w:r w:rsidR="00C32259" w:rsidRPr="00AF3931">
        <w:rPr>
          <w:rFonts w:asciiTheme="minorHAnsi" w:hAnsiTheme="minorHAnsi" w:cstheme="minorHAnsi"/>
          <w:lang w:val="es-CO"/>
        </w:rPr>
        <w:t xml:space="preserve"> del planeta, ya que </w:t>
      </w:r>
      <w:r w:rsidR="005D4C7B" w:rsidRPr="00AF3931">
        <w:rPr>
          <w:rFonts w:asciiTheme="minorHAnsi" w:hAnsiTheme="minorHAnsi" w:cstheme="minorHAnsi"/>
          <w:lang w:val="es-CO"/>
        </w:rPr>
        <w:t>poseen valiosas propiedades para la sociedad</w:t>
      </w:r>
      <w:r w:rsidR="004C4EDB" w:rsidRPr="00AF3931">
        <w:rPr>
          <w:rFonts w:asciiTheme="minorHAnsi" w:hAnsiTheme="minorHAnsi" w:cstheme="minorHAnsi"/>
          <w:lang w:val="es-CO"/>
        </w:rPr>
        <w:t xml:space="preserve"> y el mercado</w:t>
      </w:r>
      <w:r w:rsidR="005D4C7B" w:rsidRPr="00AF3931">
        <w:rPr>
          <w:rFonts w:asciiTheme="minorHAnsi" w:hAnsiTheme="minorHAnsi" w:cstheme="minorHAnsi"/>
          <w:lang w:val="es-CO"/>
        </w:rPr>
        <w:t xml:space="preserve">, </w:t>
      </w:r>
      <w:r w:rsidR="00657A05" w:rsidRPr="00AF3931">
        <w:rPr>
          <w:rFonts w:asciiTheme="minorHAnsi" w:hAnsiTheme="minorHAnsi" w:cstheme="minorHAnsi"/>
          <w:lang w:val="es-CO"/>
        </w:rPr>
        <w:t>como</w:t>
      </w:r>
      <w:r w:rsidR="005D4C7B" w:rsidRPr="00AF3931">
        <w:rPr>
          <w:rFonts w:asciiTheme="minorHAnsi" w:hAnsiTheme="minorHAnsi" w:cstheme="minorHAnsi"/>
          <w:lang w:val="es-CO"/>
        </w:rPr>
        <w:t xml:space="preserve"> </w:t>
      </w:r>
      <w:r w:rsidR="006A0E00" w:rsidRPr="00AF3931">
        <w:rPr>
          <w:rFonts w:asciiTheme="minorHAnsi" w:hAnsiTheme="minorHAnsi" w:cstheme="minorHAnsi"/>
          <w:lang w:val="es-CO"/>
        </w:rPr>
        <w:t>una</w:t>
      </w:r>
      <w:r w:rsidR="00A80888" w:rsidRPr="00AF3931">
        <w:rPr>
          <w:rFonts w:asciiTheme="minorHAnsi" w:hAnsiTheme="minorHAnsi" w:cstheme="minorHAnsi"/>
          <w:lang w:val="es-CO"/>
        </w:rPr>
        <w:t xml:space="preserve"> alta relación resistencia-peso, alta </w:t>
      </w:r>
      <w:proofErr w:type="spellStart"/>
      <w:r w:rsidR="00A80888" w:rsidRPr="00AF3931">
        <w:rPr>
          <w:rFonts w:asciiTheme="minorHAnsi" w:hAnsiTheme="minorHAnsi" w:cstheme="minorHAnsi"/>
          <w:lang w:val="es-CO"/>
        </w:rPr>
        <w:t>moldeabilidad</w:t>
      </w:r>
      <w:proofErr w:type="spellEnd"/>
      <w:r w:rsidR="00A80888" w:rsidRPr="00AF3931">
        <w:rPr>
          <w:rFonts w:asciiTheme="minorHAnsi" w:hAnsiTheme="minorHAnsi" w:cstheme="minorHAnsi"/>
          <w:lang w:val="es-CO"/>
        </w:rPr>
        <w:t xml:space="preserve">, impermeabilidad a los líquidos, </w:t>
      </w:r>
      <w:r w:rsidR="005D4C7B" w:rsidRPr="00AF3931">
        <w:rPr>
          <w:rFonts w:asciiTheme="minorHAnsi" w:hAnsiTheme="minorHAnsi" w:cstheme="minorHAnsi"/>
          <w:lang w:val="es-CO"/>
        </w:rPr>
        <w:t xml:space="preserve">durabilidad o </w:t>
      </w:r>
      <w:r w:rsidR="00A80888" w:rsidRPr="00AF3931">
        <w:rPr>
          <w:rFonts w:asciiTheme="minorHAnsi" w:hAnsiTheme="minorHAnsi" w:cstheme="minorHAnsi"/>
          <w:lang w:val="es-CO"/>
        </w:rPr>
        <w:t xml:space="preserve">resistencia a la degradación física y química, </w:t>
      </w:r>
      <w:r w:rsidR="005D4C7B" w:rsidRPr="00AF3931">
        <w:rPr>
          <w:rFonts w:asciiTheme="minorHAnsi" w:hAnsiTheme="minorHAnsi" w:cstheme="minorHAnsi"/>
          <w:lang w:val="es-CO"/>
        </w:rPr>
        <w:t>y</w:t>
      </w:r>
      <w:r w:rsidR="00A80888" w:rsidRPr="00AF3931">
        <w:rPr>
          <w:rFonts w:asciiTheme="minorHAnsi" w:hAnsiTheme="minorHAnsi" w:cstheme="minorHAnsi"/>
          <w:lang w:val="es-CO"/>
        </w:rPr>
        <w:t xml:space="preserve"> </w:t>
      </w:r>
      <w:r w:rsidR="00657A05" w:rsidRPr="00AF3931">
        <w:rPr>
          <w:rFonts w:asciiTheme="minorHAnsi" w:hAnsiTheme="minorHAnsi" w:cstheme="minorHAnsi"/>
          <w:lang w:val="es-CO"/>
        </w:rPr>
        <w:t>“</w:t>
      </w:r>
      <w:r w:rsidR="00A80888" w:rsidRPr="00AF3931">
        <w:rPr>
          <w:rFonts w:asciiTheme="minorHAnsi" w:hAnsiTheme="minorHAnsi" w:cstheme="minorHAnsi"/>
          <w:lang w:val="es-CO"/>
        </w:rPr>
        <w:t>bajo</w:t>
      </w:r>
      <w:r w:rsidR="00657A05" w:rsidRPr="00AF3931">
        <w:rPr>
          <w:rFonts w:asciiTheme="minorHAnsi" w:hAnsiTheme="minorHAnsi" w:cstheme="minorHAnsi"/>
          <w:lang w:val="es-CO"/>
        </w:rPr>
        <w:t>”</w:t>
      </w:r>
      <w:r w:rsidR="00A80888" w:rsidRPr="00AF3931">
        <w:rPr>
          <w:rFonts w:asciiTheme="minorHAnsi" w:hAnsiTheme="minorHAnsi" w:cstheme="minorHAnsi"/>
          <w:lang w:val="es-CO"/>
        </w:rPr>
        <w:t xml:space="preserve"> costo. Pueden sustituir fácilmente a otros materiales (como el vidrio, el metal, la madera y las fibras naturales) en una amplia gama de aplicaciones</w:t>
      </w:r>
      <w:r w:rsidR="009E0E27" w:rsidRPr="00AF3931">
        <w:rPr>
          <w:rFonts w:asciiTheme="minorHAnsi" w:hAnsiTheme="minorHAnsi" w:cstheme="minorHAnsi"/>
          <w:lang w:val="es-CO"/>
        </w:rPr>
        <w:t xml:space="preserve"> </w:t>
      </w:r>
      <w:r w:rsidR="009E0E27" w:rsidRPr="00AF3931">
        <w:rPr>
          <w:rFonts w:asciiTheme="minorHAnsi" w:hAnsiTheme="minorHAnsi" w:cstheme="minorHAnsi"/>
          <w:lang w:val="es-CO"/>
        </w:rPr>
        <w:fldChar w:fldCharType="begin"/>
      </w:r>
      <w:r w:rsidR="009E0E27" w:rsidRPr="00AF3931">
        <w:rPr>
          <w:rFonts w:asciiTheme="minorHAnsi" w:hAnsiTheme="minorHAnsi" w:cstheme="minorHAnsi"/>
          <w:lang w:val="es-CO"/>
        </w:rPr>
        <w:instrText xml:space="preserve"> ADDIN ZOTERO_ITEM CSL_CITATION {"citationID":"HqMsXDLT","properties":{"formattedCitation":"(OECD, 2022)","plainCitation":"(OECD, 2022)","noteIndex":0},"citationItems":[{"id":4188,"uris":["http://zotero.org/groups/6327447/items/EVME2VIS"],"itemData":{"id":4188,"type":"book","ISBN":"978-92-64-58406-8","language":"en","note":"DOI: 10.1787/de747aef-en","publisher":"OECD Publishing","source":"DOI.org (Crossref)","title":"Global Plastics Outlook: Economic Drivers, Environmental Impacts and Policy Options","title-short":"Global Plastics Outlook","URL":"https://www.oecd.org/en/publications/global-plastics-outlook_de747aef-en.html","author":[{"literal":"OECD"}],"accessed":{"date-parts":[["2025",11,25]]},"issued":{"date-parts":[["2022",2,22]]}}}],"schema":"https://github.com/citation-style-language/schema/raw/master/csl-citation.json"} </w:instrText>
      </w:r>
      <w:r w:rsidR="009E0E27" w:rsidRPr="00AF3931">
        <w:rPr>
          <w:rFonts w:asciiTheme="minorHAnsi" w:hAnsiTheme="minorHAnsi" w:cstheme="minorHAnsi"/>
          <w:lang w:val="es-CO"/>
        </w:rPr>
        <w:fldChar w:fldCharType="separate"/>
      </w:r>
      <w:r w:rsidR="009E0E27" w:rsidRPr="00AF3931">
        <w:rPr>
          <w:rFonts w:asciiTheme="minorHAnsi" w:hAnsiTheme="minorHAnsi" w:cstheme="minorHAnsi"/>
          <w:lang w:val="es-CO"/>
        </w:rPr>
        <w:t>(OECD, 2022)</w:t>
      </w:r>
      <w:r w:rsidR="009E0E27" w:rsidRPr="00AF3931">
        <w:rPr>
          <w:rFonts w:asciiTheme="minorHAnsi" w:hAnsiTheme="minorHAnsi" w:cstheme="minorHAnsi"/>
          <w:lang w:val="es-CO"/>
        </w:rPr>
        <w:fldChar w:fldCharType="end"/>
      </w:r>
      <w:r w:rsidR="009E0E27" w:rsidRPr="00AF3931">
        <w:rPr>
          <w:rFonts w:asciiTheme="minorHAnsi" w:hAnsiTheme="minorHAnsi" w:cstheme="minorHAnsi"/>
          <w:lang w:val="es-CO"/>
        </w:rPr>
        <w:t>.</w:t>
      </w:r>
    </w:p>
    <w:p w14:paraId="766D5734" w14:textId="77EC7D55" w:rsidR="00237414" w:rsidRPr="00AF3931" w:rsidRDefault="00C3505D" w:rsidP="00A168D3">
      <w:pPr>
        <w:jc w:val="both"/>
        <w:rPr>
          <w:rFonts w:asciiTheme="minorHAnsi" w:hAnsiTheme="minorHAnsi" w:cstheme="minorHAnsi"/>
          <w:lang w:val="es-CO"/>
        </w:rPr>
      </w:pPr>
      <w:r w:rsidRPr="00AF3931">
        <w:rPr>
          <w:rFonts w:asciiTheme="minorHAnsi" w:hAnsiTheme="minorHAnsi" w:cstheme="minorHAnsi"/>
          <w:lang w:val="es-CO"/>
        </w:rPr>
        <w:t xml:space="preserve">Por </w:t>
      </w:r>
      <w:r w:rsidR="00C236F5" w:rsidRPr="00AF3931">
        <w:rPr>
          <w:rFonts w:asciiTheme="minorHAnsi" w:hAnsiTheme="minorHAnsi" w:cstheme="minorHAnsi"/>
          <w:lang w:val="es-CO"/>
        </w:rPr>
        <w:t xml:space="preserve">ello, la demanda mundial de plásticos se ha cuadruplicado en las últimas décadas y se prevé que se duplique para 2050; la producción anual mundial </w:t>
      </w:r>
      <w:r w:rsidR="00237414" w:rsidRPr="00AF3931">
        <w:rPr>
          <w:rFonts w:asciiTheme="minorHAnsi" w:hAnsiTheme="minorHAnsi" w:cstheme="minorHAnsi"/>
          <w:lang w:val="es-CO"/>
        </w:rPr>
        <w:t xml:space="preserve">de plásticos pasó de 2 </w:t>
      </w:r>
      <w:r w:rsidR="00DD3048" w:rsidRPr="00AF3931">
        <w:rPr>
          <w:rFonts w:asciiTheme="minorHAnsi" w:hAnsiTheme="minorHAnsi" w:cstheme="minorHAnsi"/>
          <w:lang w:val="es-CO"/>
        </w:rPr>
        <w:t xml:space="preserve">millones de toneladas </w:t>
      </w:r>
      <w:r w:rsidR="00237414" w:rsidRPr="00AF3931">
        <w:rPr>
          <w:rFonts w:asciiTheme="minorHAnsi" w:hAnsiTheme="minorHAnsi" w:cstheme="minorHAnsi"/>
          <w:lang w:val="es-CO"/>
        </w:rPr>
        <w:t xml:space="preserve">en 1950 a 400 </w:t>
      </w:r>
      <w:r w:rsidR="00DD3048" w:rsidRPr="00AF3931">
        <w:rPr>
          <w:rFonts w:asciiTheme="minorHAnsi" w:hAnsiTheme="minorHAnsi" w:cstheme="minorHAnsi"/>
          <w:lang w:val="es-CO"/>
        </w:rPr>
        <w:t>millones de toneladas</w:t>
      </w:r>
      <w:r w:rsidR="00237414" w:rsidRPr="00AF3931">
        <w:rPr>
          <w:rFonts w:asciiTheme="minorHAnsi" w:hAnsiTheme="minorHAnsi" w:cstheme="minorHAnsi"/>
          <w:lang w:val="es-CO"/>
        </w:rPr>
        <w:t xml:space="preserve"> en 2022, con una tasa de crecimiento anual del 8,4 %</w:t>
      </w:r>
      <w:r w:rsidR="00414C66" w:rsidRPr="00AF3931">
        <w:rPr>
          <w:rFonts w:asciiTheme="minorHAnsi" w:hAnsiTheme="minorHAnsi" w:cstheme="minorHAnsi"/>
          <w:lang w:val="es-CO"/>
        </w:rPr>
        <w:t xml:space="preserve"> </w:t>
      </w:r>
      <w:r w:rsidR="000D7070" w:rsidRPr="00AF3931">
        <w:rPr>
          <w:rFonts w:asciiTheme="minorHAnsi" w:hAnsiTheme="minorHAnsi" w:cstheme="minorHAnsi"/>
          <w:lang w:val="es-CO"/>
        </w:rPr>
        <w:fldChar w:fldCharType="begin"/>
      </w:r>
      <w:r w:rsidR="000D7070" w:rsidRPr="00AF3931">
        <w:rPr>
          <w:rFonts w:asciiTheme="minorHAnsi" w:hAnsiTheme="minorHAnsi" w:cstheme="minorHAnsi"/>
          <w:lang w:val="es-CO"/>
        </w:rPr>
        <w:instrText xml:space="preserve"> ADDIN ZOTERO_ITEM CSL_CITATION {"citationID":"XSVx4oe7","properties":{"formattedCitation":"(Houssini et\\uc0\\u160{}al., 2025)","plainCitation":"(Houssini et al., 2025)","noteIndex":0},"citationItems":[{"id":4185,"uris":["http://zotero.org/groups/6327447/items/TW323DR8"],"itemData":{"id":4185,"type":"article-journal","abstract":"Abstract\n            Plastic has become an integral part of our lives. Addressing the global environmental concerns of plastics requires a comprehensive analysis along the whole supply chain. Here, we provide a global trade-linked material flow analysis of plastics for the year 2022. Globally, 436.66 million tonnes (Mt) of plastics were traded in 2022, with final products alone accounting for 111 Mt. Our findings suggest that plastics are subject to geographical concentration, with feedstocks concentrated in oil-resource rich countries and processing in countries with large manufacturing capacity. Furthermore, there is a significant shift in waste disposal: incineration is emerging as a prominent waste disposal method (34%), landfill is decreasing substantially (40%), while the global recycling rate remained stagnant (9%). Income disparities among countries diminish in the context of plastic waste imports, reshaping the global plastics trade patterns. Uncovering the complex plastic supply chain is crucial for reducing pollution and promoting sustainable plastic management.","container-title":"Communications Earth &amp; Environment","DOI":"10.1038/s43247-025-02169-5","ISSN":"2662-4435","issue":"1","journalAbbreviation":"Commun Earth Environ","language":"en","page":"257","source":"DOI.org (Crossref)","title":"Complexities of the global plastics supply chain revealed in a trade-linked material flow analysis","volume":"6","author":[{"family":"Houssini","given":"Khaoula"},{"family":"Li","given":"Jinhui"},{"family":"Tan","given":"Quanyin"}],"issued":{"date-parts":[["2025",4,10]]}}}],"schema":"https://github.com/citation-style-language/schema/raw/master/csl-citation.json"} </w:instrText>
      </w:r>
      <w:r w:rsidR="000D7070" w:rsidRPr="00AF3931">
        <w:rPr>
          <w:rFonts w:asciiTheme="minorHAnsi" w:hAnsiTheme="minorHAnsi" w:cstheme="minorHAnsi"/>
          <w:lang w:val="es-CO"/>
        </w:rPr>
        <w:fldChar w:fldCharType="separate"/>
      </w:r>
      <w:r w:rsidR="000D7070" w:rsidRPr="00AF3931">
        <w:rPr>
          <w:rFonts w:asciiTheme="minorHAnsi" w:hAnsiTheme="minorHAnsi" w:cstheme="minorHAnsi"/>
          <w:lang w:val="es-CO"/>
        </w:rPr>
        <w:t>(Houssini et al., 2025)</w:t>
      </w:r>
      <w:r w:rsidR="000D7070" w:rsidRPr="00AF3931">
        <w:rPr>
          <w:rFonts w:asciiTheme="minorHAnsi" w:hAnsiTheme="minorHAnsi" w:cstheme="minorHAnsi"/>
          <w:lang w:val="es-CO"/>
        </w:rPr>
        <w:fldChar w:fldCharType="end"/>
      </w:r>
      <w:r w:rsidR="004771AA" w:rsidRPr="00AF3931">
        <w:rPr>
          <w:rFonts w:asciiTheme="minorHAnsi" w:hAnsiTheme="minorHAnsi" w:cstheme="minorHAnsi"/>
          <w:lang w:val="es-CO"/>
        </w:rPr>
        <w:t>.</w:t>
      </w:r>
      <w:r w:rsidR="00F05045" w:rsidRPr="00AF3931">
        <w:rPr>
          <w:rFonts w:asciiTheme="minorHAnsi" w:hAnsiTheme="minorHAnsi" w:cstheme="minorHAnsi"/>
          <w:lang w:val="es-CO"/>
        </w:rPr>
        <w:t xml:space="preserve"> El primer plástico sintético apareció en 1907, denominado “</w:t>
      </w:r>
      <w:proofErr w:type="spellStart"/>
      <w:r w:rsidR="00F05045" w:rsidRPr="00AF3931">
        <w:rPr>
          <w:rFonts w:asciiTheme="minorHAnsi" w:hAnsiTheme="minorHAnsi" w:cstheme="minorHAnsi"/>
          <w:i/>
          <w:iCs/>
          <w:lang w:val="es-CO"/>
        </w:rPr>
        <w:t>bakelite</w:t>
      </w:r>
      <w:proofErr w:type="spellEnd"/>
      <w:r w:rsidR="00F05045" w:rsidRPr="00AF3931">
        <w:rPr>
          <w:rFonts w:asciiTheme="minorHAnsi" w:hAnsiTheme="minorHAnsi" w:cstheme="minorHAnsi"/>
          <w:lang w:val="es-CO"/>
        </w:rPr>
        <w:t xml:space="preserve">”, pero el uso generalizado del plástico solo se dio después de 1945 (segunda </w:t>
      </w:r>
      <w:r w:rsidR="00E610E1" w:rsidRPr="00AF3931">
        <w:rPr>
          <w:rFonts w:asciiTheme="minorHAnsi" w:hAnsiTheme="minorHAnsi" w:cstheme="minorHAnsi"/>
          <w:lang w:val="es-CO"/>
        </w:rPr>
        <w:t>G</w:t>
      </w:r>
      <w:r w:rsidR="00F05045" w:rsidRPr="00AF3931">
        <w:rPr>
          <w:rFonts w:asciiTheme="minorHAnsi" w:hAnsiTheme="minorHAnsi" w:cstheme="minorHAnsi"/>
          <w:lang w:val="es-CO"/>
        </w:rPr>
        <w:t xml:space="preserve">uerra </w:t>
      </w:r>
      <w:r w:rsidR="00E610E1" w:rsidRPr="00AF3931">
        <w:rPr>
          <w:rFonts w:asciiTheme="minorHAnsi" w:hAnsiTheme="minorHAnsi" w:cstheme="minorHAnsi"/>
          <w:lang w:val="es-CO"/>
        </w:rPr>
        <w:t>M</w:t>
      </w:r>
      <w:r w:rsidR="00F05045" w:rsidRPr="00AF3931">
        <w:rPr>
          <w:rFonts w:asciiTheme="minorHAnsi" w:hAnsiTheme="minorHAnsi" w:cstheme="minorHAnsi"/>
          <w:lang w:val="es-CO"/>
        </w:rPr>
        <w:t xml:space="preserve">undial) </w:t>
      </w:r>
      <w:r w:rsidR="00F05045" w:rsidRPr="00AF3931">
        <w:rPr>
          <w:rFonts w:asciiTheme="minorHAnsi" w:hAnsiTheme="minorHAnsi" w:cstheme="minorHAnsi"/>
          <w:lang w:val="es-CO"/>
        </w:rPr>
        <w:fldChar w:fldCharType="begin"/>
      </w:r>
      <w:r w:rsidR="00F05045" w:rsidRPr="00AF3931">
        <w:rPr>
          <w:rFonts w:asciiTheme="minorHAnsi" w:hAnsiTheme="minorHAnsi" w:cstheme="minorHAnsi"/>
          <w:lang w:val="es-CO"/>
        </w:rPr>
        <w:instrText xml:space="preserve"> ADDIN ZOTERO_ITEM CSL_CITATION {"citationID":"BGQoQpde","properties":{"formattedCitation":"(Geyer et\\uc0\\u160{}al., 2017)","plainCitation":"(Geyer et al., 2017)","noteIndex":0},"citationItems":[{"id":4184,"uris":["http://zotero.org/groups/6327447/items/WUNHXIM4"],"itemData":{"id":4184,"type":"article-journal","abstract":"We present the first ever global account of the production, use, and end-of-life fate of all plastics ever made by humankind.\n          , \n            Plastics have outgrown most man-made materials and have long been under environmental scrutiny. However, robust global information, particularly about their end-of-life fate, is lacking. By identifying and synthesizing dispersed data on production, use, and end-of-life management of polymer resins, synthetic fibers, and additives, we present the first global analysis of all mass-produced plastics ever manufactured. We estimate that 8300 million metric tons (Mt) as of virgin plastics have been produced to date. As of 2015, approximately 6300 Mt of plastic waste had been generated, around 9% of which had been recycled, 12% was incinerated, and 79% was accumulated in landfills or the natural environment. If current production and waste management trends continue, roughly 12,000 Mt of plastic waste will be in landfills or in the natural environment by 2050.","container-title":"Science Advances","DOI":"10.1126/sciadv.1700782","ISSN":"2375-2548","issue":"7","journalAbbreviation":"Sci. Adv.","language":"en","page":"e1700782","source":"DOI.org (Crossref)","title":"Production, use, and fate of all plastics ever made","volume":"3","author":[{"family":"Geyer","given":"Roland"},{"family":"Jambeck","given":"Jenna R."},{"family":"Law","given":"Kara Lavender"}],"issued":{"date-parts":[["2017",7,7]]}}}],"schema":"https://github.com/citation-style-language/schema/raw/master/csl-citation.json"} </w:instrText>
      </w:r>
      <w:r w:rsidR="00F05045" w:rsidRPr="00AF3931">
        <w:rPr>
          <w:rFonts w:asciiTheme="minorHAnsi" w:hAnsiTheme="minorHAnsi" w:cstheme="minorHAnsi"/>
          <w:lang w:val="es-CO"/>
        </w:rPr>
        <w:fldChar w:fldCharType="separate"/>
      </w:r>
      <w:r w:rsidR="00F05045" w:rsidRPr="00AF3931">
        <w:rPr>
          <w:rFonts w:asciiTheme="minorHAnsi" w:hAnsiTheme="minorHAnsi" w:cstheme="minorHAnsi"/>
          <w:lang w:val="es-CO"/>
        </w:rPr>
        <w:t>(Geyer et al., 2017)</w:t>
      </w:r>
      <w:r w:rsidR="00F05045" w:rsidRPr="00AF3931">
        <w:rPr>
          <w:rFonts w:asciiTheme="minorHAnsi" w:hAnsiTheme="minorHAnsi" w:cstheme="minorHAnsi"/>
          <w:lang w:val="es-CO"/>
        </w:rPr>
        <w:fldChar w:fldCharType="end"/>
      </w:r>
      <w:r w:rsidR="00F05045" w:rsidRPr="00AF3931">
        <w:rPr>
          <w:rFonts w:asciiTheme="minorHAnsi" w:hAnsiTheme="minorHAnsi" w:cstheme="minorHAnsi"/>
          <w:lang w:val="es-CO"/>
        </w:rPr>
        <w:t xml:space="preserve">. </w:t>
      </w:r>
    </w:p>
    <w:p w14:paraId="6CE4336D" w14:textId="2F4A112F" w:rsidR="00BE2F77" w:rsidRPr="00AF3931" w:rsidRDefault="00C22350" w:rsidP="00A168D3">
      <w:pPr>
        <w:jc w:val="both"/>
        <w:rPr>
          <w:rFonts w:asciiTheme="minorHAnsi" w:hAnsiTheme="minorHAnsi" w:cstheme="minorHAnsi"/>
          <w:lang w:val="es-CO"/>
        </w:rPr>
      </w:pPr>
      <w:r w:rsidRPr="00AF3931">
        <w:rPr>
          <w:rFonts w:asciiTheme="minorHAnsi" w:hAnsiTheme="minorHAnsi" w:cstheme="minorHAnsi"/>
          <w:lang w:val="es-CO"/>
        </w:rPr>
        <w:t>Los</w:t>
      </w:r>
      <w:r w:rsidR="00963F8B" w:rsidRPr="00AF3931">
        <w:rPr>
          <w:rFonts w:asciiTheme="minorHAnsi" w:hAnsiTheme="minorHAnsi" w:cstheme="minorHAnsi"/>
          <w:lang w:val="es-CO"/>
        </w:rPr>
        <w:t xml:space="preserve"> plásticos </w:t>
      </w:r>
      <w:r w:rsidRPr="00AF3931">
        <w:rPr>
          <w:rFonts w:asciiTheme="minorHAnsi" w:hAnsiTheme="minorHAnsi" w:cstheme="minorHAnsi"/>
          <w:lang w:val="es-CO"/>
        </w:rPr>
        <w:t>convencionales no son biodegradables;</w:t>
      </w:r>
      <w:r w:rsidR="00697182" w:rsidRPr="00AF3931">
        <w:rPr>
          <w:rFonts w:asciiTheme="minorHAnsi" w:hAnsiTheme="minorHAnsi" w:cstheme="minorHAnsi"/>
          <w:lang w:val="es-CO"/>
        </w:rPr>
        <w:t xml:space="preserve"> p</w:t>
      </w:r>
      <w:r w:rsidR="00B53C00" w:rsidRPr="00AF3931">
        <w:rPr>
          <w:rFonts w:asciiTheme="minorHAnsi" w:hAnsiTheme="minorHAnsi" w:cstheme="minorHAnsi"/>
          <w:lang w:val="es-CO"/>
        </w:rPr>
        <w:t xml:space="preserve">or esto, </w:t>
      </w:r>
      <w:r w:rsidR="00963F8B" w:rsidRPr="00AF3931">
        <w:rPr>
          <w:rFonts w:asciiTheme="minorHAnsi" w:hAnsiTheme="minorHAnsi" w:cstheme="minorHAnsi"/>
          <w:lang w:val="es-CO"/>
        </w:rPr>
        <w:t xml:space="preserve">se acumulan, en lugar de descomponerse, en los vertederos o en el ambiente natural. La única forma de eliminar definitivamente los residuos plásticos es mediante un tratamiento térmico destructivo, como la combustión o pirólisis. Por lo tanto, la contaminación con residuos plásticos es una preocupación creciente </w:t>
      </w:r>
      <w:r w:rsidR="000659E9" w:rsidRPr="00AF3931">
        <w:rPr>
          <w:rFonts w:asciiTheme="minorHAnsi" w:hAnsiTheme="minorHAnsi" w:cstheme="minorHAnsi"/>
          <w:lang w:val="es-CO"/>
        </w:rPr>
        <w:fldChar w:fldCharType="begin"/>
      </w:r>
      <w:r w:rsidR="000659E9" w:rsidRPr="00AF3931">
        <w:rPr>
          <w:rFonts w:asciiTheme="minorHAnsi" w:hAnsiTheme="minorHAnsi" w:cstheme="minorHAnsi"/>
          <w:lang w:val="es-CO"/>
        </w:rPr>
        <w:instrText xml:space="preserve"> ADDIN ZOTERO_ITEM CSL_CITATION {"citationID":"R0hkoXXt","properties":{"formattedCitation":"(Geyer et\\uc0\\u160{}al., 2017)","plainCitation":"(Geyer et al., 2017)","noteIndex":0},"citationItems":[{"id":4184,"uris":["http://zotero.org/groups/6327447/items/WUNHXIM4"],"itemData":{"id":4184,"type":"article-journal","abstract":"We present the first ever global account of the production, use, and end-of-life fate of all plastics ever made by humankind.\n          , \n            Plastics have outgrown most man-made materials and have long been under environmental scrutiny. However, robust global information, particularly about their end-of-life fate, is lacking. By identifying and synthesizing dispersed data on production, use, and end-of-life management of polymer resins, synthetic fibers, and additives, we present the first global analysis of all mass-produced plastics ever manufactured. We estimate that 8300 million metric tons (Mt) as of virgin plastics have been produced to date. As of 2015, approximately 6300 Mt of plastic waste had been generated, around 9% of which had been recycled, 12% was incinerated, and 79% was accumulated in landfills or the natural environment. If current production and waste management trends continue, roughly 12,000 Mt of plastic waste will be in landfills or in the natural environment by 2050.","container-title":"Science Advances","DOI":"10.1126/sciadv.1700782","ISSN":"2375-2548","issue":"7","journalAbbreviation":"Sci. Adv.","language":"en","page":"e1700782","source":"DOI.org (Crossref)","title":"Production, use, and fate of all plastics ever made","volume":"3","author":[{"family":"Geyer","given":"Roland"},{"family":"Jambeck","given":"Jenna R."},{"family":"Law","given":"Kara Lavender"}],"issued":{"date-parts":[["2017",7,7]]}}}],"schema":"https://github.com/citation-style-language/schema/raw/master/csl-citation.json"} </w:instrText>
      </w:r>
      <w:r w:rsidR="000659E9" w:rsidRPr="00AF3931">
        <w:rPr>
          <w:rFonts w:asciiTheme="minorHAnsi" w:hAnsiTheme="minorHAnsi" w:cstheme="minorHAnsi"/>
          <w:lang w:val="es-CO"/>
        </w:rPr>
        <w:fldChar w:fldCharType="separate"/>
      </w:r>
      <w:r w:rsidR="000659E9" w:rsidRPr="00AF3931">
        <w:rPr>
          <w:rFonts w:asciiTheme="minorHAnsi" w:hAnsiTheme="minorHAnsi" w:cstheme="minorHAnsi"/>
          <w:lang w:val="es-CO"/>
        </w:rPr>
        <w:t>(Geyer et al., 2017)</w:t>
      </w:r>
      <w:r w:rsidR="000659E9" w:rsidRPr="00AF3931">
        <w:rPr>
          <w:rFonts w:asciiTheme="minorHAnsi" w:hAnsiTheme="minorHAnsi" w:cstheme="minorHAnsi"/>
          <w:lang w:val="es-CO"/>
        </w:rPr>
        <w:fldChar w:fldCharType="end"/>
      </w:r>
      <w:r w:rsidR="00840F23" w:rsidRPr="00AF3931">
        <w:rPr>
          <w:rFonts w:asciiTheme="minorHAnsi" w:hAnsiTheme="minorHAnsi" w:cstheme="minorHAnsi"/>
          <w:lang w:val="es-CO"/>
        </w:rPr>
        <w:t xml:space="preserve">. </w:t>
      </w:r>
      <w:r w:rsidR="00A33533" w:rsidRPr="00AF3931">
        <w:rPr>
          <w:rFonts w:asciiTheme="minorHAnsi" w:hAnsiTheme="minorHAnsi" w:cstheme="minorHAnsi"/>
          <w:lang w:val="es-CO"/>
        </w:rPr>
        <w:t>Según Geyer et al</w:t>
      </w:r>
      <w:r w:rsidR="001272A9" w:rsidRPr="00AF3931">
        <w:rPr>
          <w:rFonts w:asciiTheme="minorHAnsi" w:hAnsiTheme="minorHAnsi" w:cstheme="minorHAnsi"/>
          <w:lang w:val="es-CO"/>
        </w:rPr>
        <w:t xml:space="preserve">. (2017) </w:t>
      </w:r>
      <w:r w:rsidR="0090667E" w:rsidRPr="00AF3931">
        <w:rPr>
          <w:rFonts w:asciiTheme="minorHAnsi" w:hAnsiTheme="minorHAnsi" w:cstheme="minorHAnsi"/>
          <w:lang w:val="es-CO"/>
        </w:rPr>
        <w:t>la incineración se está convirtiendo en el método más utilizado para gestionarlos, ya que representa el 34 % del tratamiento global de estos</w:t>
      </w:r>
      <w:r w:rsidR="00353213" w:rsidRPr="00AF3931">
        <w:rPr>
          <w:rFonts w:asciiTheme="minorHAnsi" w:hAnsiTheme="minorHAnsi" w:cstheme="minorHAnsi"/>
          <w:lang w:val="es-CO"/>
        </w:rPr>
        <w:t>. Este cambio se produce junto con un notable descenso en el vertido de plásticos en vertederos, que constituye el 40 % de los métodos de gestión de residuos plásticos a nivel mundial. A pesar de estos avances, la tasa de reciclaje global se mantuvo estancada en el 9 %</w:t>
      </w:r>
      <w:r w:rsidR="00844811" w:rsidRPr="00AF3931">
        <w:rPr>
          <w:rFonts w:asciiTheme="minorHAnsi" w:hAnsiTheme="minorHAnsi" w:cstheme="minorHAnsi"/>
          <w:lang w:val="es-CO"/>
        </w:rPr>
        <w:t xml:space="preserve"> </w:t>
      </w:r>
      <w:r w:rsidR="00353213" w:rsidRPr="00AF3931">
        <w:rPr>
          <w:rFonts w:asciiTheme="minorHAnsi" w:hAnsiTheme="minorHAnsi" w:cstheme="minorHAnsi"/>
          <w:lang w:val="es-CO"/>
        </w:rPr>
        <w:t xml:space="preserve">(38 </w:t>
      </w:r>
      <w:r w:rsidR="006A2397" w:rsidRPr="00AF3931">
        <w:rPr>
          <w:rFonts w:asciiTheme="minorHAnsi" w:hAnsiTheme="minorHAnsi" w:cstheme="minorHAnsi"/>
          <w:lang w:val="es-CO"/>
        </w:rPr>
        <w:t>millones de toneladas</w:t>
      </w:r>
      <w:r w:rsidR="00353213" w:rsidRPr="00AF3931">
        <w:rPr>
          <w:rFonts w:asciiTheme="minorHAnsi" w:hAnsiTheme="minorHAnsi" w:cstheme="minorHAnsi"/>
          <w:lang w:val="es-CO"/>
        </w:rPr>
        <w:t>)</w:t>
      </w:r>
      <w:r w:rsidR="003E0F72" w:rsidRPr="00AF3931">
        <w:rPr>
          <w:rFonts w:asciiTheme="minorHAnsi" w:hAnsiTheme="minorHAnsi" w:cstheme="minorHAnsi"/>
          <w:lang w:val="es-CO"/>
        </w:rPr>
        <w:t xml:space="preserve"> </w:t>
      </w:r>
      <w:r w:rsidR="000659E9" w:rsidRPr="00AF3931">
        <w:rPr>
          <w:rFonts w:asciiTheme="minorHAnsi" w:hAnsiTheme="minorHAnsi" w:cstheme="minorHAnsi"/>
          <w:lang w:val="es-CO"/>
        </w:rPr>
        <w:fldChar w:fldCharType="begin"/>
      </w:r>
      <w:r w:rsidR="000659E9" w:rsidRPr="00AF3931">
        <w:rPr>
          <w:rFonts w:asciiTheme="minorHAnsi" w:hAnsiTheme="minorHAnsi" w:cstheme="minorHAnsi"/>
          <w:lang w:val="es-CO"/>
        </w:rPr>
        <w:instrText xml:space="preserve"> ADDIN ZOTERO_ITEM CSL_CITATION {"citationID":"jp1xGtN4","properties":{"formattedCitation":"(Geyer et\\uc0\\u160{}al., 2017)","plainCitation":"(Geyer et al., 2017)","noteIndex":0},"citationItems":[{"id":4184,"uris":["http://zotero.org/groups/6327447/items/WUNHXIM4"],"itemData":{"id":4184,"type":"article-journal","abstract":"We present the first ever global account of the production, use, and end-of-life fate of all plastics ever made by humankind.\n          , \n            Plastics have outgrown most man-made materials and have long been under environmental scrutiny. However, robust global information, particularly about their end-of-life fate, is lacking. By identifying and synthesizing dispersed data on production, use, and end-of-life management of polymer resins, synthetic fibers, and additives, we present the first global analysis of all mass-produced plastics ever manufactured. We estimate that 8300 million metric tons (Mt) as of virgin plastics have been produced to date. As of 2015, approximately 6300 Mt of plastic waste had been generated, around 9% of which had been recycled, 12% was incinerated, and 79% was accumulated in landfills or the natural environment. If current production and waste management trends continue, roughly 12,000 Mt of plastic waste will be in landfills or in the natural environment by 2050.","container-title":"Science Advances","DOI":"10.1126/sciadv.1700782","ISSN":"2375-2548","issue":"7","journalAbbreviation":"Sci. Adv.","language":"en","page":"e1700782","source":"DOI.org (Crossref)","title":"Production, use, and fate of all plastics ever made","volume":"3","author":[{"family":"Geyer","given":"Roland"},{"family":"Jambeck","given":"Jenna R."},{"family":"Law","given":"Kara Lavender"}],"issued":{"date-parts":[["2017",7,7]]}}}],"schema":"https://github.com/citation-style-language/schema/raw/master/csl-citation.json"} </w:instrText>
      </w:r>
      <w:r w:rsidR="000659E9" w:rsidRPr="00AF3931">
        <w:rPr>
          <w:rFonts w:asciiTheme="minorHAnsi" w:hAnsiTheme="minorHAnsi" w:cstheme="minorHAnsi"/>
          <w:lang w:val="es-CO"/>
        </w:rPr>
        <w:fldChar w:fldCharType="separate"/>
      </w:r>
      <w:r w:rsidR="000659E9" w:rsidRPr="00AF3931">
        <w:rPr>
          <w:rFonts w:asciiTheme="minorHAnsi" w:hAnsiTheme="minorHAnsi" w:cstheme="minorHAnsi"/>
          <w:lang w:val="es-CO"/>
        </w:rPr>
        <w:t>(Geyer et al., 2017)</w:t>
      </w:r>
      <w:r w:rsidR="000659E9" w:rsidRPr="00AF3931">
        <w:rPr>
          <w:rFonts w:asciiTheme="minorHAnsi" w:hAnsiTheme="minorHAnsi" w:cstheme="minorHAnsi"/>
          <w:lang w:val="es-CO"/>
        </w:rPr>
        <w:fldChar w:fldCharType="end"/>
      </w:r>
      <w:r w:rsidR="00353213" w:rsidRPr="00AF3931">
        <w:rPr>
          <w:rFonts w:asciiTheme="minorHAnsi" w:hAnsiTheme="minorHAnsi" w:cstheme="minorHAnsi"/>
          <w:lang w:val="es-CO"/>
        </w:rPr>
        <w:t>.</w:t>
      </w:r>
    </w:p>
    <w:p w14:paraId="7B32B1C2" w14:textId="7566A65D" w:rsidR="003C0D7C" w:rsidRPr="00AF3931" w:rsidRDefault="007054AE" w:rsidP="00A168D3">
      <w:pPr>
        <w:jc w:val="both"/>
        <w:rPr>
          <w:rFonts w:asciiTheme="minorHAnsi" w:hAnsiTheme="minorHAnsi" w:cstheme="minorHAnsi"/>
          <w:lang w:val="es-CO"/>
        </w:rPr>
      </w:pPr>
      <w:r w:rsidRPr="00AF3931">
        <w:rPr>
          <w:rFonts w:asciiTheme="minorHAnsi" w:hAnsiTheme="minorHAnsi" w:cstheme="minorHAnsi"/>
          <w:lang w:val="es-CO"/>
        </w:rPr>
        <w:t>Los bioplásticos representan actualmente alrededor del 0,5 % de los casi 414 millones de toneladas de plásticos que se producen anualmente</w:t>
      </w:r>
      <w:r w:rsidR="00D938BA" w:rsidRPr="00AF3931">
        <w:rPr>
          <w:rFonts w:asciiTheme="minorHAnsi" w:hAnsiTheme="minorHAnsi" w:cstheme="minorHAnsi"/>
          <w:lang w:val="es-CO"/>
        </w:rPr>
        <w:t xml:space="preserve"> </w:t>
      </w:r>
      <w:r w:rsidR="003C0D7C" w:rsidRPr="00AF3931">
        <w:rPr>
          <w:rFonts w:asciiTheme="minorHAnsi" w:hAnsiTheme="minorHAnsi" w:cstheme="minorHAnsi"/>
          <w:lang w:val="es-CO"/>
        </w:rPr>
        <w:fldChar w:fldCharType="begin"/>
      </w:r>
      <w:r w:rsidR="003C0D7C" w:rsidRPr="00AF3931">
        <w:rPr>
          <w:rFonts w:asciiTheme="minorHAnsi" w:hAnsiTheme="minorHAnsi" w:cstheme="minorHAnsi"/>
          <w:lang w:val="es-CO"/>
        </w:rPr>
        <w:instrText xml:space="preserve"> ADDIN ZOTERO_ITEM CSL_CITATION {"citationID":"VppQaqtl","properties":{"formattedCitation":"(European Bioplastics, 2024)","plainCitation":"(European Bioplastics, 2024)","noteIndex":0},"citationItems":[{"id":4233,"uris":["http://zotero.org/groups/6327447/items/P2ZEK3V5"],"itemData":{"id":4233,"type":"document","title":"Bioplastics market development update 2024","URL":"https://www.european-bioplastics.org/market/","author":[{"family":"European Bioplastics","given":""}],"issued":{"date-parts":[["2024"]]}}}],"schema":"https://github.com/citation-style-language/schema/raw/master/csl-citation.json"} </w:instrText>
      </w:r>
      <w:r w:rsidR="003C0D7C" w:rsidRPr="00AF3931">
        <w:rPr>
          <w:rFonts w:asciiTheme="minorHAnsi" w:hAnsiTheme="minorHAnsi" w:cstheme="minorHAnsi"/>
          <w:lang w:val="es-CO"/>
        </w:rPr>
        <w:fldChar w:fldCharType="separate"/>
      </w:r>
      <w:r w:rsidR="003C0D7C" w:rsidRPr="00AF3931">
        <w:rPr>
          <w:rFonts w:asciiTheme="minorHAnsi" w:hAnsiTheme="minorHAnsi" w:cstheme="minorHAnsi"/>
          <w:lang w:val="es-CO"/>
        </w:rPr>
        <w:t>(European Bioplastics, 2024)</w:t>
      </w:r>
      <w:r w:rsidR="003C0D7C" w:rsidRPr="00AF3931">
        <w:rPr>
          <w:rFonts w:asciiTheme="minorHAnsi" w:hAnsiTheme="minorHAnsi" w:cstheme="minorHAnsi"/>
          <w:lang w:val="es-CO"/>
        </w:rPr>
        <w:fldChar w:fldCharType="end"/>
      </w:r>
      <w:r w:rsidRPr="00AF3931">
        <w:rPr>
          <w:rFonts w:asciiTheme="minorHAnsi" w:hAnsiTheme="minorHAnsi" w:cstheme="minorHAnsi"/>
          <w:lang w:val="es-CO"/>
        </w:rPr>
        <w:t>.</w:t>
      </w:r>
      <w:r w:rsidR="00A50ADC" w:rsidRPr="00AF3931">
        <w:rPr>
          <w:rFonts w:asciiTheme="minorHAnsi" w:hAnsiTheme="minorHAnsi" w:cstheme="minorHAnsi"/>
          <w:lang w:val="es-CO"/>
        </w:rPr>
        <w:t xml:space="preserve"> La producción mundial de plásticos sigue aumentando de forma constante. Est</w:t>
      </w:r>
      <w:r w:rsidR="0036534D" w:rsidRPr="00AF3931">
        <w:rPr>
          <w:rFonts w:asciiTheme="minorHAnsi" w:hAnsiTheme="minorHAnsi" w:cstheme="minorHAnsi"/>
          <w:lang w:val="es-CO"/>
        </w:rPr>
        <w:t>o se d</w:t>
      </w:r>
      <w:r w:rsidR="00A50ADC" w:rsidRPr="00AF3931">
        <w:rPr>
          <w:rFonts w:asciiTheme="minorHAnsi" w:hAnsiTheme="minorHAnsi" w:cstheme="minorHAnsi"/>
          <w:lang w:val="es-CO"/>
        </w:rPr>
        <w:t xml:space="preserve">ebe al aumento de la demanda, junto con la aparición de aplicaciones y productos cada vez más sofisticados. </w:t>
      </w:r>
      <w:r w:rsidR="00911174" w:rsidRPr="00AF3931">
        <w:rPr>
          <w:rFonts w:asciiTheme="minorHAnsi" w:hAnsiTheme="minorHAnsi" w:cstheme="minorHAnsi"/>
          <w:lang w:val="es-CO"/>
        </w:rPr>
        <w:t xml:space="preserve">Según </w:t>
      </w:r>
      <w:r w:rsidR="003C0D7C" w:rsidRPr="00AF3931">
        <w:rPr>
          <w:rFonts w:asciiTheme="minorHAnsi" w:hAnsiTheme="minorHAnsi" w:cstheme="minorHAnsi"/>
          <w:lang w:val="es-CO"/>
        </w:rPr>
        <w:fldChar w:fldCharType="begin"/>
      </w:r>
      <w:r w:rsidR="00811CF0">
        <w:rPr>
          <w:rFonts w:asciiTheme="minorHAnsi" w:hAnsiTheme="minorHAnsi" w:cstheme="minorHAnsi"/>
          <w:lang w:val="es-CO"/>
        </w:rPr>
        <w:instrText xml:space="preserve"> ADDIN ZOTERO_ITEM CSL_CITATION {"citationID":"LUGFCrXL","properties":{"formattedCitation":"(European Bioplastics, 2024)","plainCitation":"(European Bioplastics, 2024)","dontUpdate":true,"noteIndex":0},"citationItems":[{"id":4233,"uris":["http://zotero.org/groups/6327447/items/P2ZEK3V5"],"itemData":{"id":4233,"type":"document","title":"Bioplastics market development update 2024","URL":"https://www.european-bioplastics.org/market/","author":[{"family":"European Bioplastics","given":""}],"issued":{"date-parts":[["2024"]]}}}],"schema":"https://github.com/citation-style-language/schema/raw/master/csl-citation.json"} </w:instrText>
      </w:r>
      <w:r w:rsidR="003C0D7C" w:rsidRPr="00AF3931">
        <w:rPr>
          <w:rFonts w:asciiTheme="minorHAnsi" w:hAnsiTheme="minorHAnsi" w:cstheme="minorHAnsi"/>
          <w:lang w:val="es-CO"/>
        </w:rPr>
        <w:fldChar w:fldCharType="separate"/>
      </w:r>
      <w:r w:rsidR="003C0D7C" w:rsidRPr="00AF3931">
        <w:rPr>
          <w:rFonts w:asciiTheme="minorHAnsi" w:hAnsiTheme="minorHAnsi" w:cstheme="minorHAnsi"/>
          <w:lang w:val="es-CO"/>
        </w:rPr>
        <w:t>European Bioplastics, (2024)</w:t>
      </w:r>
      <w:r w:rsidR="003C0D7C" w:rsidRPr="00AF3931">
        <w:rPr>
          <w:rFonts w:asciiTheme="minorHAnsi" w:hAnsiTheme="minorHAnsi" w:cstheme="minorHAnsi"/>
          <w:lang w:val="es-CO"/>
        </w:rPr>
        <w:fldChar w:fldCharType="end"/>
      </w:r>
      <w:r w:rsidR="003C0D7C" w:rsidRPr="00AF3931">
        <w:rPr>
          <w:rFonts w:asciiTheme="minorHAnsi" w:hAnsiTheme="minorHAnsi" w:cstheme="minorHAnsi"/>
          <w:lang w:val="es-CO"/>
        </w:rPr>
        <w:t xml:space="preserve"> </w:t>
      </w:r>
      <w:r w:rsidR="00A50ADC" w:rsidRPr="00AF3931">
        <w:rPr>
          <w:rFonts w:asciiTheme="minorHAnsi" w:hAnsiTheme="minorHAnsi" w:cstheme="minorHAnsi"/>
          <w:lang w:val="es-CO"/>
        </w:rPr>
        <w:t>se prevé que la capacidad de producción mundial de bioplásticos aumente, pasando de alrededor de 2,47 millones de toneladas en 2024 a aproximadamente 5,73 millones de toneladas en 2029</w:t>
      </w:r>
      <w:r w:rsidR="00FF0A3F" w:rsidRPr="00AF3931">
        <w:rPr>
          <w:rFonts w:asciiTheme="minorHAnsi" w:hAnsiTheme="minorHAnsi" w:cstheme="minorHAnsi"/>
          <w:lang w:val="es-CO"/>
        </w:rPr>
        <w:t xml:space="preserve">. </w:t>
      </w:r>
      <w:r w:rsidR="00F52ADE" w:rsidRPr="00AF3931">
        <w:rPr>
          <w:rFonts w:asciiTheme="minorHAnsi" w:hAnsiTheme="minorHAnsi" w:cstheme="minorHAnsi"/>
          <w:lang w:val="es-CO"/>
        </w:rPr>
        <w:t xml:space="preserve">En la </w:t>
      </w:r>
      <w:r w:rsidR="001C65A9" w:rsidRPr="00AF3931">
        <w:rPr>
          <w:rFonts w:asciiTheme="minorHAnsi" w:hAnsiTheme="minorHAnsi" w:cstheme="minorHAnsi"/>
          <w:lang w:val="es-CO"/>
        </w:rPr>
        <w:fldChar w:fldCharType="begin"/>
      </w:r>
      <w:r w:rsidR="001C65A9" w:rsidRPr="00AF3931">
        <w:rPr>
          <w:rFonts w:asciiTheme="minorHAnsi" w:hAnsiTheme="minorHAnsi" w:cstheme="minorHAnsi"/>
          <w:lang w:val="es-CO"/>
        </w:rPr>
        <w:instrText xml:space="preserve"> REF _Ref215504490 \h </w:instrText>
      </w:r>
      <w:r w:rsidR="00AF3931">
        <w:rPr>
          <w:rFonts w:asciiTheme="minorHAnsi" w:hAnsiTheme="minorHAnsi" w:cstheme="minorHAnsi"/>
          <w:lang w:val="es-CO"/>
        </w:rPr>
        <w:instrText xml:space="preserve"> \* MERGEFORMAT </w:instrText>
      </w:r>
      <w:r w:rsidR="001C65A9" w:rsidRPr="00AF3931">
        <w:rPr>
          <w:rFonts w:asciiTheme="minorHAnsi" w:hAnsiTheme="minorHAnsi" w:cstheme="minorHAnsi"/>
          <w:lang w:val="es-CO"/>
        </w:rPr>
      </w:r>
      <w:r w:rsidR="001C65A9" w:rsidRPr="00AF3931">
        <w:rPr>
          <w:rFonts w:asciiTheme="minorHAnsi" w:hAnsiTheme="minorHAnsi" w:cstheme="minorHAnsi"/>
          <w:lang w:val="es-CO"/>
        </w:rPr>
        <w:fldChar w:fldCharType="separate"/>
      </w:r>
      <w:r w:rsidR="001C65A9" w:rsidRPr="00AF3931">
        <w:rPr>
          <w:rFonts w:asciiTheme="minorHAnsi" w:hAnsiTheme="minorHAnsi" w:cstheme="minorHAnsi"/>
          <w:lang w:val="es-CO"/>
        </w:rPr>
        <w:t xml:space="preserve">Figura </w:t>
      </w:r>
      <w:r w:rsidR="001C65A9" w:rsidRPr="00AF3931">
        <w:rPr>
          <w:rFonts w:asciiTheme="minorHAnsi" w:hAnsiTheme="minorHAnsi" w:cstheme="minorHAnsi"/>
          <w:noProof/>
          <w:lang w:val="es-CO"/>
        </w:rPr>
        <w:t>2</w:t>
      </w:r>
      <w:r w:rsidR="001C65A9" w:rsidRPr="00AF3931">
        <w:rPr>
          <w:rFonts w:asciiTheme="minorHAnsi" w:hAnsiTheme="minorHAnsi" w:cstheme="minorHAnsi"/>
          <w:lang w:val="es-CO"/>
        </w:rPr>
        <w:fldChar w:fldCharType="end"/>
      </w:r>
      <w:r w:rsidR="001C65A9" w:rsidRPr="00AF3931">
        <w:rPr>
          <w:rFonts w:asciiTheme="minorHAnsi" w:hAnsiTheme="minorHAnsi" w:cstheme="minorHAnsi"/>
          <w:lang w:val="es-CO"/>
        </w:rPr>
        <w:t xml:space="preserve"> </w:t>
      </w:r>
      <w:r w:rsidR="00F52ADE" w:rsidRPr="00AF3931">
        <w:rPr>
          <w:rFonts w:asciiTheme="minorHAnsi" w:hAnsiTheme="minorHAnsi" w:cstheme="minorHAnsi"/>
          <w:lang w:val="es-CO"/>
        </w:rPr>
        <w:t>se muestra la proporción de los bioplásticos frente a la producción de los plásticos en el mundo.</w:t>
      </w:r>
    </w:p>
    <w:p w14:paraId="30A32B15" w14:textId="4D1A896C" w:rsidR="001C65A9" w:rsidRPr="00AF3931" w:rsidRDefault="001C65A9" w:rsidP="001C65A9">
      <w:pPr>
        <w:pStyle w:val="Descripcin"/>
        <w:rPr>
          <w:rFonts w:asciiTheme="minorHAnsi" w:hAnsiTheme="minorHAnsi" w:cstheme="minorHAnsi"/>
          <w:lang w:val="es-CO"/>
        </w:rPr>
      </w:pPr>
      <w:bookmarkStart w:id="16" w:name="_Ref215504490"/>
      <w:r w:rsidRPr="00AF3931">
        <w:rPr>
          <w:rFonts w:asciiTheme="minorHAnsi" w:hAnsiTheme="minorHAnsi" w:cstheme="minorHAnsi"/>
          <w:lang w:val="es-CO"/>
        </w:rPr>
        <w:t xml:space="preserve">Figura </w:t>
      </w:r>
      <w:r w:rsidRPr="00AF3931">
        <w:rPr>
          <w:rFonts w:asciiTheme="minorHAnsi" w:hAnsiTheme="minorHAnsi" w:cstheme="minorHAnsi"/>
        </w:rPr>
        <w:fldChar w:fldCharType="begin"/>
      </w:r>
      <w:r w:rsidRPr="00AF3931">
        <w:rPr>
          <w:rFonts w:asciiTheme="minorHAnsi" w:hAnsiTheme="minorHAnsi" w:cstheme="minorHAnsi"/>
          <w:lang w:val="es-CO"/>
        </w:rPr>
        <w:instrText xml:space="preserve"> SEQ Figura \* ARABIC </w:instrText>
      </w:r>
      <w:r w:rsidRPr="00AF3931">
        <w:rPr>
          <w:rFonts w:asciiTheme="minorHAnsi" w:hAnsiTheme="minorHAnsi" w:cstheme="minorHAnsi"/>
        </w:rPr>
        <w:fldChar w:fldCharType="separate"/>
      </w:r>
      <w:r w:rsidR="00AF3931" w:rsidRPr="00AF3931">
        <w:rPr>
          <w:rFonts w:asciiTheme="minorHAnsi" w:hAnsiTheme="minorHAnsi" w:cstheme="minorHAnsi"/>
          <w:noProof/>
          <w:lang w:val="es-CO"/>
        </w:rPr>
        <w:t>2</w:t>
      </w:r>
      <w:r w:rsidRPr="00AF3931">
        <w:rPr>
          <w:rFonts w:asciiTheme="minorHAnsi" w:hAnsiTheme="minorHAnsi" w:cstheme="minorHAnsi"/>
        </w:rPr>
        <w:fldChar w:fldCharType="end"/>
      </w:r>
      <w:bookmarkEnd w:id="16"/>
      <w:r w:rsidRPr="00AF3931">
        <w:rPr>
          <w:rFonts w:asciiTheme="minorHAnsi" w:hAnsiTheme="minorHAnsi" w:cstheme="minorHAnsi"/>
          <w:lang w:val="es-CO"/>
        </w:rPr>
        <w:t>. Producción mundial de plásticos y bioplásticos, 2024</w:t>
      </w:r>
    </w:p>
    <w:p w14:paraId="1FC046DE" w14:textId="409D2585" w:rsidR="00906F44" w:rsidRPr="00AF3931" w:rsidRDefault="001C65A9" w:rsidP="006B7579">
      <w:pPr>
        <w:pStyle w:val="Descripcin"/>
        <w:jc w:val="center"/>
        <w:rPr>
          <w:rFonts w:asciiTheme="minorHAnsi" w:hAnsiTheme="minorHAnsi" w:cstheme="minorHAnsi"/>
          <w:lang w:val="es-CO"/>
        </w:rPr>
      </w:pPr>
      <w:r w:rsidRPr="00AF3931">
        <w:rPr>
          <w:rFonts w:asciiTheme="minorHAnsi" w:hAnsiTheme="minorHAnsi" w:cstheme="minorHAnsi"/>
          <w:lang w:val="es-CO"/>
        </w:rPr>
        <w:t>.</w:t>
      </w:r>
      <w:r w:rsidR="00906F44" w:rsidRPr="00AF3931">
        <w:rPr>
          <w:rFonts w:asciiTheme="minorHAnsi" w:hAnsiTheme="minorHAnsi" w:cstheme="minorHAnsi"/>
          <w:noProof/>
        </w:rPr>
        <w:drawing>
          <wp:inline distT="0" distB="0" distL="0" distR="0" wp14:anchorId="38AA2953" wp14:editId="617B01E4">
            <wp:extent cx="4003040" cy="2037080"/>
            <wp:effectExtent l="0" t="0" r="16510" b="1270"/>
            <wp:docPr id="306811011" name="Gráfico 1">
              <a:extLst xmlns:a="http://schemas.openxmlformats.org/drawingml/2006/main">
                <a:ext uri="{FF2B5EF4-FFF2-40B4-BE49-F238E27FC236}">
                  <a16:creationId xmlns:a16="http://schemas.microsoft.com/office/drawing/2014/main" id="{1D7121C5-9803-A1BE-ECEA-51068F7BAA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EE66968" w14:textId="4E3D1422" w:rsidR="00906F44" w:rsidRPr="00AF3931" w:rsidRDefault="00906F44" w:rsidP="006B7579">
      <w:pPr>
        <w:jc w:val="center"/>
        <w:rPr>
          <w:rFonts w:asciiTheme="minorHAnsi" w:hAnsiTheme="minorHAnsi" w:cstheme="minorHAnsi"/>
          <w:sz w:val="20"/>
          <w:szCs w:val="16"/>
          <w:lang w:val="es-CO"/>
        </w:rPr>
      </w:pPr>
      <w:r w:rsidRPr="00AF3931">
        <w:rPr>
          <w:rFonts w:asciiTheme="minorHAnsi" w:hAnsiTheme="minorHAnsi" w:cstheme="minorHAnsi"/>
          <w:sz w:val="20"/>
          <w:szCs w:val="16"/>
          <w:lang w:val="es-CO"/>
        </w:rPr>
        <w:t xml:space="preserve">Fuente: </w:t>
      </w:r>
      <w:r w:rsidR="001C65A9" w:rsidRPr="00AF3931">
        <w:rPr>
          <w:rFonts w:asciiTheme="minorHAnsi" w:hAnsiTheme="minorHAnsi" w:cstheme="minorHAnsi"/>
          <w:sz w:val="20"/>
          <w:szCs w:val="16"/>
          <w:lang w:val="es-CO"/>
        </w:rPr>
        <w:fldChar w:fldCharType="begin"/>
      </w:r>
      <w:r w:rsidR="001C65A9" w:rsidRPr="00AF3931">
        <w:rPr>
          <w:rFonts w:asciiTheme="minorHAnsi" w:hAnsiTheme="minorHAnsi" w:cstheme="minorHAnsi"/>
          <w:sz w:val="20"/>
          <w:szCs w:val="16"/>
          <w:lang w:val="es-CO"/>
        </w:rPr>
        <w:instrText xml:space="preserve"> ADDIN ZOTERO_ITEM CSL_CITATION {"citationID":"fLN5yoi8","properties":{"formattedCitation":"(European Bioplastics, 2024)","plainCitation":"(European Bioplastics, 2024)","noteIndex":0},"citationItems":[{"id":4233,"uris":["http://zotero.org/groups/6327447/items/P2ZEK3V5"],"itemData":{"id":4233,"type":"document","title":"Bioplastics market development update 2024","URL":"https://www.european-bioplastics.org/market/","author":[{"family":"European Bioplastics","given":""}],"issued":{"date-parts":[["2024"]]}}}],"schema":"https://github.com/citation-style-language/schema/raw/master/csl-citation.json"} </w:instrText>
      </w:r>
      <w:r w:rsidR="001C65A9" w:rsidRPr="00AF3931">
        <w:rPr>
          <w:rFonts w:asciiTheme="minorHAnsi" w:hAnsiTheme="minorHAnsi" w:cstheme="minorHAnsi"/>
          <w:sz w:val="20"/>
          <w:szCs w:val="16"/>
          <w:lang w:val="es-CO"/>
        </w:rPr>
        <w:fldChar w:fldCharType="separate"/>
      </w:r>
      <w:r w:rsidR="001C65A9" w:rsidRPr="0058593A">
        <w:rPr>
          <w:rFonts w:asciiTheme="minorHAnsi" w:hAnsiTheme="minorHAnsi" w:cstheme="minorHAnsi"/>
          <w:sz w:val="20"/>
          <w:lang w:val="es-CO"/>
        </w:rPr>
        <w:t>(European Bioplastics, 2024)</w:t>
      </w:r>
      <w:r w:rsidR="001C65A9" w:rsidRPr="00AF3931">
        <w:rPr>
          <w:rFonts w:asciiTheme="minorHAnsi" w:hAnsiTheme="minorHAnsi" w:cstheme="minorHAnsi"/>
          <w:sz w:val="20"/>
          <w:szCs w:val="16"/>
          <w:lang w:val="es-CO"/>
        </w:rPr>
        <w:fldChar w:fldCharType="end"/>
      </w:r>
    </w:p>
    <w:p w14:paraId="3D662574" w14:textId="00190759" w:rsidR="00F07F25" w:rsidRPr="00AF3931" w:rsidRDefault="00C11B7F" w:rsidP="00A168D3">
      <w:pPr>
        <w:jc w:val="both"/>
        <w:rPr>
          <w:rFonts w:asciiTheme="minorHAnsi" w:hAnsiTheme="minorHAnsi" w:cstheme="minorHAnsi"/>
          <w:sz w:val="20"/>
          <w:szCs w:val="16"/>
          <w:lang w:val="es-CO"/>
        </w:rPr>
      </w:pPr>
      <w:r w:rsidRPr="00AF3931">
        <w:rPr>
          <w:rFonts w:asciiTheme="minorHAnsi" w:hAnsiTheme="minorHAnsi" w:cstheme="minorHAnsi"/>
          <w:sz w:val="20"/>
          <w:szCs w:val="16"/>
          <w:lang w:val="es-CO"/>
        </w:rPr>
        <w:t xml:space="preserve">Existen alternativas bioplásticas para casi todos los materiales plásticos convencionales y sus correspondientes aplicaciones. </w:t>
      </w:r>
      <w:r w:rsidR="00FD17A1" w:rsidRPr="00AF3931">
        <w:rPr>
          <w:rFonts w:asciiTheme="minorHAnsi" w:hAnsiTheme="minorHAnsi" w:cstheme="minorHAnsi"/>
          <w:sz w:val="20"/>
          <w:szCs w:val="16"/>
          <w:lang w:val="es-CO"/>
        </w:rPr>
        <w:t xml:space="preserve">Estos van desde </w:t>
      </w:r>
      <w:r w:rsidR="00F07F25" w:rsidRPr="00AF3931">
        <w:rPr>
          <w:rFonts w:asciiTheme="minorHAnsi" w:hAnsiTheme="minorHAnsi" w:cstheme="minorHAnsi"/>
          <w:sz w:val="20"/>
          <w:szCs w:val="16"/>
          <w:lang w:val="es-CO"/>
        </w:rPr>
        <w:t>envases y fibras hasta bienes de consumo, automoción y productos agrícolas.</w:t>
      </w:r>
      <w:r w:rsidR="00B3792F" w:rsidRPr="00AF3931">
        <w:rPr>
          <w:rFonts w:asciiTheme="minorHAnsi" w:hAnsiTheme="minorHAnsi" w:cstheme="minorHAnsi"/>
          <w:sz w:val="20"/>
          <w:szCs w:val="16"/>
          <w:lang w:val="es-CO"/>
        </w:rPr>
        <w:t xml:space="preserve"> De estas opciones, los envases siguen </w:t>
      </w:r>
      <w:r w:rsidR="00F07F25" w:rsidRPr="00AF3931">
        <w:rPr>
          <w:rFonts w:asciiTheme="minorHAnsi" w:hAnsiTheme="minorHAnsi" w:cstheme="minorHAnsi"/>
          <w:sz w:val="20"/>
          <w:szCs w:val="16"/>
          <w:lang w:val="es-CO"/>
        </w:rPr>
        <w:t>siendo el segmento de mercado más importante para los bioplásticos, con un 45 % (1,12 millones de toneladas) del mercado total de bioplásticos</w:t>
      </w:r>
      <w:r w:rsidR="00936242" w:rsidRPr="00AF3931">
        <w:rPr>
          <w:rFonts w:asciiTheme="minorHAnsi" w:hAnsiTheme="minorHAnsi" w:cstheme="minorHAnsi"/>
          <w:sz w:val="20"/>
          <w:szCs w:val="16"/>
          <w:lang w:val="es-CO"/>
        </w:rPr>
        <w:t xml:space="preserve"> </w:t>
      </w:r>
      <w:r w:rsidR="001C65A9" w:rsidRPr="00AF3931">
        <w:rPr>
          <w:rFonts w:asciiTheme="minorHAnsi" w:hAnsiTheme="minorHAnsi" w:cstheme="minorHAnsi"/>
          <w:sz w:val="20"/>
          <w:szCs w:val="16"/>
          <w:lang w:val="es-CO"/>
        </w:rPr>
        <w:fldChar w:fldCharType="begin"/>
      </w:r>
      <w:r w:rsidR="001C65A9" w:rsidRPr="00AF3931">
        <w:rPr>
          <w:rFonts w:asciiTheme="minorHAnsi" w:hAnsiTheme="minorHAnsi" w:cstheme="minorHAnsi"/>
          <w:sz w:val="20"/>
          <w:szCs w:val="16"/>
          <w:lang w:val="es-CO"/>
        </w:rPr>
        <w:instrText xml:space="preserve"> ADDIN ZOTERO_ITEM CSL_CITATION {"citationID":"s3IDcym4","properties":{"formattedCitation":"(European Bioplastics, 2024)","plainCitation":"(European Bioplastics, 2024)","noteIndex":0},"citationItems":[{"id":4233,"uris":["http://zotero.org/groups/6327447/items/P2ZEK3V5"],"itemData":{"id":4233,"type":"document","title":"Bioplastics market development update 2024","URL":"https://www.european-bioplastics.org/market/","author":[{"family":"European Bioplastics","given":""}],"issued":{"date-parts":[["2024"]]}}}],"schema":"https://github.com/citation-style-language/schema/raw/master/csl-citation.json"} </w:instrText>
      </w:r>
      <w:r w:rsidR="001C65A9" w:rsidRPr="00AF3931">
        <w:rPr>
          <w:rFonts w:asciiTheme="minorHAnsi" w:hAnsiTheme="minorHAnsi" w:cstheme="minorHAnsi"/>
          <w:sz w:val="20"/>
          <w:szCs w:val="16"/>
          <w:lang w:val="es-CO"/>
        </w:rPr>
        <w:fldChar w:fldCharType="separate"/>
      </w:r>
      <w:r w:rsidR="001C65A9" w:rsidRPr="00AF3931">
        <w:rPr>
          <w:rFonts w:asciiTheme="minorHAnsi" w:hAnsiTheme="minorHAnsi" w:cstheme="minorHAnsi"/>
          <w:sz w:val="20"/>
          <w:lang w:val="es-CO"/>
        </w:rPr>
        <w:t>(European Bioplastics, 2024)</w:t>
      </w:r>
      <w:r w:rsidR="001C65A9" w:rsidRPr="00AF3931">
        <w:rPr>
          <w:rFonts w:asciiTheme="minorHAnsi" w:hAnsiTheme="minorHAnsi" w:cstheme="minorHAnsi"/>
          <w:sz w:val="20"/>
          <w:szCs w:val="16"/>
          <w:lang w:val="es-CO"/>
        </w:rPr>
        <w:fldChar w:fldCharType="end"/>
      </w:r>
    </w:p>
    <w:p w14:paraId="599EDED3" w14:textId="10F1AB67" w:rsidR="001140B1" w:rsidRPr="00AF3931" w:rsidRDefault="001140B1" w:rsidP="00A168D3">
      <w:pPr>
        <w:jc w:val="both"/>
        <w:rPr>
          <w:rFonts w:asciiTheme="minorHAnsi" w:hAnsiTheme="minorHAnsi" w:cstheme="minorHAnsi"/>
          <w:sz w:val="20"/>
          <w:szCs w:val="16"/>
          <w:lang w:val="es-CO"/>
        </w:rPr>
      </w:pPr>
      <w:r w:rsidRPr="00AF3931">
        <w:rPr>
          <w:rFonts w:asciiTheme="minorHAnsi" w:hAnsiTheme="minorHAnsi" w:cstheme="minorHAnsi"/>
          <w:sz w:val="20"/>
          <w:szCs w:val="16"/>
          <w:lang w:val="es-CO"/>
        </w:rPr>
        <w:t xml:space="preserve">Los componentes de origen biológico utilizados para la producción de bioplásticos se </w:t>
      </w:r>
      <w:r w:rsidR="00397694" w:rsidRPr="00AF3931">
        <w:rPr>
          <w:rFonts w:asciiTheme="minorHAnsi" w:hAnsiTheme="minorHAnsi" w:cstheme="minorHAnsi"/>
          <w:sz w:val="20"/>
          <w:szCs w:val="16"/>
          <w:lang w:val="es-CO"/>
        </w:rPr>
        <w:t>obtienen a partir de una variedad de sustancias químicas naturales, como azúcares</w:t>
      </w:r>
      <w:r w:rsidRPr="00AF3931">
        <w:rPr>
          <w:rFonts w:asciiTheme="minorHAnsi" w:hAnsiTheme="minorHAnsi" w:cstheme="minorHAnsi"/>
          <w:sz w:val="20"/>
          <w:szCs w:val="16"/>
          <w:lang w:val="es-CO"/>
        </w:rPr>
        <w:t xml:space="preserve"> </w:t>
      </w:r>
      <w:r w:rsidR="00275146" w:rsidRPr="00AF3931">
        <w:rPr>
          <w:rFonts w:asciiTheme="minorHAnsi" w:hAnsiTheme="minorHAnsi" w:cstheme="minorHAnsi"/>
          <w:sz w:val="20"/>
          <w:szCs w:val="16"/>
          <w:lang w:val="es-CO"/>
        </w:rPr>
        <w:t>provenientes de cultivos ricos en almidón o de</w:t>
      </w:r>
      <w:r w:rsidRPr="00AF3931">
        <w:rPr>
          <w:rFonts w:asciiTheme="minorHAnsi" w:hAnsiTheme="minorHAnsi" w:cstheme="minorHAnsi"/>
          <w:sz w:val="20"/>
          <w:szCs w:val="16"/>
          <w:lang w:val="es-CO"/>
        </w:rPr>
        <w:t xml:space="preserve"> madera celulósica, caseína de productos lácteos o aceites de cultivos oleaginosos</w:t>
      </w:r>
      <w:r w:rsidR="00397694" w:rsidRPr="00AF3931">
        <w:rPr>
          <w:rFonts w:asciiTheme="minorHAnsi" w:hAnsiTheme="minorHAnsi" w:cstheme="minorHAnsi"/>
          <w:sz w:val="20"/>
          <w:szCs w:val="16"/>
          <w:lang w:val="es-CO"/>
        </w:rPr>
        <w:t>.</w:t>
      </w:r>
      <w:r w:rsidR="00275146" w:rsidRPr="00AF3931">
        <w:rPr>
          <w:rFonts w:asciiTheme="minorHAnsi" w:hAnsiTheme="minorHAnsi" w:cstheme="minorHAnsi"/>
          <w:sz w:val="20"/>
          <w:szCs w:val="16"/>
          <w:lang w:val="es-CO"/>
        </w:rPr>
        <w:t xml:space="preserve"> </w:t>
      </w:r>
      <w:r w:rsidR="00CC2E69" w:rsidRPr="00AF3931">
        <w:rPr>
          <w:rFonts w:asciiTheme="minorHAnsi" w:hAnsiTheme="minorHAnsi" w:cstheme="minorHAnsi"/>
          <w:sz w:val="20"/>
          <w:szCs w:val="16"/>
          <w:lang w:val="es-CO"/>
        </w:rPr>
        <w:t>L</w:t>
      </w:r>
      <w:r w:rsidRPr="00AF3931">
        <w:rPr>
          <w:rFonts w:asciiTheme="minorHAnsi" w:hAnsiTheme="minorHAnsi" w:cstheme="minorHAnsi"/>
          <w:sz w:val="20"/>
          <w:szCs w:val="16"/>
          <w:lang w:val="es-CO"/>
        </w:rPr>
        <w:t xml:space="preserve">os bioplásticos producidos tienen diversas aplicaciones, que van desde hilos biológicos para la industria textil hasta polímeros técnicos para componentes de vehículos, materiales de embalaje o cápsulas de medicamentos. </w:t>
      </w:r>
      <w:r w:rsidR="00882968" w:rsidRPr="00AF3931">
        <w:rPr>
          <w:rFonts w:asciiTheme="minorHAnsi" w:hAnsiTheme="minorHAnsi" w:cstheme="minorHAnsi"/>
          <w:sz w:val="20"/>
          <w:szCs w:val="16"/>
          <w:lang w:val="es-CO"/>
        </w:rPr>
        <w:t>L</w:t>
      </w:r>
      <w:r w:rsidR="00F62706" w:rsidRPr="00AF3931">
        <w:rPr>
          <w:rFonts w:asciiTheme="minorHAnsi" w:hAnsiTheme="minorHAnsi" w:cstheme="minorHAnsi"/>
          <w:sz w:val="20"/>
          <w:szCs w:val="16"/>
          <w:lang w:val="es-CO"/>
        </w:rPr>
        <w:t xml:space="preserve">a industria de empaques y envases </w:t>
      </w:r>
      <w:r w:rsidR="00994580" w:rsidRPr="00AF3931">
        <w:rPr>
          <w:rFonts w:asciiTheme="minorHAnsi" w:hAnsiTheme="minorHAnsi" w:cstheme="minorHAnsi"/>
          <w:sz w:val="20"/>
          <w:szCs w:val="16"/>
          <w:lang w:val="es-CO"/>
        </w:rPr>
        <w:t xml:space="preserve">pasará a generar de </w:t>
      </w:r>
      <w:r w:rsidR="008D07FB" w:rsidRPr="00AF3931">
        <w:rPr>
          <w:rFonts w:asciiTheme="minorHAnsi" w:hAnsiTheme="minorHAnsi" w:cstheme="minorHAnsi"/>
          <w:sz w:val="20"/>
          <w:szCs w:val="16"/>
          <w:lang w:val="es-CO"/>
        </w:rPr>
        <w:t xml:space="preserve">USD </w:t>
      </w:r>
      <w:r w:rsidR="00994580" w:rsidRPr="00AF3931">
        <w:rPr>
          <w:rFonts w:asciiTheme="minorHAnsi" w:hAnsiTheme="minorHAnsi" w:cstheme="minorHAnsi"/>
          <w:sz w:val="20"/>
          <w:szCs w:val="16"/>
          <w:lang w:val="es-CO"/>
        </w:rPr>
        <w:t>400</w:t>
      </w:r>
      <w:r w:rsidR="008D07FB" w:rsidRPr="00AF3931">
        <w:rPr>
          <w:rFonts w:asciiTheme="minorHAnsi" w:hAnsiTheme="minorHAnsi" w:cstheme="minorHAnsi"/>
          <w:sz w:val="20"/>
          <w:szCs w:val="16"/>
          <w:lang w:val="es-CO"/>
        </w:rPr>
        <w:t xml:space="preserve"> billones en 2018</w:t>
      </w:r>
      <w:r w:rsidR="00994580" w:rsidRPr="00AF3931">
        <w:rPr>
          <w:rFonts w:asciiTheme="minorHAnsi" w:hAnsiTheme="minorHAnsi" w:cstheme="minorHAnsi"/>
          <w:sz w:val="20"/>
          <w:szCs w:val="16"/>
          <w:lang w:val="es-CO"/>
        </w:rPr>
        <w:t xml:space="preserve"> a </w:t>
      </w:r>
      <w:r w:rsidR="008D07FB" w:rsidRPr="00AF3931">
        <w:rPr>
          <w:rFonts w:asciiTheme="minorHAnsi" w:hAnsiTheme="minorHAnsi" w:cstheme="minorHAnsi"/>
          <w:sz w:val="20"/>
          <w:szCs w:val="16"/>
          <w:lang w:val="es-CO"/>
        </w:rPr>
        <w:t xml:space="preserve">USD </w:t>
      </w:r>
      <w:r w:rsidR="00994580" w:rsidRPr="00AF3931">
        <w:rPr>
          <w:rFonts w:asciiTheme="minorHAnsi" w:hAnsiTheme="minorHAnsi" w:cstheme="minorHAnsi"/>
          <w:sz w:val="20"/>
          <w:szCs w:val="16"/>
          <w:lang w:val="es-CO"/>
        </w:rPr>
        <w:t xml:space="preserve">550 </w:t>
      </w:r>
      <w:r w:rsidR="008D07FB" w:rsidRPr="00AF3931">
        <w:rPr>
          <w:rFonts w:asciiTheme="minorHAnsi" w:hAnsiTheme="minorHAnsi" w:cstheme="minorHAnsi"/>
          <w:sz w:val="20"/>
          <w:szCs w:val="16"/>
          <w:lang w:val="es-CO"/>
        </w:rPr>
        <w:t>billones en 2030</w:t>
      </w:r>
      <w:r w:rsidR="001C65A9" w:rsidRPr="00AF3931">
        <w:rPr>
          <w:rFonts w:asciiTheme="minorHAnsi" w:hAnsiTheme="minorHAnsi" w:cstheme="minorHAnsi"/>
          <w:sz w:val="20"/>
          <w:szCs w:val="16"/>
          <w:lang w:val="es-CO"/>
        </w:rPr>
        <w:t>,</w:t>
      </w:r>
      <w:r w:rsidR="00994580" w:rsidRPr="00AF3931">
        <w:rPr>
          <w:rFonts w:asciiTheme="minorHAnsi" w:hAnsiTheme="minorHAnsi" w:cstheme="minorHAnsi"/>
          <w:sz w:val="20"/>
          <w:szCs w:val="16"/>
          <w:lang w:val="es-CO"/>
        </w:rPr>
        <w:t xml:space="preserve"> </w:t>
      </w:r>
      <w:r w:rsidR="001F030B" w:rsidRPr="00AF3931">
        <w:rPr>
          <w:rFonts w:asciiTheme="minorHAnsi" w:hAnsiTheme="minorHAnsi" w:cstheme="minorHAnsi"/>
          <w:sz w:val="20"/>
          <w:szCs w:val="16"/>
          <w:lang w:val="es-CO"/>
        </w:rPr>
        <w:t>incluyendo bioplásticos reciclables, mezclas de almidón biodegradables y plástico biodegradable, entre otros componentes</w:t>
      </w:r>
      <w:r w:rsidR="001C65A9" w:rsidRPr="00AF3931">
        <w:rPr>
          <w:rFonts w:asciiTheme="minorHAnsi" w:hAnsiTheme="minorHAnsi" w:cstheme="minorHAnsi"/>
          <w:sz w:val="20"/>
          <w:szCs w:val="16"/>
          <w:lang w:val="es-CO"/>
        </w:rPr>
        <w:t xml:space="preserve"> </w:t>
      </w:r>
      <w:r w:rsidR="001C65A9" w:rsidRPr="00AF3931">
        <w:rPr>
          <w:rFonts w:asciiTheme="minorHAnsi" w:hAnsiTheme="minorHAnsi" w:cstheme="minorHAnsi"/>
          <w:sz w:val="20"/>
          <w:szCs w:val="16"/>
          <w:lang w:val="es-CO"/>
        </w:rPr>
        <w:fldChar w:fldCharType="begin"/>
      </w:r>
      <w:r w:rsidR="001C65A9" w:rsidRPr="00AF3931">
        <w:rPr>
          <w:rFonts w:asciiTheme="minorHAnsi" w:hAnsiTheme="minorHAnsi" w:cstheme="minorHAnsi"/>
          <w:sz w:val="20"/>
          <w:szCs w:val="16"/>
          <w:lang w:val="es-CO"/>
        </w:rPr>
        <w:instrText xml:space="preserve"> ADDIN ZOTERO_ITEM CSL_CITATION {"citationID":"9C2dnv30","properties":{"formattedCitation":"(WBCSD, 2023)","plainCitation":"(WBCSD, 2023)","noteIndex":0},"citationItems":[{"id":4231,"uris":["http://zotero.org/groups/6327447/items/VYP4AH7H"],"itemData":{"id":4231,"type":"document","title":"Circular bioeconomy: The business opportunity contributing to a sustainable world","URL":"https://www.wbcsd.org/wp-content/uploads/2023/10/The-circular-bioeconomy-A-business-opportunity-contributing-to-a-sustainable-world.pdf","author":[{"family":"WBCSD","given":""}],"issued":{"date-parts":[["2023"]]}}}],"schema":"https://github.com/citation-style-language/schema/raw/master/csl-citation.json"} </w:instrText>
      </w:r>
      <w:r w:rsidR="001C65A9" w:rsidRPr="00AF3931">
        <w:rPr>
          <w:rFonts w:asciiTheme="minorHAnsi" w:hAnsiTheme="minorHAnsi" w:cstheme="minorHAnsi"/>
          <w:sz w:val="20"/>
          <w:szCs w:val="16"/>
          <w:lang w:val="es-CO"/>
        </w:rPr>
        <w:fldChar w:fldCharType="separate"/>
      </w:r>
      <w:r w:rsidR="001C65A9" w:rsidRPr="00AF3931">
        <w:rPr>
          <w:rFonts w:asciiTheme="minorHAnsi" w:hAnsiTheme="minorHAnsi" w:cstheme="minorHAnsi"/>
          <w:sz w:val="20"/>
          <w:lang w:val="es-CO"/>
        </w:rPr>
        <w:t>(WBCSD, 2023)</w:t>
      </w:r>
      <w:r w:rsidR="001C65A9" w:rsidRPr="00AF3931">
        <w:rPr>
          <w:rFonts w:asciiTheme="minorHAnsi" w:hAnsiTheme="minorHAnsi" w:cstheme="minorHAnsi"/>
          <w:sz w:val="20"/>
          <w:szCs w:val="16"/>
          <w:lang w:val="es-CO"/>
        </w:rPr>
        <w:fldChar w:fldCharType="end"/>
      </w:r>
      <w:r w:rsidR="001C65A9" w:rsidRPr="00AF3931">
        <w:rPr>
          <w:rFonts w:asciiTheme="minorHAnsi" w:hAnsiTheme="minorHAnsi" w:cstheme="minorHAnsi"/>
          <w:sz w:val="20"/>
          <w:szCs w:val="16"/>
          <w:lang w:val="es-CO"/>
        </w:rPr>
        <w:t>.</w:t>
      </w:r>
      <w:r w:rsidR="00882968" w:rsidRPr="00AF3931">
        <w:rPr>
          <w:rFonts w:asciiTheme="minorHAnsi" w:hAnsiTheme="minorHAnsi" w:cstheme="minorHAnsi"/>
          <w:sz w:val="20"/>
          <w:szCs w:val="16"/>
          <w:lang w:val="es-CO"/>
        </w:rPr>
        <w:t xml:space="preserve"> </w:t>
      </w:r>
      <w:r w:rsidR="00047276" w:rsidRPr="00AF3931">
        <w:rPr>
          <w:rFonts w:asciiTheme="minorHAnsi" w:hAnsiTheme="minorHAnsi" w:cstheme="minorHAnsi"/>
          <w:sz w:val="20"/>
          <w:szCs w:val="16"/>
          <w:lang w:val="es-CO"/>
        </w:rPr>
        <w:t xml:space="preserve">De igual forma, la industria de motores de vehículos y sus componentes tendrá una importante participación de los bioplásticos biodegradables, </w:t>
      </w:r>
      <w:r w:rsidR="00192E75" w:rsidRPr="00AF3931">
        <w:rPr>
          <w:rFonts w:asciiTheme="minorHAnsi" w:hAnsiTheme="minorHAnsi" w:cstheme="minorHAnsi"/>
          <w:sz w:val="20"/>
          <w:szCs w:val="16"/>
          <w:lang w:val="es-CO"/>
        </w:rPr>
        <w:t>fibras naturales y caucho de diente de león, entre otros</w:t>
      </w:r>
      <w:r w:rsidR="00FB0D58" w:rsidRPr="00AF3931">
        <w:rPr>
          <w:rFonts w:asciiTheme="minorHAnsi" w:hAnsiTheme="minorHAnsi" w:cstheme="minorHAnsi"/>
          <w:sz w:val="20"/>
          <w:szCs w:val="16"/>
          <w:lang w:val="es-CO"/>
        </w:rPr>
        <w:t>, proyectando un tamaño de mercado de USD 550 billones al 2023</w:t>
      </w:r>
      <w:r w:rsidR="001C65A9" w:rsidRPr="00AF3931">
        <w:rPr>
          <w:rFonts w:asciiTheme="minorHAnsi" w:hAnsiTheme="minorHAnsi" w:cstheme="minorHAnsi"/>
          <w:sz w:val="20"/>
          <w:szCs w:val="16"/>
          <w:lang w:val="es-CO"/>
        </w:rPr>
        <w:t xml:space="preserve"> </w:t>
      </w:r>
      <w:r w:rsidR="001C65A9" w:rsidRPr="00AF3931">
        <w:rPr>
          <w:rFonts w:asciiTheme="minorHAnsi" w:hAnsiTheme="minorHAnsi" w:cstheme="minorHAnsi"/>
          <w:sz w:val="20"/>
          <w:szCs w:val="16"/>
          <w:lang w:val="es-CO"/>
        </w:rPr>
        <w:fldChar w:fldCharType="begin"/>
      </w:r>
      <w:r w:rsidR="001C65A9" w:rsidRPr="00AF3931">
        <w:rPr>
          <w:rFonts w:asciiTheme="minorHAnsi" w:hAnsiTheme="minorHAnsi" w:cstheme="minorHAnsi"/>
          <w:sz w:val="20"/>
          <w:szCs w:val="16"/>
          <w:lang w:val="es-CO"/>
        </w:rPr>
        <w:instrText xml:space="preserve"> ADDIN ZOTERO_ITEM CSL_CITATION {"citationID":"nZvAFCcu","properties":{"formattedCitation":"(WBCSD, 2023)","plainCitation":"(WBCSD, 2023)","noteIndex":0},"citationItems":[{"id":4231,"uris":["http://zotero.org/groups/6327447/items/VYP4AH7H"],"itemData":{"id":4231,"type":"document","title":"Circular bioeconomy: The business opportunity contributing to a sustainable world","URL":"https://www.wbcsd.org/wp-content/uploads/2023/10/The-circular-bioeconomy-A-business-opportunity-contributing-to-a-sustainable-world.pdf","author":[{"family":"WBCSD","given":""}],"issued":{"date-parts":[["2023"]]}}}],"schema":"https://github.com/citation-style-language/schema/raw/master/csl-citation.json"} </w:instrText>
      </w:r>
      <w:r w:rsidR="001C65A9" w:rsidRPr="00AF3931">
        <w:rPr>
          <w:rFonts w:asciiTheme="minorHAnsi" w:hAnsiTheme="minorHAnsi" w:cstheme="minorHAnsi"/>
          <w:sz w:val="20"/>
          <w:szCs w:val="16"/>
          <w:lang w:val="es-CO"/>
        </w:rPr>
        <w:fldChar w:fldCharType="separate"/>
      </w:r>
      <w:r w:rsidR="001C65A9" w:rsidRPr="00AF3931">
        <w:rPr>
          <w:rFonts w:asciiTheme="minorHAnsi" w:hAnsiTheme="minorHAnsi" w:cstheme="minorHAnsi"/>
          <w:sz w:val="20"/>
          <w:lang w:val="es-CO"/>
        </w:rPr>
        <w:t>(WBCSD, 2023)</w:t>
      </w:r>
      <w:r w:rsidR="001C65A9" w:rsidRPr="00AF3931">
        <w:rPr>
          <w:rFonts w:asciiTheme="minorHAnsi" w:hAnsiTheme="minorHAnsi" w:cstheme="minorHAnsi"/>
          <w:sz w:val="20"/>
          <w:szCs w:val="16"/>
          <w:lang w:val="es-CO"/>
        </w:rPr>
        <w:fldChar w:fldCharType="end"/>
      </w:r>
      <w:r w:rsidR="001C65A9" w:rsidRPr="00AF3931">
        <w:rPr>
          <w:rFonts w:asciiTheme="minorHAnsi" w:hAnsiTheme="minorHAnsi" w:cstheme="minorHAnsi"/>
          <w:sz w:val="20"/>
          <w:szCs w:val="16"/>
          <w:lang w:val="es-CO"/>
        </w:rPr>
        <w:t>.</w:t>
      </w:r>
    </w:p>
    <w:p w14:paraId="7F9BD1EE" w14:textId="097B2E26" w:rsidR="005377A4" w:rsidRPr="00AF3931" w:rsidRDefault="005377A4" w:rsidP="00A168D3">
      <w:pPr>
        <w:pStyle w:val="Ttulo3"/>
        <w:ind w:firstLine="720"/>
        <w:jc w:val="both"/>
        <w:rPr>
          <w:rFonts w:asciiTheme="minorHAnsi" w:hAnsiTheme="minorHAnsi" w:cstheme="minorHAnsi"/>
          <w:lang w:val="es-CO"/>
        </w:rPr>
      </w:pPr>
      <w:bookmarkStart w:id="17" w:name="_Toc215485988"/>
      <w:r w:rsidRPr="00AF3931">
        <w:rPr>
          <w:rFonts w:asciiTheme="minorHAnsi" w:hAnsiTheme="minorHAnsi" w:cstheme="minorHAnsi"/>
          <w:lang w:val="es-CO"/>
        </w:rPr>
        <w:t>Consumo en Colombia</w:t>
      </w:r>
      <w:bookmarkEnd w:id="17"/>
    </w:p>
    <w:p w14:paraId="10C41F52" w14:textId="383FC8F5" w:rsidR="00E065CE" w:rsidRPr="00AF3931" w:rsidRDefault="008603BE" w:rsidP="00A168D3">
      <w:pPr>
        <w:jc w:val="both"/>
        <w:rPr>
          <w:rFonts w:asciiTheme="minorHAnsi" w:hAnsiTheme="minorHAnsi" w:cstheme="minorHAnsi"/>
          <w:lang w:val="es-CO"/>
        </w:rPr>
      </w:pPr>
      <w:r w:rsidRPr="00AF3931">
        <w:rPr>
          <w:rFonts w:asciiTheme="minorHAnsi" w:hAnsiTheme="minorHAnsi" w:cstheme="minorHAnsi"/>
          <w:lang w:val="es-CO"/>
        </w:rPr>
        <w:t xml:space="preserve">En 2019, </w:t>
      </w:r>
      <w:r w:rsidR="00637892" w:rsidRPr="00AF3931">
        <w:rPr>
          <w:rFonts w:asciiTheme="minorHAnsi" w:hAnsiTheme="minorHAnsi" w:cstheme="minorHAnsi"/>
          <w:lang w:val="es-CO"/>
        </w:rPr>
        <w:t>el</w:t>
      </w:r>
      <w:r w:rsidRPr="00AF3931">
        <w:rPr>
          <w:rFonts w:asciiTheme="minorHAnsi" w:hAnsiTheme="minorHAnsi" w:cstheme="minorHAnsi"/>
          <w:lang w:val="es-CO"/>
        </w:rPr>
        <w:t xml:space="preserve"> consumo aparente de plásticos</w:t>
      </w:r>
      <w:r w:rsidR="00CF5C03" w:rsidRPr="00AF3931">
        <w:rPr>
          <w:rFonts w:asciiTheme="minorHAnsi" w:hAnsiTheme="minorHAnsi" w:cstheme="minorHAnsi"/>
          <w:lang w:val="es-CO"/>
        </w:rPr>
        <w:t xml:space="preserve"> en Colombia</w:t>
      </w:r>
      <w:r w:rsidRPr="00AF3931">
        <w:rPr>
          <w:rFonts w:asciiTheme="minorHAnsi" w:hAnsiTheme="minorHAnsi" w:cstheme="minorHAnsi"/>
          <w:lang w:val="es-CO"/>
        </w:rPr>
        <w:t xml:space="preserve"> </w:t>
      </w:r>
      <w:r w:rsidR="00637892" w:rsidRPr="00AF3931">
        <w:rPr>
          <w:rFonts w:asciiTheme="minorHAnsi" w:hAnsiTheme="minorHAnsi" w:cstheme="minorHAnsi"/>
          <w:lang w:val="es-CO"/>
        </w:rPr>
        <w:t xml:space="preserve">fue </w:t>
      </w:r>
      <w:r w:rsidRPr="00AF3931">
        <w:rPr>
          <w:rFonts w:asciiTheme="minorHAnsi" w:hAnsiTheme="minorHAnsi" w:cstheme="minorHAnsi"/>
          <w:lang w:val="es-CO"/>
        </w:rPr>
        <w:t>de 1.341.000 toneladas anuales.  De este total, el 55 % -</w:t>
      </w:r>
      <w:r w:rsidR="00504FF4" w:rsidRPr="00AF3931">
        <w:rPr>
          <w:rFonts w:asciiTheme="minorHAnsi" w:hAnsiTheme="minorHAnsi" w:cstheme="minorHAnsi"/>
          <w:lang w:val="es-CO"/>
        </w:rPr>
        <w:t xml:space="preserve"> </w:t>
      </w:r>
      <w:r w:rsidRPr="00AF3931">
        <w:rPr>
          <w:rFonts w:asciiTheme="minorHAnsi" w:hAnsiTheme="minorHAnsi" w:cstheme="minorHAnsi"/>
          <w:lang w:val="es-CO"/>
        </w:rPr>
        <w:t>equivalente a 737.550 toneladas- se destinó a la producción de envases y empaques</w:t>
      </w:r>
      <w:r w:rsidR="00504FF4" w:rsidRPr="00AF3931">
        <w:rPr>
          <w:rFonts w:asciiTheme="minorHAnsi" w:hAnsiTheme="minorHAnsi" w:cstheme="minorHAnsi"/>
          <w:lang w:val="es-CO"/>
        </w:rPr>
        <w:t xml:space="preserve"> </w:t>
      </w:r>
      <w:r w:rsidR="000659E9" w:rsidRPr="00AF3931">
        <w:rPr>
          <w:rFonts w:asciiTheme="minorHAnsi" w:hAnsiTheme="minorHAnsi" w:cstheme="minorHAnsi"/>
          <w:lang w:val="es-CO"/>
        </w:rPr>
        <w:fldChar w:fldCharType="begin"/>
      </w:r>
      <w:r w:rsidR="000659E9" w:rsidRPr="00AF3931">
        <w:rPr>
          <w:rFonts w:asciiTheme="minorHAnsi" w:hAnsiTheme="minorHAnsi" w:cstheme="minorHAnsi"/>
          <w:lang w:val="es-CO"/>
        </w:rPr>
        <w:instrText xml:space="preserve"> ADDIN ZOTERO_ITEM CSL_CITATION {"citationID":"6o8a4R0G","properties":{"formattedCitation":"(Cempre, 2024)","plainCitation":"(Cempre, 2024)","noteIndex":0},"citationItems":[{"id":4187,"uris":["http://zotero.org/groups/6327447/items/UZTTSWKC"],"itemData":{"id":4187,"type":"document","title":"La hoja de ruta: Hacia la circularidad de los plásticos en Colombia","URL":"https://cempre.org.co/pacto-plasticos/wp-content/uploads/sites/7/2024/06/Hoja-de-Ruta-Pacto-por-los-Plasticos.pdf","author":[{"family":"Cempre","given":""}],"issued":{"date-parts":[["2024"]]}}}],"schema":"https://github.com/citation-style-language/schema/raw/master/csl-citation.json"} </w:instrText>
      </w:r>
      <w:r w:rsidR="000659E9" w:rsidRPr="00AF3931">
        <w:rPr>
          <w:rFonts w:asciiTheme="minorHAnsi" w:hAnsiTheme="minorHAnsi" w:cstheme="minorHAnsi"/>
          <w:lang w:val="es-CO"/>
        </w:rPr>
        <w:fldChar w:fldCharType="separate"/>
      </w:r>
      <w:r w:rsidR="000659E9" w:rsidRPr="00AF3931">
        <w:rPr>
          <w:rFonts w:asciiTheme="minorHAnsi" w:hAnsiTheme="minorHAnsi" w:cstheme="minorHAnsi"/>
          <w:lang w:val="es-CO"/>
        </w:rPr>
        <w:t>(Cempre, 2024)</w:t>
      </w:r>
      <w:r w:rsidR="000659E9" w:rsidRPr="00AF3931">
        <w:rPr>
          <w:rFonts w:asciiTheme="minorHAnsi" w:hAnsiTheme="minorHAnsi" w:cstheme="minorHAnsi"/>
          <w:lang w:val="es-CO"/>
        </w:rPr>
        <w:fldChar w:fldCharType="end"/>
      </w:r>
      <w:r w:rsidR="00637892" w:rsidRPr="00AF3931">
        <w:rPr>
          <w:rFonts w:asciiTheme="minorHAnsi" w:hAnsiTheme="minorHAnsi" w:cstheme="minorHAnsi"/>
          <w:lang w:val="es-CO"/>
        </w:rPr>
        <w:t>.</w:t>
      </w:r>
      <w:r w:rsidR="00FC5AB5" w:rsidRPr="00AF3931">
        <w:rPr>
          <w:rFonts w:asciiTheme="minorHAnsi" w:hAnsiTheme="minorHAnsi" w:cstheme="minorHAnsi"/>
          <w:lang w:val="es-CO"/>
        </w:rPr>
        <w:t xml:space="preserve"> </w:t>
      </w:r>
      <w:r w:rsidR="00901D08" w:rsidRPr="00AF3931">
        <w:rPr>
          <w:rFonts w:asciiTheme="minorHAnsi" w:hAnsiTheme="minorHAnsi" w:cstheme="minorHAnsi"/>
          <w:lang w:val="es-CO"/>
        </w:rPr>
        <w:t>De estos, e</w:t>
      </w:r>
      <w:r w:rsidR="005377A4" w:rsidRPr="00AF3931">
        <w:rPr>
          <w:rFonts w:asciiTheme="minorHAnsi" w:hAnsiTheme="minorHAnsi" w:cstheme="minorHAnsi"/>
          <w:lang w:val="es-CO"/>
        </w:rPr>
        <w:t xml:space="preserve">n el mercado nacional se </w:t>
      </w:r>
      <w:r w:rsidR="00487053" w:rsidRPr="00AF3931">
        <w:rPr>
          <w:rFonts w:asciiTheme="minorHAnsi" w:hAnsiTheme="minorHAnsi" w:cstheme="minorHAnsi"/>
          <w:lang w:val="es-CO"/>
        </w:rPr>
        <w:t>consumen</w:t>
      </w:r>
      <w:r w:rsidR="005377A4" w:rsidRPr="00AF3931">
        <w:rPr>
          <w:rFonts w:asciiTheme="minorHAnsi" w:hAnsiTheme="minorHAnsi" w:cstheme="minorHAnsi"/>
          <w:lang w:val="es-CO"/>
        </w:rPr>
        <w:t xml:space="preserve"> 700.534 toneladas cada año, de las cuales 223.263</w:t>
      </w:r>
      <w:r w:rsidR="00165420" w:rsidRPr="00AF3931">
        <w:rPr>
          <w:rFonts w:asciiTheme="minorHAnsi" w:hAnsiTheme="minorHAnsi" w:cstheme="minorHAnsi"/>
          <w:lang w:val="es-CO"/>
        </w:rPr>
        <w:t xml:space="preserve"> toneladas</w:t>
      </w:r>
      <w:r w:rsidR="005377A4" w:rsidRPr="00AF3931">
        <w:rPr>
          <w:rFonts w:asciiTheme="minorHAnsi" w:hAnsiTheme="minorHAnsi" w:cstheme="minorHAnsi"/>
          <w:lang w:val="es-CO"/>
        </w:rPr>
        <w:t xml:space="preserve"> son </w:t>
      </w:r>
      <w:proofErr w:type="gramStart"/>
      <w:r w:rsidR="005377A4" w:rsidRPr="00AF3931">
        <w:rPr>
          <w:rFonts w:asciiTheme="minorHAnsi" w:hAnsiTheme="minorHAnsi" w:cstheme="minorHAnsi"/>
          <w:lang w:val="es-CO"/>
        </w:rPr>
        <w:t xml:space="preserve">aprovechadas </w:t>
      </w:r>
      <w:r w:rsidR="00B35C4E" w:rsidRPr="00AF3931">
        <w:rPr>
          <w:rFonts w:asciiTheme="minorHAnsi" w:hAnsiTheme="minorHAnsi" w:cstheme="minorHAnsi"/>
          <w:lang w:val="es-CO"/>
        </w:rPr>
        <w:t xml:space="preserve"> en</w:t>
      </w:r>
      <w:proofErr w:type="gramEnd"/>
      <w:r w:rsidR="00B35C4E" w:rsidRPr="00AF3931">
        <w:rPr>
          <w:rFonts w:asciiTheme="minorHAnsi" w:hAnsiTheme="minorHAnsi" w:cstheme="minorHAnsi"/>
          <w:lang w:val="es-CO"/>
        </w:rPr>
        <w:t xml:space="preserve"> reciclaje</w:t>
      </w:r>
      <w:r w:rsidR="00165420" w:rsidRPr="00AF3931">
        <w:rPr>
          <w:rFonts w:asciiTheme="minorHAnsi" w:hAnsiTheme="minorHAnsi" w:cstheme="minorHAnsi"/>
          <w:lang w:val="es-CO"/>
        </w:rPr>
        <w:t xml:space="preserve"> (31,9 %)</w:t>
      </w:r>
      <w:r w:rsidR="005377A4" w:rsidRPr="00AF3931">
        <w:rPr>
          <w:rFonts w:asciiTheme="minorHAnsi" w:hAnsiTheme="minorHAnsi" w:cstheme="minorHAnsi"/>
          <w:lang w:val="es-CO"/>
        </w:rPr>
        <w:t>. Sin embargo, solo 23.193 son reincorporadas efectivamente en nuevos envases y empaques plásticos, lo que representa</w:t>
      </w:r>
      <w:r w:rsidR="008F19AE" w:rsidRPr="00AF3931">
        <w:rPr>
          <w:rFonts w:asciiTheme="minorHAnsi" w:hAnsiTheme="minorHAnsi" w:cstheme="minorHAnsi"/>
          <w:lang w:val="es-CO"/>
        </w:rPr>
        <w:t xml:space="preserve"> </w:t>
      </w:r>
      <w:r w:rsidR="005377A4" w:rsidRPr="00AF3931">
        <w:rPr>
          <w:rFonts w:asciiTheme="minorHAnsi" w:hAnsiTheme="minorHAnsi" w:cstheme="minorHAnsi"/>
          <w:lang w:val="es-CO"/>
        </w:rPr>
        <w:t>el 3 %.</w:t>
      </w:r>
      <w:r w:rsidR="004C46ED" w:rsidRPr="00AF3931">
        <w:rPr>
          <w:rFonts w:asciiTheme="minorHAnsi" w:hAnsiTheme="minorHAnsi" w:cstheme="minorHAnsi"/>
          <w:lang w:val="es-CO"/>
        </w:rPr>
        <w:t xml:space="preserve"> Este estudio alerta sobre la necesidad de </w:t>
      </w:r>
      <w:r w:rsidR="00E065CE" w:rsidRPr="00AF3931">
        <w:rPr>
          <w:rFonts w:asciiTheme="minorHAnsi" w:hAnsiTheme="minorHAnsi" w:cstheme="minorHAnsi"/>
          <w:lang w:val="es-CO"/>
        </w:rPr>
        <w:t>mejorar la gestión de los plásticos en Colombia</w:t>
      </w:r>
      <w:r w:rsidR="00165420" w:rsidRPr="00AF3931">
        <w:rPr>
          <w:rFonts w:asciiTheme="minorHAnsi" w:hAnsiTheme="minorHAnsi" w:cstheme="minorHAnsi"/>
          <w:lang w:val="es-CO"/>
        </w:rPr>
        <w:t>,</w:t>
      </w:r>
      <w:r w:rsidR="00E065CE" w:rsidRPr="00AF3931">
        <w:rPr>
          <w:rFonts w:asciiTheme="minorHAnsi" w:hAnsiTheme="minorHAnsi" w:cstheme="minorHAnsi"/>
          <w:lang w:val="es-CO"/>
        </w:rPr>
        <w:t xml:space="preserve"> ya que cerca de 514.617 toneladas anuales terminan en rellenos sanitarios, se filtran al ambiente o no se reportan adecuadamente en el esquema del servicio público de aseo.</w:t>
      </w:r>
    </w:p>
    <w:p w14:paraId="20D8A24C" w14:textId="6FBC03BC" w:rsidR="00703580" w:rsidRPr="00AF3931" w:rsidRDefault="00703580" w:rsidP="00A168D3">
      <w:pPr>
        <w:jc w:val="both"/>
        <w:rPr>
          <w:rFonts w:asciiTheme="minorHAnsi" w:hAnsiTheme="minorHAnsi" w:cstheme="minorHAnsi"/>
          <w:lang w:val="es-CO"/>
        </w:rPr>
      </w:pPr>
      <w:r w:rsidRPr="00AF3931">
        <w:rPr>
          <w:rFonts w:asciiTheme="minorHAnsi" w:hAnsiTheme="minorHAnsi" w:cstheme="minorHAnsi"/>
          <w:lang w:val="es-CO"/>
        </w:rPr>
        <w:t xml:space="preserve">Según </w:t>
      </w:r>
      <w:r w:rsidR="008A2B30" w:rsidRPr="00AF3931">
        <w:rPr>
          <w:rFonts w:asciiTheme="minorHAnsi" w:hAnsiTheme="minorHAnsi" w:cstheme="minorHAnsi"/>
          <w:lang w:val="es-CO"/>
        </w:rPr>
        <w:t xml:space="preserve">la información aportada por los </w:t>
      </w:r>
      <w:r w:rsidR="00F93234" w:rsidRPr="00AF3931">
        <w:rPr>
          <w:rFonts w:asciiTheme="minorHAnsi" w:hAnsiTheme="minorHAnsi" w:cstheme="minorHAnsi"/>
          <w:lang w:val="es-CO"/>
        </w:rPr>
        <w:t>expertos del sector</w:t>
      </w:r>
      <w:r w:rsidR="00272B7B" w:rsidRPr="00AF3931">
        <w:rPr>
          <w:rFonts w:asciiTheme="minorHAnsi" w:hAnsiTheme="minorHAnsi" w:cstheme="minorHAnsi"/>
          <w:lang w:val="es-CO"/>
        </w:rPr>
        <w:t>,</w:t>
      </w:r>
      <w:r w:rsidR="00107B18" w:rsidRPr="00AF3931">
        <w:rPr>
          <w:rFonts w:asciiTheme="minorHAnsi" w:hAnsiTheme="minorHAnsi" w:cstheme="minorHAnsi"/>
          <w:lang w:val="es-CO"/>
        </w:rPr>
        <w:t xml:space="preserve"> en Colombia</w:t>
      </w:r>
      <w:r w:rsidR="00272B7B" w:rsidRPr="00AF3931">
        <w:rPr>
          <w:rFonts w:asciiTheme="minorHAnsi" w:hAnsiTheme="minorHAnsi" w:cstheme="minorHAnsi"/>
          <w:lang w:val="es-CO"/>
        </w:rPr>
        <w:t xml:space="preserve"> </w:t>
      </w:r>
      <w:r w:rsidR="00EA69B3" w:rsidRPr="00AF3931">
        <w:rPr>
          <w:rFonts w:asciiTheme="minorHAnsi" w:hAnsiTheme="minorHAnsi" w:cstheme="minorHAnsi"/>
          <w:lang w:val="es-CO"/>
        </w:rPr>
        <w:t xml:space="preserve">la </w:t>
      </w:r>
      <w:r w:rsidR="00107B18" w:rsidRPr="00AF3931">
        <w:rPr>
          <w:rFonts w:asciiTheme="minorHAnsi" w:hAnsiTheme="minorHAnsi" w:cstheme="minorHAnsi"/>
          <w:lang w:val="es-CO"/>
        </w:rPr>
        <w:t>proporción</w:t>
      </w:r>
      <w:r w:rsidR="00EA69B3" w:rsidRPr="00AF3931">
        <w:rPr>
          <w:rFonts w:asciiTheme="minorHAnsi" w:hAnsiTheme="minorHAnsi" w:cstheme="minorHAnsi"/>
          <w:lang w:val="es-CO"/>
        </w:rPr>
        <w:t xml:space="preserve"> de bioplásticos </w:t>
      </w:r>
      <w:r w:rsidR="00107B18" w:rsidRPr="00AF3931">
        <w:rPr>
          <w:rFonts w:asciiTheme="minorHAnsi" w:hAnsiTheme="minorHAnsi" w:cstheme="minorHAnsi"/>
          <w:lang w:val="es-CO"/>
        </w:rPr>
        <w:t>frente al mercado de los</w:t>
      </w:r>
      <w:r w:rsidR="00EA69B3" w:rsidRPr="00AF3931">
        <w:rPr>
          <w:rFonts w:asciiTheme="minorHAnsi" w:hAnsiTheme="minorHAnsi" w:cstheme="minorHAnsi"/>
          <w:lang w:val="es-CO"/>
        </w:rPr>
        <w:t xml:space="preserve"> plásticos </w:t>
      </w:r>
      <w:r w:rsidR="00981E19" w:rsidRPr="00AF3931">
        <w:rPr>
          <w:rFonts w:asciiTheme="minorHAnsi" w:hAnsiTheme="minorHAnsi" w:cstheme="minorHAnsi"/>
          <w:lang w:val="es-CO"/>
        </w:rPr>
        <w:t>sigue la tendencia mundial</w:t>
      </w:r>
      <w:r w:rsidR="00276780" w:rsidRPr="00AF3931">
        <w:rPr>
          <w:rFonts w:asciiTheme="minorHAnsi" w:hAnsiTheme="minorHAnsi" w:cstheme="minorHAnsi"/>
          <w:lang w:val="es-CO"/>
        </w:rPr>
        <w:t>, es decir, representa</w:t>
      </w:r>
      <w:r w:rsidR="00E405AD" w:rsidRPr="00AF3931">
        <w:rPr>
          <w:rFonts w:asciiTheme="minorHAnsi" w:hAnsiTheme="minorHAnsi" w:cstheme="minorHAnsi"/>
          <w:lang w:val="es-CO"/>
        </w:rPr>
        <w:t xml:space="preserve"> menos del 0,6% del mercado</w:t>
      </w:r>
      <w:r w:rsidR="00981E19" w:rsidRPr="00AF3931">
        <w:rPr>
          <w:rFonts w:asciiTheme="minorHAnsi" w:hAnsiTheme="minorHAnsi" w:cstheme="minorHAnsi"/>
          <w:lang w:val="es-CO"/>
        </w:rPr>
        <w:t>. De esta manera,</w:t>
      </w:r>
      <w:r w:rsidR="00E405AD" w:rsidRPr="00AF3931">
        <w:rPr>
          <w:rFonts w:asciiTheme="minorHAnsi" w:hAnsiTheme="minorHAnsi" w:cstheme="minorHAnsi"/>
          <w:lang w:val="es-CO"/>
        </w:rPr>
        <w:t xml:space="preserve"> en Colombia</w:t>
      </w:r>
      <w:r w:rsidR="00BF728C" w:rsidRPr="00AF3931">
        <w:rPr>
          <w:rFonts w:asciiTheme="minorHAnsi" w:hAnsiTheme="minorHAnsi" w:cstheme="minorHAnsi"/>
          <w:lang w:val="es-CO"/>
        </w:rPr>
        <w:t xml:space="preserve"> el tamaño de mercado de</w:t>
      </w:r>
      <w:r w:rsidR="00E405AD" w:rsidRPr="00AF3931">
        <w:rPr>
          <w:rFonts w:asciiTheme="minorHAnsi" w:hAnsiTheme="minorHAnsi" w:cstheme="minorHAnsi"/>
          <w:lang w:val="es-CO"/>
        </w:rPr>
        <w:t xml:space="preserve"> los bioplásticos </w:t>
      </w:r>
      <w:r w:rsidR="00BF728C" w:rsidRPr="00AF3931">
        <w:rPr>
          <w:rFonts w:asciiTheme="minorHAnsi" w:hAnsiTheme="minorHAnsi" w:cstheme="minorHAnsi"/>
          <w:lang w:val="es-CO"/>
        </w:rPr>
        <w:t>podría</w:t>
      </w:r>
      <w:r w:rsidR="004128B1" w:rsidRPr="00AF3931">
        <w:rPr>
          <w:rFonts w:asciiTheme="minorHAnsi" w:hAnsiTheme="minorHAnsi" w:cstheme="minorHAnsi"/>
          <w:lang w:val="es-CO"/>
        </w:rPr>
        <w:t xml:space="preserve"> representar</w:t>
      </w:r>
      <w:r w:rsidR="00E405AD" w:rsidRPr="00AF3931">
        <w:rPr>
          <w:rFonts w:asciiTheme="minorHAnsi" w:hAnsiTheme="minorHAnsi" w:cstheme="minorHAnsi"/>
          <w:lang w:val="es-CO"/>
        </w:rPr>
        <w:t xml:space="preserve"> </w:t>
      </w:r>
      <w:r w:rsidR="00F93234" w:rsidRPr="00AF3931">
        <w:rPr>
          <w:rFonts w:asciiTheme="minorHAnsi" w:hAnsiTheme="minorHAnsi" w:cstheme="minorHAnsi"/>
          <w:lang w:val="es-CO"/>
        </w:rPr>
        <w:t>entre 4 y</w:t>
      </w:r>
      <w:r w:rsidR="002721E8" w:rsidRPr="00AF3931">
        <w:rPr>
          <w:rFonts w:asciiTheme="minorHAnsi" w:hAnsiTheme="minorHAnsi" w:cstheme="minorHAnsi"/>
          <w:lang w:val="es-CO"/>
        </w:rPr>
        <w:t xml:space="preserve"> </w:t>
      </w:r>
      <w:r w:rsidR="008E0975" w:rsidRPr="00AF3931">
        <w:rPr>
          <w:rFonts w:asciiTheme="minorHAnsi" w:hAnsiTheme="minorHAnsi" w:cstheme="minorHAnsi"/>
          <w:lang w:val="es-CO"/>
        </w:rPr>
        <w:t xml:space="preserve">8 mil </w:t>
      </w:r>
      <w:r w:rsidR="00FD3783" w:rsidRPr="00AF3931">
        <w:rPr>
          <w:rFonts w:asciiTheme="minorHAnsi" w:hAnsiTheme="minorHAnsi" w:cstheme="minorHAnsi"/>
          <w:lang w:val="es-CO"/>
        </w:rPr>
        <w:t xml:space="preserve">toneladas </w:t>
      </w:r>
      <w:r w:rsidR="008E0975" w:rsidRPr="00AF3931">
        <w:rPr>
          <w:rFonts w:asciiTheme="minorHAnsi" w:hAnsiTheme="minorHAnsi" w:cstheme="minorHAnsi"/>
          <w:lang w:val="es-CO"/>
        </w:rPr>
        <w:t xml:space="preserve">al año. </w:t>
      </w:r>
      <w:r w:rsidR="00D618C0" w:rsidRPr="00AF3931">
        <w:rPr>
          <w:rFonts w:asciiTheme="minorHAnsi" w:hAnsiTheme="minorHAnsi" w:cstheme="minorHAnsi"/>
          <w:lang w:val="es-CO"/>
        </w:rPr>
        <w:t>Este todavía es un mercado pequeño e incipiente, pero con un buen potencial si la regulación se reorienta.</w:t>
      </w:r>
      <w:r w:rsidR="001129BB" w:rsidRPr="00AF3931">
        <w:rPr>
          <w:rFonts w:asciiTheme="minorHAnsi" w:hAnsiTheme="minorHAnsi" w:cstheme="minorHAnsi"/>
          <w:lang w:val="es-CO"/>
        </w:rPr>
        <w:t xml:space="preserve"> La producción nacional todavía es mínima, no ha escalado a nivel industrial ni comercial.</w:t>
      </w:r>
    </w:p>
    <w:p w14:paraId="62A7B159" w14:textId="6D5B7E07" w:rsidR="005377A4" w:rsidRPr="00AF3931" w:rsidRDefault="00491CC5" w:rsidP="00A168D3">
      <w:pPr>
        <w:jc w:val="both"/>
        <w:rPr>
          <w:rFonts w:asciiTheme="minorHAnsi" w:hAnsiTheme="minorHAnsi" w:cstheme="minorHAnsi"/>
          <w:lang w:val="es-CO"/>
        </w:rPr>
      </w:pPr>
      <w:r w:rsidRPr="00AF3931">
        <w:rPr>
          <w:rFonts w:asciiTheme="minorHAnsi" w:hAnsiTheme="minorHAnsi" w:cstheme="minorHAnsi"/>
          <w:lang w:val="es-CO"/>
        </w:rPr>
        <w:t xml:space="preserve">Uno de los mayores dinamizadores del mercado de bioplásticos en Colombia ha sido la </w:t>
      </w:r>
      <w:r w:rsidR="00106CF7" w:rsidRPr="00AF3931">
        <w:rPr>
          <w:rFonts w:asciiTheme="minorHAnsi" w:hAnsiTheme="minorHAnsi" w:cstheme="minorHAnsi"/>
          <w:lang w:val="es-CO"/>
        </w:rPr>
        <w:t xml:space="preserve">Ley de prohibición de plásticos de un solo uso. Esta Ley </w:t>
      </w:r>
      <w:r w:rsidR="00080ECB" w:rsidRPr="00AF3931">
        <w:rPr>
          <w:rFonts w:asciiTheme="minorHAnsi" w:hAnsiTheme="minorHAnsi" w:cstheme="minorHAnsi"/>
          <w:lang w:val="es-CO"/>
        </w:rPr>
        <w:t xml:space="preserve">entró en </w:t>
      </w:r>
      <w:r w:rsidR="00D37A53" w:rsidRPr="00AF3931">
        <w:rPr>
          <w:rFonts w:asciiTheme="minorHAnsi" w:hAnsiTheme="minorHAnsi" w:cstheme="minorHAnsi"/>
          <w:lang w:val="es-CO"/>
        </w:rPr>
        <w:t xml:space="preserve">vigor el </w:t>
      </w:r>
      <w:r w:rsidR="001C0D9B" w:rsidRPr="00AF3931">
        <w:rPr>
          <w:rFonts w:asciiTheme="minorHAnsi" w:hAnsiTheme="minorHAnsi" w:cstheme="minorHAnsi"/>
          <w:lang w:val="es-CO"/>
        </w:rPr>
        <w:t>7 de julio de 2024</w:t>
      </w:r>
      <w:r w:rsidR="00693B00" w:rsidRPr="00AF3931">
        <w:rPr>
          <w:rFonts w:asciiTheme="minorHAnsi" w:hAnsiTheme="minorHAnsi" w:cstheme="minorHAnsi"/>
          <w:lang w:val="es-CO"/>
        </w:rPr>
        <w:t xml:space="preserve"> con 6 </w:t>
      </w:r>
      <w:r w:rsidR="00DB1B19" w:rsidRPr="00AF3931">
        <w:rPr>
          <w:rFonts w:asciiTheme="minorHAnsi" w:hAnsiTheme="minorHAnsi" w:cstheme="minorHAnsi"/>
          <w:lang w:val="es-CO"/>
        </w:rPr>
        <w:t>categorías</w:t>
      </w:r>
      <w:r w:rsidR="00693B00" w:rsidRPr="00AF3931">
        <w:rPr>
          <w:rFonts w:asciiTheme="minorHAnsi" w:hAnsiTheme="minorHAnsi" w:cstheme="minorHAnsi"/>
          <w:lang w:val="es-CO"/>
        </w:rPr>
        <w:t xml:space="preserve"> de plásticos </w:t>
      </w:r>
      <w:r w:rsidR="00DB1B19" w:rsidRPr="00AF3931">
        <w:rPr>
          <w:rFonts w:asciiTheme="minorHAnsi" w:hAnsiTheme="minorHAnsi" w:cstheme="minorHAnsi"/>
          <w:lang w:val="es-CO"/>
        </w:rPr>
        <w:t>prohibidas</w:t>
      </w:r>
      <w:r w:rsidR="0079301F" w:rsidRPr="00AF3931">
        <w:rPr>
          <w:rFonts w:asciiTheme="minorHAnsi" w:hAnsiTheme="minorHAnsi" w:cstheme="minorHAnsi"/>
          <w:lang w:val="es-CO"/>
        </w:rPr>
        <w:t xml:space="preserve">. </w:t>
      </w:r>
      <w:r w:rsidR="00A574C6" w:rsidRPr="00AF3931">
        <w:rPr>
          <w:rFonts w:asciiTheme="minorHAnsi" w:hAnsiTheme="minorHAnsi" w:cstheme="minorHAnsi"/>
          <w:lang w:val="es-CO"/>
        </w:rPr>
        <w:t>Después</w:t>
      </w:r>
      <w:r w:rsidR="0079301F" w:rsidRPr="00AF3931">
        <w:rPr>
          <w:rFonts w:asciiTheme="minorHAnsi" w:hAnsiTheme="minorHAnsi" w:cstheme="minorHAnsi"/>
          <w:lang w:val="es-CO"/>
        </w:rPr>
        <w:t xml:space="preserve"> de un año de implementación</w:t>
      </w:r>
      <w:r w:rsidR="00015AA9" w:rsidRPr="00AF3931">
        <w:rPr>
          <w:rFonts w:asciiTheme="minorHAnsi" w:hAnsiTheme="minorHAnsi" w:cstheme="minorHAnsi"/>
          <w:lang w:val="es-CO"/>
        </w:rPr>
        <w:t xml:space="preserve">, se redujo en más de 60 % el consumo de bolsas plásticas en el comercio formal y se aceleraron inversiones </w:t>
      </w:r>
      <w:r w:rsidR="0031445F" w:rsidRPr="00AF3931">
        <w:rPr>
          <w:rFonts w:asciiTheme="minorHAnsi" w:hAnsiTheme="minorHAnsi" w:cstheme="minorHAnsi"/>
          <w:lang w:val="es-CO"/>
        </w:rPr>
        <w:t>por más de</w:t>
      </w:r>
      <w:r w:rsidR="00015AA9" w:rsidRPr="00AF3931">
        <w:rPr>
          <w:rFonts w:asciiTheme="minorHAnsi" w:hAnsiTheme="minorHAnsi" w:cstheme="minorHAnsi"/>
          <w:lang w:val="es-CO"/>
        </w:rPr>
        <w:t xml:space="preserve"> US$ 150</w:t>
      </w:r>
      <w:r w:rsidR="00CB5810" w:rsidRPr="00AF3931">
        <w:rPr>
          <w:rFonts w:asciiTheme="minorHAnsi" w:hAnsiTheme="minorHAnsi" w:cstheme="minorHAnsi"/>
          <w:lang w:val="es-CO"/>
        </w:rPr>
        <w:t xml:space="preserve"> millones en capacidad de reciclaje; sin embargo, persisten vacíos normativos sobre productos biodegradables</w:t>
      </w:r>
      <w:r w:rsidR="00AF3931" w:rsidRPr="00AF3931">
        <w:rPr>
          <w:rFonts w:asciiTheme="minorHAnsi" w:hAnsiTheme="minorHAnsi" w:cstheme="minorHAnsi"/>
          <w:lang w:val="es-CO"/>
        </w:rPr>
        <w:t xml:space="preserve"> </w:t>
      </w:r>
      <w:r w:rsidR="00AF3931" w:rsidRPr="00AF3931">
        <w:rPr>
          <w:rFonts w:asciiTheme="minorHAnsi" w:hAnsiTheme="minorHAnsi" w:cstheme="minorHAnsi"/>
          <w:lang w:val="es-CO"/>
        </w:rPr>
        <w:fldChar w:fldCharType="begin"/>
      </w:r>
      <w:r w:rsidR="00AF3931" w:rsidRPr="00AF3931">
        <w:rPr>
          <w:rFonts w:asciiTheme="minorHAnsi" w:hAnsiTheme="minorHAnsi" w:cstheme="minorHAnsi"/>
          <w:lang w:val="es-CO"/>
        </w:rPr>
        <w:instrText xml:space="preserve"> ADDIN ZOTERO_ITEM CSL_CITATION {"citationID":"zvMbIM73","properties":{"formattedCitation":"(Forbes, 2025)","plainCitation":"(Forbes, 2025)","noteIndex":0},"citationItems":[{"id":4264,"uris":["http://zotero.org/groups/6327447/items/BUGX95YI"],"itemData":{"id":4264,"type":"post-weblog","title":"Prohibición de plásticos de un solo uso en el país: 70% de los colombianos usan bolsas reutilizables en sus compras","URL":"https://forbes.co/2025/02/25/sostenibilidad/prohibicion-de-plasticos-de-un-solo-uso-en-el-pais-70-de-los-colombianos-usan-bolsas-reutilizables-en-sus-compras","author":[{"family":"Forbes","given":""}],"issued":{"date-parts":[["2025"]]}}}],"schema":"https://github.com/citation-style-language/schema/raw/master/csl-citation.json"} </w:instrText>
      </w:r>
      <w:r w:rsidR="00AF3931" w:rsidRPr="00AF3931">
        <w:rPr>
          <w:rFonts w:asciiTheme="minorHAnsi" w:hAnsiTheme="minorHAnsi" w:cstheme="minorHAnsi"/>
          <w:lang w:val="es-CO"/>
        </w:rPr>
        <w:fldChar w:fldCharType="separate"/>
      </w:r>
      <w:r w:rsidR="00AF3931" w:rsidRPr="00AF3931">
        <w:rPr>
          <w:rFonts w:asciiTheme="minorHAnsi" w:hAnsiTheme="minorHAnsi" w:cstheme="minorHAnsi"/>
          <w:lang w:val="es-CO"/>
        </w:rPr>
        <w:t>(Forbes, 2025)</w:t>
      </w:r>
      <w:r w:rsidR="00AF3931" w:rsidRPr="00AF3931">
        <w:rPr>
          <w:rFonts w:asciiTheme="minorHAnsi" w:hAnsiTheme="minorHAnsi" w:cstheme="minorHAnsi"/>
          <w:lang w:val="es-CO"/>
        </w:rPr>
        <w:fldChar w:fldCharType="end"/>
      </w:r>
      <w:r w:rsidR="00AF3931" w:rsidRPr="00AF3931">
        <w:rPr>
          <w:rFonts w:asciiTheme="minorHAnsi" w:hAnsiTheme="minorHAnsi" w:cstheme="minorHAnsi"/>
          <w:lang w:val="es-CO"/>
        </w:rPr>
        <w:t>.</w:t>
      </w:r>
      <w:r w:rsidR="00CB5810" w:rsidRPr="00AF3931">
        <w:rPr>
          <w:rFonts w:asciiTheme="minorHAnsi" w:hAnsiTheme="minorHAnsi" w:cstheme="minorHAnsi"/>
          <w:lang w:val="es-CO"/>
        </w:rPr>
        <w:t> </w:t>
      </w:r>
    </w:p>
    <w:p w14:paraId="6CB929C8" w14:textId="3BA3257A" w:rsidR="00F2313C" w:rsidRPr="0058593A" w:rsidRDefault="00B62717" w:rsidP="00A168D3">
      <w:pPr>
        <w:pStyle w:val="Ttulo3"/>
        <w:ind w:firstLine="720"/>
        <w:jc w:val="both"/>
        <w:rPr>
          <w:rFonts w:asciiTheme="minorHAnsi" w:hAnsiTheme="minorHAnsi" w:cstheme="minorHAnsi"/>
          <w:lang w:val="es-CO"/>
        </w:rPr>
      </w:pPr>
      <w:bookmarkStart w:id="18" w:name="_Toc215485989"/>
      <w:r w:rsidRPr="0058593A">
        <w:rPr>
          <w:rFonts w:asciiTheme="minorHAnsi" w:hAnsiTheme="minorHAnsi" w:cstheme="minorHAnsi"/>
          <w:lang w:val="es-CO"/>
        </w:rPr>
        <w:t>Comercio exterior</w:t>
      </w:r>
      <w:bookmarkEnd w:id="18"/>
    </w:p>
    <w:p w14:paraId="25700AA3" w14:textId="1355147B" w:rsidR="00F075A6" w:rsidRPr="00AF3931" w:rsidRDefault="00C91133" w:rsidP="00A168D3">
      <w:pPr>
        <w:spacing w:after="160" w:line="259" w:lineRule="auto"/>
        <w:ind w:right="0"/>
        <w:jc w:val="both"/>
        <w:rPr>
          <w:rFonts w:asciiTheme="minorHAnsi" w:hAnsiTheme="minorHAnsi" w:cstheme="minorHAnsi"/>
          <w:lang w:val="es-CO"/>
        </w:rPr>
      </w:pPr>
      <w:r w:rsidRPr="00AF3931">
        <w:rPr>
          <w:rFonts w:asciiTheme="minorHAnsi" w:hAnsiTheme="minorHAnsi" w:cstheme="minorHAnsi"/>
          <w:lang w:val="es-CO"/>
        </w:rPr>
        <w:t xml:space="preserve">Casi la totalidad </w:t>
      </w:r>
      <w:r w:rsidR="007F7260" w:rsidRPr="00AF3931">
        <w:rPr>
          <w:rFonts w:asciiTheme="minorHAnsi" w:hAnsiTheme="minorHAnsi" w:cstheme="minorHAnsi"/>
          <w:lang w:val="es-CO"/>
        </w:rPr>
        <w:t>de los</w:t>
      </w:r>
      <w:r w:rsidRPr="00AF3931">
        <w:rPr>
          <w:rFonts w:asciiTheme="minorHAnsi" w:hAnsiTheme="minorHAnsi" w:cstheme="minorHAnsi"/>
          <w:lang w:val="es-CO"/>
        </w:rPr>
        <w:t xml:space="preserve"> </w:t>
      </w:r>
      <w:r w:rsidR="001F540E" w:rsidRPr="00AF3931">
        <w:rPr>
          <w:rFonts w:asciiTheme="minorHAnsi" w:hAnsiTheme="minorHAnsi" w:cstheme="minorHAnsi"/>
          <w:lang w:val="es-CO"/>
        </w:rPr>
        <w:t>bio</w:t>
      </w:r>
      <w:r w:rsidRPr="00AF3931">
        <w:rPr>
          <w:rFonts w:asciiTheme="minorHAnsi" w:hAnsiTheme="minorHAnsi" w:cstheme="minorHAnsi"/>
          <w:lang w:val="es-CO"/>
        </w:rPr>
        <w:t>plástico</w:t>
      </w:r>
      <w:r w:rsidR="007F7260" w:rsidRPr="00AF3931">
        <w:rPr>
          <w:rFonts w:asciiTheme="minorHAnsi" w:hAnsiTheme="minorHAnsi" w:cstheme="minorHAnsi"/>
          <w:lang w:val="es-CO"/>
        </w:rPr>
        <w:t>s</w:t>
      </w:r>
      <w:r w:rsidRPr="00AF3931">
        <w:rPr>
          <w:rFonts w:asciiTheme="minorHAnsi" w:hAnsiTheme="minorHAnsi" w:cstheme="minorHAnsi"/>
          <w:lang w:val="es-CO"/>
        </w:rPr>
        <w:t xml:space="preserve"> </w:t>
      </w:r>
      <w:r w:rsidR="00513DCF" w:rsidRPr="00AF3931">
        <w:rPr>
          <w:rFonts w:asciiTheme="minorHAnsi" w:hAnsiTheme="minorHAnsi" w:cstheme="minorHAnsi"/>
          <w:lang w:val="es-CO"/>
        </w:rPr>
        <w:t>que se comercializa</w:t>
      </w:r>
      <w:r w:rsidR="007F7260" w:rsidRPr="00AF3931">
        <w:rPr>
          <w:rFonts w:asciiTheme="minorHAnsi" w:hAnsiTheme="minorHAnsi" w:cstheme="minorHAnsi"/>
          <w:lang w:val="es-CO"/>
        </w:rPr>
        <w:t>n</w:t>
      </w:r>
      <w:r w:rsidR="00513DCF" w:rsidRPr="00AF3931">
        <w:rPr>
          <w:rFonts w:asciiTheme="minorHAnsi" w:hAnsiTheme="minorHAnsi" w:cstheme="minorHAnsi"/>
          <w:lang w:val="es-CO"/>
        </w:rPr>
        <w:t xml:space="preserve"> en Colombia </w:t>
      </w:r>
      <w:r w:rsidR="007F7260" w:rsidRPr="00AF3931">
        <w:rPr>
          <w:rFonts w:asciiTheme="minorHAnsi" w:hAnsiTheme="minorHAnsi" w:cstheme="minorHAnsi"/>
          <w:lang w:val="es-CO"/>
        </w:rPr>
        <w:t>son</w:t>
      </w:r>
      <w:r w:rsidR="00513DCF" w:rsidRPr="00AF3931">
        <w:rPr>
          <w:rFonts w:asciiTheme="minorHAnsi" w:hAnsiTheme="minorHAnsi" w:cstheme="minorHAnsi"/>
          <w:lang w:val="es-CO"/>
        </w:rPr>
        <w:t xml:space="preserve"> importado</w:t>
      </w:r>
      <w:r w:rsidR="007F7260" w:rsidRPr="00AF3931">
        <w:rPr>
          <w:rFonts w:asciiTheme="minorHAnsi" w:hAnsiTheme="minorHAnsi" w:cstheme="minorHAnsi"/>
          <w:lang w:val="es-CO"/>
        </w:rPr>
        <w:t>s. T</w:t>
      </w:r>
      <w:r w:rsidR="008611F1" w:rsidRPr="00AF3931">
        <w:rPr>
          <w:rFonts w:asciiTheme="minorHAnsi" w:hAnsiTheme="minorHAnsi" w:cstheme="minorHAnsi"/>
          <w:lang w:val="es-CO"/>
        </w:rPr>
        <w:t>odavía no se produce en el país</w:t>
      </w:r>
      <w:r w:rsidR="00063B41" w:rsidRPr="00AF3931">
        <w:rPr>
          <w:rFonts w:asciiTheme="minorHAnsi" w:hAnsiTheme="minorHAnsi" w:cstheme="minorHAnsi"/>
          <w:lang w:val="es-CO"/>
        </w:rPr>
        <w:t xml:space="preserve"> a </w:t>
      </w:r>
      <w:r w:rsidR="007F7260" w:rsidRPr="00AF3931">
        <w:rPr>
          <w:rFonts w:asciiTheme="minorHAnsi" w:hAnsiTheme="minorHAnsi" w:cstheme="minorHAnsi"/>
          <w:lang w:val="es-CO"/>
        </w:rPr>
        <w:t>escala industrial</w:t>
      </w:r>
      <w:r w:rsidR="00E87F99" w:rsidRPr="00AF3931">
        <w:rPr>
          <w:rFonts w:asciiTheme="minorHAnsi" w:hAnsiTheme="minorHAnsi" w:cstheme="minorHAnsi"/>
          <w:lang w:val="es-CO"/>
        </w:rPr>
        <w:t xml:space="preserve"> y comercial</w:t>
      </w:r>
      <w:r w:rsidR="008611F1" w:rsidRPr="00AF3931">
        <w:rPr>
          <w:rFonts w:asciiTheme="minorHAnsi" w:hAnsiTheme="minorHAnsi" w:cstheme="minorHAnsi"/>
          <w:lang w:val="es-CO"/>
        </w:rPr>
        <w:t>.</w:t>
      </w:r>
      <w:r w:rsidR="00F075A6" w:rsidRPr="00AF3931">
        <w:rPr>
          <w:rFonts w:asciiTheme="minorHAnsi" w:hAnsiTheme="minorHAnsi" w:cstheme="minorHAnsi"/>
          <w:lang w:val="es-CO"/>
        </w:rPr>
        <w:t xml:space="preserve"> </w:t>
      </w:r>
      <w:r w:rsidR="00063B41" w:rsidRPr="00AF3931">
        <w:rPr>
          <w:rFonts w:asciiTheme="minorHAnsi" w:hAnsiTheme="minorHAnsi" w:cstheme="minorHAnsi"/>
          <w:lang w:val="es-CO"/>
        </w:rPr>
        <w:t xml:space="preserve">Estas importaciones provienen principalmente de </w:t>
      </w:r>
      <w:r w:rsidR="00F075A6" w:rsidRPr="00AF3931">
        <w:rPr>
          <w:rFonts w:asciiTheme="minorHAnsi" w:hAnsiTheme="minorHAnsi" w:cstheme="minorHAnsi"/>
          <w:lang w:val="es-CO"/>
        </w:rPr>
        <w:t>Estados Unidos, Italia, España para insumos tipo PLA, PHA o mezclas basadas en almidón.</w:t>
      </w:r>
    </w:p>
    <w:p w14:paraId="6587ED77" w14:textId="2B5F08CD" w:rsidR="00E32B04" w:rsidRPr="00AF3931" w:rsidRDefault="004E520F" w:rsidP="00A168D3">
      <w:pPr>
        <w:jc w:val="both"/>
        <w:rPr>
          <w:rFonts w:asciiTheme="minorHAnsi" w:hAnsiTheme="minorHAnsi" w:cstheme="minorHAnsi"/>
          <w:lang w:val="es-CO"/>
        </w:rPr>
      </w:pPr>
      <w:r w:rsidRPr="00AF3931">
        <w:rPr>
          <w:rFonts w:asciiTheme="minorHAnsi" w:hAnsiTheme="minorHAnsi" w:cstheme="minorHAnsi"/>
          <w:lang w:val="es-CO"/>
        </w:rPr>
        <w:t>Con respecto a las importaciones colombianas de plásticos,</w:t>
      </w:r>
      <w:r w:rsidR="00694615" w:rsidRPr="00AF3931">
        <w:rPr>
          <w:rFonts w:asciiTheme="minorHAnsi" w:hAnsiTheme="minorHAnsi" w:cstheme="minorHAnsi"/>
          <w:lang w:val="es-CO"/>
        </w:rPr>
        <w:t xml:space="preserve"> </w:t>
      </w:r>
      <w:r w:rsidR="006F50F2" w:rsidRPr="00AF3931">
        <w:rPr>
          <w:rFonts w:asciiTheme="minorHAnsi" w:hAnsiTheme="minorHAnsi" w:cstheme="minorHAnsi"/>
          <w:lang w:val="es-CO"/>
        </w:rPr>
        <w:t>entre 2009 y 2024</w:t>
      </w:r>
      <w:r w:rsidRPr="00AF3931">
        <w:rPr>
          <w:rFonts w:asciiTheme="minorHAnsi" w:hAnsiTheme="minorHAnsi" w:cstheme="minorHAnsi"/>
          <w:lang w:val="es-CO"/>
        </w:rPr>
        <w:t xml:space="preserve"> mostraron un comportamiento creciente, pasando de</w:t>
      </w:r>
      <w:r w:rsidR="00EF7A84" w:rsidRPr="00AF3931">
        <w:rPr>
          <w:rFonts w:asciiTheme="minorHAnsi" w:hAnsiTheme="minorHAnsi" w:cstheme="minorHAnsi"/>
          <w:lang w:val="es-CO"/>
        </w:rPr>
        <w:t xml:space="preserve"> 147.206 toneladas en 2009 a 422.608 toneladas en 2024, lo que representa un crecimiento de 187%</w:t>
      </w:r>
      <w:r w:rsidR="00EF7A84" w:rsidRPr="00AF3931">
        <w:rPr>
          <w:rStyle w:val="Refdenotaalpie"/>
          <w:rFonts w:asciiTheme="minorHAnsi" w:hAnsiTheme="minorHAnsi" w:cstheme="minorHAnsi"/>
          <w:lang w:val="es-CO"/>
        </w:rPr>
        <w:footnoteReference w:id="2"/>
      </w:r>
      <w:r w:rsidR="009B6F3E" w:rsidRPr="00AF3931">
        <w:rPr>
          <w:rFonts w:asciiTheme="minorHAnsi" w:hAnsiTheme="minorHAnsi" w:cstheme="minorHAnsi"/>
          <w:lang w:val="es-CO"/>
        </w:rPr>
        <w:t xml:space="preserve"> </w:t>
      </w:r>
      <w:r w:rsidR="009B6F3E" w:rsidRPr="00AF3931">
        <w:rPr>
          <w:rFonts w:asciiTheme="minorHAnsi" w:hAnsiTheme="minorHAnsi" w:cstheme="minorHAnsi"/>
          <w:lang w:val="es-CO"/>
        </w:rPr>
        <w:fldChar w:fldCharType="begin"/>
      </w:r>
      <w:r w:rsidR="009B6F3E" w:rsidRPr="00AF3931">
        <w:rPr>
          <w:rFonts w:asciiTheme="minorHAnsi" w:hAnsiTheme="minorHAnsi" w:cstheme="minorHAnsi"/>
          <w:lang w:val="es-CO"/>
        </w:rPr>
        <w:instrText xml:space="preserve"> ADDIN ZOTERO_ITEM CSL_CITATION {"citationID":"6rKPlOHu","properties":{"formattedCitation":"(Mora &amp; Garc\\uc0\\u237{}a, 2025)","plainCitation":"(Mora &amp; García, 2025)","noteIndex":0},"citationItems":[{"id":4186,"uris":["http://zotero.org/groups/6327447/items/XBA5UFBD"],"itemData":{"id":4186,"type":"post-weblog","title":"Colombia ante el desafío global del plástico: comercio exterior, sostenibilidad e innovación","URL":"https://analdex.org/2025/08/11/desafio-global-plastico-colombia/","author":[{"family":"Mora","given":"Maria José"},{"family":"García","given":"Cristian"}],"issued":{"date-parts":[["2025"]]}}}],"schema":"https://github.com/citation-style-language/schema/raw/master/csl-citation.json"} </w:instrText>
      </w:r>
      <w:r w:rsidR="009B6F3E" w:rsidRPr="00AF3931">
        <w:rPr>
          <w:rFonts w:asciiTheme="minorHAnsi" w:hAnsiTheme="minorHAnsi" w:cstheme="minorHAnsi"/>
          <w:lang w:val="es-CO"/>
        </w:rPr>
        <w:fldChar w:fldCharType="separate"/>
      </w:r>
      <w:r w:rsidR="009B6F3E" w:rsidRPr="00AF3931">
        <w:rPr>
          <w:rFonts w:asciiTheme="minorHAnsi" w:hAnsiTheme="minorHAnsi" w:cstheme="minorHAnsi"/>
          <w:lang w:val="es-CO"/>
        </w:rPr>
        <w:t>(Mora &amp; García, 2025)</w:t>
      </w:r>
      <w:r w:rsidR="009B6F3E" w:rsidRPr="00AF3931">
        <w:rPr>
          <w:rFonts w:asciiTheme="minorHAnsi" w:hAnsiTheme="minorHAnsi" w:cstheme="minorHAnsi"/>
          <w:lang w:val="es-CO"/>
        </w:rPr>
        <w:fldChar w:fldCharType="end"/>
      </w:r>
      <w:r w:rsidR="00EF7A84" w:rsidRPr="00AF3931">
        <w:rPr>
          <w:rFonts w:asciiTheme="minorHAnsi" w:hAnsiTheme="minorHAnsi" w:cstheme="minorHAnsi"/>
          <w:lang w:val="es-CO"/>
        </w:rPr>
        <w:t xml:space="preserve">. </w:t>
      </w:r>
      <w:r w:rsidRPr="00AF3931">
        <w:rPr>
          <w:rFonts w:asciiTheme="minorHAnsi" w:hAnsiTheme="minorHAnsi" w:cstheme="minorHAnsi"/>
          <w:lang w:val="es-CO"/>
        </w:rPr>
        <w:t>Este crecimiento</w:t>
      </w:r>
      <w:r w:rsidR="00BF010E" w:rsidRPr="00AF3931">
        <w:rPr>
          <w:rFonts w:asciiTheme="minorHAnsi" w:hAnsiTheme="minorHAnsi" w:cstheme="minorHAnsi"/>
          <w:lang w:val="es-CO"/>
        </w:rPr>
        <w:t xml:space="preserve"> destaca </w:t>
      </w:r>
      <w:r w:rsidRPr="00AF3931">
        <w:rPr>
          <w:rFonts w:asciiTheme="minorHAnsi" w:hAnsiTheme="minorHAnsi" w:cstheme="minorHAnsi"/>
          <w:lang w:val="es-CO"/>
        </w:rPr>
        <w:t>el dinamismo de la demanda nacional por productos plásticos. No obstante, la tendencia no fue lineal. En 2020, las importaciones cayeron 16,2%, alcanzando USD CIF $865,6 millones, reflejando los impactos de la pandemia en la logística global y la contracción de la actividad económica. Tras una recuperación significativa en 2021 y 2022, el año 2023 volvió a registrar una caída (-24,3%), para luego repuntar con fuerza en 2024 con un crecimiento del 10,7%</w:t>
      </w:r>
      <w:r w:rsidR="009B6F3E" w:rsidRPr="00AF3931">
        <w:rPr>
          <w:rFonts w:asciiTheme="minorHAnsi" w:hAnsiTheme="minorHAnsi" w:cstheme="minorHAnsi"/>
          <w:lang w:val="es-CO"/>
        </w:rPr>
        <w:t xml:space="preserve"> </w:t>
      </w:r>
      <w:r w:rsidR="000659E9" w:rsidRPr="00AF3931">
        <w:rPr>
          <w:rFonts w:asciiTheme="minorHAnsi" w:hAnsiTheme="minorHAnsi" w:cstheme="minorHAnsi"/>
          <w:lang w:val="es-CO"/>
        </w:rPr>
        <w:fldChar w:fldCharType="begin"/>
      </w:r>
      <w:r w:rsidR="00004D10" w:rsidRPr="00AF3931">
        <w:rPr>
          <w:rFonts w:asciiTheme="minorHAnsi" w:hAnsiTheme="minorHAnsi" w:cstheme="minorHAnsi"/>
          <w:lang w:val="es-CO"/>
        </w:rPr>
        <w:instrText xml:space="preserve"> ADDIN ZOTERO_ITEM CSL_CITATION {"citationID":"wHG45a7m","properties":{"formattedCitation":"(Mora &amp; Garc\\uc0\\u237{}a, 2025)","plainCitation":"(Mora &amp; García, 2025)","noteIndex":0},"citationItems":[{"id":4186,"uris":["http://zotero.org/groups/6327447/items/XBA5UFBD"],"itemData":{"id":4186,"type":"post-weblog","title":"Colombia ante el desafío global del plástico: comercio exterior, sostenibilidad e innovación","URL":"https://analdex.org/2025/08/11/desafio-global-plastico-colombia/","author":[{"family":"Mora","given":"Maria José"},{"family":"García","given":"Cristian"}],"issued":{"date-parts":[["2025"]]}}}],"schema":"https://github.com/citation-style-language/schema/raw/master/csl-citation.json"} </w:instrText>
      </w:r>
      <w:r w:rsidR="000659E9" w:rsidRPr="00AF3931">
        <w:rPr>
          <w:rFonts w:asciiTheme="minorHAnsi" w:hAnsiTheme="minorHAnsi" w:cstheme="minorHAnsi"/>
          <w:lang w:val="es-CO"/>
        </w:rPr>
        <w:fldChar w:fldCharType="separate"/>
      </w:r>
      <w:r w:rsidR="000659E9" w:rsidRPr="00AF3931">
        <w:rPr>
          <w:rFonts w:asciiTheme="minorHAnsi" w:hAnsiTheme="minorHAnsi" w:cstheme="minorHAnsi"/>
          <w:lang w:val="es-CO"/>
        </w:rPr>
        <w:t>(Mora &amp; García, 2025)</w:t>
      </w:r>
      <w:r w:rsidR="000659E9" w:rsidRPr="00AF3931">
        <w:rPr>
          <w:rFonts w:asciiTheme="minorHAnsi" w:hAnsiTheme="minorHAnsi" w:cstheme="minorHAnsi"/>
          <w:lang w:val="es-CO"/>
        </w:rPr>
        <w:fldChar w:fldCharType="end"/>
      </w:r>
      <w:r w:rsidR="00600A7D" w:rsidRPr="00AF3931">
        <w:rPr>
          <w:rFonts w:asciiTheme="minorHAnsi" w:hAnsiTheme="minorHAnsi" w:cstheme="minorHAnsi"/>
          <w:lang w:val="es-CO"/>
        </w:rPr>
        <w:t xml:space="preserve">. </w:t>
      </w:r>
      <w:r w:rsidR="00C2361F" w:rsidRPr="00AF3931">
        <w:rPr>
          <w:rFonts w:asciiTheme="minorHAnsi" w:hAnsiTheme="minorHAnsi" w:cstheme="minorHAnsi"/>
          <w:lang w:val="es-CO"/>
        </w:rPr>
        <w:t xml:space="preserve">Por otro lado, </w:t>
      </w:r>
      <w:r w:rsidR="00E32B04" w:rsidRPr="00AF3931">
        <w:rPr>
          <w:rFonts w:asciiTheme="minorHAnsi" w:hAnsiTheme="minorHAnsi" w:cstheme="minorHAnsi"/>
          <w:lang w:val="es-CO"/>
        </w:rPr>
        <w:t xml:space="preserve">las exportaciones pasaron de 127.975 toneladas en 2009 a 176.816 toneladas en 2024, con un aumento del 38,2% en ese período. </w:t>
      </w:r>
    </w:p>
    <w:p w14:paraId="1DE448B1" w14:textId="3BD00DC8" w:rsidR="00600A7D" w:rsidRPr="00AF3931" w:rsidRDefault="00DC4C2A" w:rsidP="00A168D3">
      <w:pPr>
        <w:jc w:val="both"/>
        <w:rPr>
          <w:rFonts w:asciiTheme="minorHAnsi" w:hAnsiTheme="minorHAnsi" w:cstheme="minorHAnsi"/>
          <w:lang w:val="es-CO"/>
        </w:rPr>
      </w:pPr>
      <w:r w:rsidRPr="00AF3931">
        <w:rPr>
          <w:rFonts w:asciiTheme="minorHAnsi" w:hAnsiTheme="minorHAnsi" w:cstheme="minorHAnsi"/>
          <w:lang w:val="es-CO"/>
        </w:rPr>
        <w:t xml:space="preserve">La </w:t>
      </w:r>
      <w:r w:rsidR="00AF3931" w:rsidRPr="00AF3931">
        <w:rPr>
          <w:rFonts w:asciiTheme="minorHAnsi" w:hAnsiTheme="minorHAnsi" w:cstheme="minorHAnsi"/>
          <w:lang w:val="es-CO"/>
        </w:rPr>
        <w:fldChar w:fldCharType="begin"/>
      </w:r>
      <w:r w:rsidR="00AF3931" w:rsidRPr="00AF3931">
        <w:rPr>
          <w:rFonts w:asciiTheme="minorHAnsi" w:hAnsiTheme="minorHAnsi" w:cstheme="minorHAnsi"/>
          <w:lang w:val="es-CO"/>
        </w:rPr>
        <w:instrText xml:space="preserve"> REF _Ref215504694 \h </w:instrText>
      </w:r>
      <w:r w:rsidR="00AF3931">
        <w:rPr>
          <w:rFonts w:asciiTheme="minorHAnsi" w:hAnsiTheme="minorHAnsi" w:cstheme="minorHAnsi"/>
          <w:lang w:val="es-CO"/>
        </w:rPr>
        <w:instrText xml:space="preserve"> \* MERGEFORMAT </w:instrText>
      </w:r>
      <w:r w:rsidR="00AF3931" w:rsidRPr="00AF3931">
        <w:rPr>
          <w:rFonts w:asciiTheme="minorHAnsi" w:hAnsiTheme="minorHAnsi" w:cstheme="minorHAnsi"/>
          <w:lang w:val="es-CO"/>
        </w:rPr>
      </w:r>
      <w:r w:rsidR="00AF3931" w:rsidRPr="00AF3931">
        <w:rPr>
          <w:rFonts w:asciiTheme="minorHAnsi" w:hAnsiTheme="minorHAnsi" w:cstheme="minorHAnsi"/>
          <w:lang w:val="es-CO"/>
        </w:rPr>
        <w:fldChar w:fldCharType="separate"/>
      </w:r>
      <w:r w:rsidR="00AF3931" w:rsidRPr="00AF3931">
        <w:rPr>
          <w:rFonts w:asciiTheme="minorHAnsi" w:hAnsiTheme="minorHAnsi" w:cstheme="minorHAnsi"/>
          <w:lang w:val="es-CO"/>
        </w:rPr>
        <w:t xml:space="preserve">Figura </w:t>
      </w:r>
      <w:r w:rsidR="00AF3931" w:rsidRPr="00AF3931">
        <w:rPr>
          <w:rFonts w:asciiTheme="minorHAnsi" w:hAnsiTheme="minorHAnsi" w:cstheme="minorHAnsi"/>
          <w:noProof/>
          <w:lang w:val="es-CO"/>
        </w:rPr>
        <w:t>3</w:t>
      </w:r>
      <w:r w:rsidR="00AF3931" w:rsidRPr="00AF3931">
        <w:rPr>
          <w:rFonts w:asciiTheme="minorHAnsi" w:hAnsiTheme="minorHAnsi" w:cstheme="minorHAnsi"/>
          <w:lang w:val="es-CO"/>
        </w:rPr>
        <w:fldChar w:fldCharType="end"/>
      </w:r>
      <w:r w:rsidR="00AF3931" w:rsidRPr="00AF3931">
        <w:rPr>
          <w:rFonts w:asciiTheme="minorHAnsi" w:hAnsiTheme="minorHAnsi" w:cstheme="minorHAnsi"/>
          <w:lang w:val="es-CO"/>
        </w:rPr>
        <w:t xml:space="preserve"> </w:t>
      </w:r>
      <w:r w:rsidRPr="00AF3931">
        <w:rPr>
          <w:rFonts w:asciiTheme="minorHAnsi" w:hAnsiTheme="minorHAnsi" w:cstheme="minorHAnsi"/>
          <w:lang w:val="es-CO"/>
        </w:rPr>
        <w:t>muestra el volumen de comercio exterior del plástico en Colombia comparando 2009 y 2024.</w:t>
      </w:r>
    </w:p>
    <w:p w14:paraId="360F0C0A" w14:textId="2B4719F9" w:rsidR="00AF3931" w:rsidRPr="00AF3931" w:rsidRDefault="00AF3931" w:rsidP="00AF3931">
      <w:pPr>
        <w:pStyle w:val="Descripcin"/>
        <w:rPr>
          <w:rFonts w:asciiTheme="minorHAnsi" w:hAnsiTheme="minorHAnsi" w:cstheme="minorHAnsi"/>
          <w:lang w:val="es-CO"/>
        </w:rPr>
      </w:pPr>
      <w:bookmarkStart w:id="19" w:name="_Ref215504694"/>
      <w:r w:rsidRPr="00AF3931">
        <w:rPr>
          <w:rFonts w:asciiTheme="minorHAnsi" w:hAnsiTheme="minorHAnsi" w:cstheme="minorHAnsi"/>
          <w:lang w:val="es-CO"/>
        </w:rPr>
        <w:t xml:space="preserve">Figura </w:t>
      </w:r>
      <w:r w:rsidRPr="00AF3931">
        <w:rPr>
          <w:rFonts w:asciiTheme="minorHAnsi" w:hAnsiTheme="minorHAnsi" w:cstheme="minorHAnsi"/>
        </w:rPr>
        <w:fldChar w:fldCharType="begin"/>
      </w:r>
      <w:r w:rsidRPr="00AF3931">
        <w:rPr>
          <w:rFonts w:asciiTheme="minorHAnsi" w:hAnsiTheme="minorHAnsi" w:cstheme="minorHAnsi"/>
          <w:lang w:val="es-CO"/>
        </w:rPr>
        <w:instrText xml:space="preserve"> SEQ Figura \* ARABIC </w:instrText>
      </w:r>
      <w:r w:rsidRPr="00AF3931">
        <w:rPr>
          <w:rFonts w:asciiTheme="minorHAnsi" w:hAnsiTheme="minorHAnsi" w:cstheme="minorHAnsi"/>
        </w:rPr>
        <w:fldChar w:fldCharType="separate"/>
      </w:r>
      <w:r w:rsidRPr="00AF3931">
        <w:rPr>
          <w:rFonts w:asciiTheme="minorHAnsi" w:hAnsiTheme="minorHAnsi" w:cstheme="minorHAnsi"/>
          <w:noProof/>
          <w:lang w:val="es-CO"/>
        </w:rPr>
        <w:t>3</w:t>
      </w:r>
      <w:r w:rsidRPr="00AF3931">
        <w:rPr>
          <w:rFonts w:asciiTheme="minorHAnsi" w:hAnsiTheme="minorHAnsi" w:cstheme="minorHAnsi"/>
        </w:rPr>
        <w:fldChar w:fldCharType="end"/>
      </w:r>
      <w:bookmarkEnd w:id="19"/>
      <w:r w:rsidRPr="00AF3931">
        <w:rPr>
          <w:rFonts w:asciiTheme="minorHAnsi" w:hAnsiTheme="minorHAnsi" w:cstheme="minorHAnsi"/>
          <w:lang w:val="es-CO"/>
        </w:rPr>
        <w:t>. Comercio exterior de plástico en Colombia entre 2009 y 2024</w:t>
      </w:r>
    </w:p>
    <w:p w14:paraId="7314E9E3" w14:textId="5A07D3BE" w:rsidR="005110EF" w:rsidRPr="00AF3931" w:rsidRDefault="005110EF" w:rsidP="006B7579">
      <w:pPr>
        <w:jc w:val="center"/>
        <w:rPr>
          <w:rFonts w:asciiTheme="minorHAnsi" w:hAnsiTheme="minorHAnsi" w:cstheme="minorHAnsi"/>
          <w:lang w:val="es-CO"/>
        </w:rPr>
      </w:pPr>
      <w:r w:rsidRPr="00AF3931">
        <w:rPr>
          <w:rFonts w:asciiTheme="minorHAnsi" w:hAnsiTheme="minorHAnsi" w:cstheme="minorHAnsi"/>
          <w:noProof/>
        </w:rPr>
        <w:drawing>
          <wp:inline distT="0" distB="0" distL="0" distR="0" wp14:anchorId="7952F91C" wp14:editId="47047C0B">
            <wp:extent cx="4572000" cy="2743200"/>
            <wp:effectExtent l="0" t="0" r="0" b="0"/>
            <wp:docPr id="1159513127" name="Gráfico 1">
              <a:extLst xmlns:a="http://schemas.openxmlformats.org/drawingml/2006/main">
                <a:ext uri="{FF2B5EF4-FFF2-40B4-BE49-F238E27FC236}">
                  <a16:creationId xmlns:a16="http://schemas.microsoft.com/office/drawing/2014/main" id="{A24FF7F9-ABB0-7F43-AEB5-DDB096FAAE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68B3809" w14:textId="69C91219" w:rsidR="005F1405" w:rsidRPr="00AF3931" w:rsidRDefault="005F1405" w:rsidP="006B7579">
      <w:pPr>
        <w:jc w:val="center"/>
        <w:rPr>
          <w:rFonts w:asciiTheme="minorHAnsi" w:hAnsiTheme="minorHAnsi" w:cstheme="minorHAnsi"/>
          <w:sz w:val="20"/>
          <w:szCs w:val="16"/>
          <w:lang w:val="es-CO"/>
        </w:rPr>
      </w:pPr>
      <w:r w:rsidRPr="00AF3931">
        <w:rPr>
          <w:rFonts w:asciiTheme="minorHAnsi" w:hAnsiTheme="minorHAnsi" w:cstheme="minorHAnsi"/>
          <w:sz w:val="20"/>
          <w:szCs w:val="16"/>
          <w:lang w:val="es-CO"/>
        </w:rPr>
        <w:t>Fuente:</w:t>
      </w:r>
      <w:r w:rsidR="00AF3931" w:rsidRPr="00AF3931">
        <w:rPr>
          <w:rFonts w:asciiTheme="minorHAnsi" w:hAnsiTheme="minorHAnsi" w:cstheme="minorHAnsi"/>
          <w:sz w:val="20"/>
          <w:szCs w:val="16"/>
          <w:lang w:val="es-CO"/>
        </w:rPr>
        <w:t xml:space="preserve"> </w:t>
      </w:r>
      <w:r w:rsidR="00AF3931" w:rsidRPr="00AF3931">
        <w:rPr>
          <w:rFonts w:asciiTheme="minorHAnsi" w:hAnsiTheme="minorHAnsi" w:cstheme="minorHAnsi"/>
          <w:sz w:val="20"/>
          <w:szCs w:val="16"/>
          <w:lang w:val="es-CO"/>
        </w:rPr>
        <w:fldChar w:fldCharType="begin"/>
      </w:r>
      <w:r w:rsidR="00AF3931" w:rsidRPr="00AF3931">
        <w:rPr>
          <w:rFonts w:asciiTheme="minorHAnsi" w:hAnsiTheme="minorHAnsi" w:cstheme="minorHAnsi"/>
          <w:sz w:val="20"/>
          <w:szCs w:val="16"/>
          <w:lang w:val="es-CO"/>
        </w:rPr>
        <w:instrText xml:space="preserve"> ADDIN ZOTERO_ITEM CSL_CITATION {"citationID":"SbY0SWIh","properties":{"formattedCitation":"(Mora &amp; Garc\\uc0\\u237{}a, 2025)","plainCitation":"(Mora &amp; García, 2025)","noteIndex":0},"citationItems":[{"id":4186,"uris":["http://zotero.org/groups/6327447/items/XBA5UFBD"],"itemData":{"id":4186,"type":"post-weblog","title":"Colombia ante el desafío global del plástico: comercio exterior, sostenibilidad e innovación","URL":"https://analdex.org/2025/08/11/desafio-global-plastico-colombia/","author":[{"family":"Mora","given":"Maria José"},{"family":"García","given":"Cristian"}],"issued":{"date-parts":[["2025"]]}}}],"schema":"https://github.com/citation-style-language/schema/raw/master/csl-citation.json"} </w:instrText>
      </w:r>
      <w:r w:rsidR="00AF3931" w:rsidRPr="00AF3931">
        <w:rPr>
          <w:rFonts w:asciiTheme="minorHAnsi" w:hAnsiTheme="minorHAnsi" w:cstheme="minorHAnsi"/>
          <w:sz w:val="20"/>
          <w:szCs w:val="16"/>
          <w:lang w:val="es-CO"/>
        </w:rPr>
        <w:fldChar w:fldCharType="separate"/>
      </w:r>
      <w:r w:rsidR="00AF3931" w:rsidRPr="00AF3931">
        <w:rPr>
          <w:rFonts w:asciiTheme="minorHAnsi" w:hAnsiTheme="minorHAnsi" w:cstheme="minorHAnsi"/>
          <w:sz w:val="20"/>
          <w:lang w:val="es-CO"/>
        </w:rPr>
        <w:t>(Mora &amp; García, 2025)</w:t>
      </w:r>
      <w:r w:rsidR="00AF3931" w:rsidRPr="00AF3931">
        <w:rPr>
          <w:rFonts w:asciiTheme="minorHAnsi" w:hAnsiTheme="minorHAnsi" w:cstheme="minorHAnsi"/>
          <w:sz w:val="20"/>
          <w:szCs w:val="16"/>
          <w:lang w:val="es-CO"/>
        </w:rPr>
        <w:fldChar w:fldCharType="end"/>
      </w:r>
    </w:p>
    <w:p w14:paraId="57A96B51" w14:textId="519ECD4A" w:rsidR="003B7C80" w:rsidRPr="00AF3931" w:rsidRDefault="003B7C80" w:rsidP="00A168D3">
      <w:pPr>
        <w:jc w:val="both"/>
        <w:rPr>
          <w:rFonts w:asciiTheme="minorHAnsi" w:hAnsiTheme="minorHAnsi" w:cstheme="minorHAnsi"/>
          <w:color w:val="auto"/>
          <w:lang w:val="es-CO"/>
        </w:rPr>
      </w:pPr>
      <w:r w:rsidRPr="00AF3931">
        <w:rPr>
          <w:rFonts w:asciiTheme="minorHAnsi" w:hAnsiTheme="minorHAnsi" w:cstheme="minorHAnsi"/>
          <w:color w:val="auto"/>
          <w:lang w:val="es-CO"/>
        </w:rPr>
        <w:t>El análisis de la balanza comercial de plásticos en Colombia entre 2009 y 2024 revela un déficit a lo largo del periodo. Si bien las exportaciones pasaron de USD FOB $474,9 millones en 2009 a USD FOB $778,0 millones en 2024 (un crecimiento acumulado del 63,8%), este avance no ha sido suficiente para compensar el notable incremento de las importaciones, las cuales alcanzaron en 2024 los USD CIF $1.224,3 millones. Como resultado, el déficit comercial del sector se amplió hasta los USD FOB -$350,3 millones, frente a un nivel de USD -$23,4 millones en 2009.</w:t>
      </w:r>
    </w:p>
    <w:p w14:paraId="1F3B519D" w14:textId="251F9586" w:rsidR="0085639C" w:rsidRPr="00AF3931" w:rsidRDefault="0085639C" w:rsidP="00A168D3">
      <w:pPr>
        <w:pStyle w:val="Ttulo2"/>
        <w:numPr>
          <w:ilvl w:val="1"/>
          <w:numId w:val="3"/>
        </w:numPr>
        <w:jc w:val="both"/>
        <w:rPr>
          <w:rFonts w:asciiTheme="minorHAnsi" w:hAnsiTheme="minorHAnsi" w:cstheme="minorHAnsi"/>
          <w:lang w:val="es-CO"/>
        </w:rPr>
      </w:pPr>
      <w:bookmarkStart w:id="20" w:name="_Toc215485990"/>
      <w:r w:rsidRPr="00AF3931">
        <w:rPr>
          <w:rFonts w:asciiTheme="minorHAnsi" w:hAnsiTheme="minorHAnsi" w:cstheme="minorHAnsi"/>
          <w:lang w:val="es-CO"/>
        </w:rPr>
        <w:t>Oportunidades</w:t>
      </w:r>
      <w:r w:rsidR="003511DA" w:rsidRPr="00AF3931">
        <w:rPr>
          <w:rFonts w:asciiTheme="minorHAnsi" w:hAnsiTheme="minorHAnsi" w:cstheme="minorHAnsi"/>
          <w:lang w:val="es-CO"/>
        </w:rPr>
        <w:t xml:space="preserve"> de mercado para los bioplásticos en Colombia</w:t>
      </w:r>
      <w:bookmarkEnd w:id="20"/>
    </w:p>
    <w:p w14:paraId="732E71F8" w14:textId="6F8874CF" w:rsidR="006D2855" w:rsidRPr="00AF3931" w:rsidRDefault="006D2855" w:rsidP="00A168D3">
      <w:pPr>
        <w:jc w:val="both"/>
        <w:rPr>
          <w:rFonts w:asciiTheme="minorHAnsi" w:hAnsiTheme="minorHAnsi" w:cstheme="minorHAnsi"/>
          <w:lang w:val="es-CO"/>
        </w:rPr>
      </w:pPr>
      <w:r w:rsidRPr="00AF3931">
        <w:rPr>
          <w:rFonts w:asciiTheme="minorHAnsi" w:hAnsiTheme="minorHAnsi" w:cstheme="minorHAnsi"/>
          <w:lang w:val="es-CO"/>
        </w:rPr>
        <w:t xml:space="preserve">A partir de la legislación </w:t>
      </w:r>
      <w:r w:rsidR="00C63958" w:rsidRPr="00AF3931">
        <w:rPr>
          <w:rFonts w:asciiTheme="minorHAnsi" w:hAnsiTheme="minorHAnsi" w:cstheme="minorHAnsi"/>
          <w:lang w:val="es-CO"/>
        </w:rPr>
        <w:t>que prohíbe los plásticos de un solo uso,</w:t>
      </w:r>
      <w:r w:rsidRPr="00AF3931">
        <w:rPr>
          <w:rFonts w:asciiTheme="minorHAnsi" w:hAnsiTheme="minorHAnsi" w:cstheme="minorHAnsi"/>
          <w:lang w:val="es-CO"/>
        </w:rPr>
        <w:t xml:space="preserve"> se han </w:t>
      </w:r>
      <w:r w:rsidR="00294159" w:rsidRPr="00AF3931">
        <w:rPr>
          <w:rFonts w:asciiTheme="minorHAnsi" w:hAnsiTheme="minorHAnsi" w:cstheme="minorHAnsi"/>
          <w:lang w:val="es-CO"/>
        </w:rPr>
        <w:t>producido</w:t>
      </w:r>
      <w:r w:rsidRPr="00AF3931">
        <w:rPr>
          <w:rFonts w:asciiTheme="minorHAnsi" w:hAnsiTheme="minorHAnsi" w:cstheme="minorHAnsi"/>
          <w:lang w:val="es-CO"/>
        </w:rPr>
        <w:t xml:space="preserve"> cambios importantes en el consumo. Actualmente, más del 70% de los colombianos </w:t>
      </w:r>
      <w:r w:rsidR="00C63958" w:rsidRPr="00AF3931">
        <w:rPr>
          <w:rFonts w:asciiTheme="minorHAnsi" w:hAnsiTheme="minorHAnsi" w:cstheme="minorHAnsi"/>
          <w:lang w:val="es-CO"/>
        </w:rPr>
        <w:t>usan bolsas reutilizables en sus compras</w:t>
      </w:r>
      <w:r w:rsidR="00F906C3" w:rsidRPr="00AF3931">
        <w:rPr>
          <w:rFonts w:asciiTheme="minorHAnsi" w:hAnsiTheme="minorHAnsi" w:cstheme="minorHAnsi"/>
          <w:lang w:val="es-CO"/>
        </w:rPr>
        <w:t xml:space="preserve"> y</w:t>
      </w:r>
      <w:r w:rsidR="00A57F88" w:rsidRPr="00AF3931">
        <w:rPr>
          <w:rFonts w:asciiTheme="minorHAnsi" w:hAnsiTheme="minorHAnsi" w:cstheme="minorHAnsi"/>
          <w:lang w:val="es-CO"/>
        </w:rPr>
        <w:t xml:space="preserve"> el 47% prefiere </w:t>
      </w:r>
      <w:r w:rsidR="00F906C3" w:rsidRPr="00AF3931">
        <w:rPr>
          <w:rFonts w:asciiTheme="minorHAnsi" w:hAnsiTheme="minorHAnsi" w:cstheme="minorHAnsi"/>
          <w:lang w:val="es-CO"/>
        </w:rPr>
        <w:t xml:space="preserve">los </w:t>
      </w:r>
      <w:r w:rsidR="00C6653F" w:rsidRPr="00AF3931">
        <w:rPr>
          <w:rFonts w:asciiTheme="minorHAnsi" w:hAnsiTheme="minorHAnsi" w:cstheme="minorHAnsi"/>
          <w:lang w:val="es-CO"/>
        </w:rPr>
        <w:t>envases</w:t>
      </w:r>
      <w:r w:rsidR="00A57F88" w:rsidRPr="00AF3931">
        <w:rPr>
          <w:rFonts w:asciiTheme="minorHAnsi" w:hAnsiTheme="minorHAnsi" w:cstheme="minorHAnsi"/>
          <w:lang w:val="es-CO"/>
        </w:rPr>
        <w:t xml:space="preserve"> de papel a </w:t>
      </w:r>
      <w:r w:rsidR="00453086" w:rsidRPr="00AF3931">
        <w:rPr>
          <w:rFonts w:asciiTheme="minorHAnsi" w:hAnsiTheme="minorHAnsi" w:cstheme="minorHAnsi"/>
          <w:lang w:val="es-CO"/>
        </w:rPr>
        <w:t>los</w:t>
      </w:r>
      <w:r w:rsidR="00A57F88" w:rsidRPr="00AF3931">
        <w:rPr>
          <w:rFonts w:asciiTheme="minorHAnsi" w:hAnsiTheme="minorHAnsi" w:cstheme="minorHAnsi"/>
          <w:lang w:val="es-CO"/>
        </w:rPr>
        <w:t xml:space="preserve"> de plástico</w:t>
      </w:r>
      <w:r w:rsidR="00453086" w:rsidRPr="00AF3931">
        <w:rPr>
          <w:rFonts w:asciiTheme="minorHAnsi" w:hAnsiTheme="minorHAnsi" w:cstheme="minorHAnsi"/>
          <w:lang w:val="es-CO"/>
        </w:rPr>
        <w:t xml:space="preserve"> </w:t>
      </w:r>
      <w:r w:rsidR="00AF3931">
        <w:rPr>
          <w:rFonts w:asciiTheme="minorHAnsi" w:hAnsiTheme="minorHAnsi" w:cstheme="minorHAnsi"/>
          <w:lang w:val="es-CO"/>
        </w:rPr>
        <w:fldChar w:fldCharType="begin"/>
      </w:r>
      <w:r w:rsidR="00AF3931">
        <w:rPr>
          <w:rFonts w:asciiTheme="minorHAnsi" w:hAnsiTheme="minorHAnsi" w:cstheme="minorHAnsi"/>
          <w:lang w:val="es-CO"/>
        </w:rPr>
        <w:instrText xml:space="preserve"> ADDIN ZOTERO_ITEM CSL_CITATION {"citationID":"w9NeRVlf","properties":{"formattedCitation":"(Forbes, 2025)","plainCitation":"(Forbes, 2025)","noteIndex":0},"citationItems":[{"id":4264,"uris":["http://zotero.org/groups/6327447/items/BUGX95YI"],"itemData":{"id":4264,"type":"post-weblog","title":"Prohibición de plásticos de un solo uso en el país: 70% de los colombianos usan bolsas reutilizables en sus compras","URL":"https://forbes.co/2025/02/25/sostenibilidad/prohibicion-de-plasticos-de-un-solo-uso-en-el-pais-70-de-los-colombianos-usan-bolsas-reutilizables-en-sus-compras","author":[{"family":"Forbes","given":""}],"issued":{"date-parts":[["2025"]]}}}],"schema":"https://github.com/citation-style-language/schema/raw/master/csl-citation.json"} </w:instrText>
      </w:r>
      <w:r w:rsidR="00AF3931">
        <w:rPr>
          <w:rFonts w:asciiTheme="minorHAnsi" w:hAnsiTheme="minorHAnsi" w:cstheme="minorHAnsi"/>
          <w:lang w:val="es-CO"/>
        </w:rPr>
        <w:fldChar w:fldCharType="separate"/>
      </w:r>
      <w:r w:rsidR="00AF3931" w:rsidRPr="00AF3931">
        <w:rPr>
          <w:rFonts w:cs="Calibri"/>
          <w:lang w:val="es-CO"/>
        </w:rPr>
        <w:t>(Forbes, 2025)</w:t>
      </w:r>
      <w:r w:rsidR="00AF3931">
        <w:rPr>
          <w:rFonts w:asciiTheme="minorHAnsi" w:hAnsiTheme="minorHAnsi" w:cstheme="minorHAnsi"/>
          <w:lang w:val="es-CO"/>
        </w:rPr>
        <w:fldChar w:fldCharType="end"/>
      </w:r>
      <w:r w:rsidR="00AF3931">
        <w:rPr>
          <w:rFonts w:asciiTheme="minorHAnsi" w:hAnsiTheme="minorHAnsi" w:cstheme="minorHAnsi"/>
          <w:lang w:val="es-CO"/>
        </w:rPr>
        <w:t>.</w:t>
      </w:r>
    </w:p>
    <w:p w14:paraId="20E0B7BE" w14:textId="5B52109D" w:rsidR="00AC5EAE" w:rsidRPr="00AF3931" w:rsidRDefault="003E0A95" w:rsidP="00A168D3">
      <w:pPr>
        <w:jc w:val="both"/>
        <w:rPr>
          <w:rFonts w:asciiTheme="minorHAnsi" w:hAnsiTheme="minorHAnsi" w:cstheme="minorHAnsi"/>
          <w:lang w:val="es-CO"/>
        </w:rPr>
      </w:pPr>
      <w:r w:rsidRPr="00AF3931">
        <w:rPr>
          <w:rFonts w:asciiTheme="minorHAnsi" w:hAnsiTheme="minorHAnsi" w:cstheme="minorHAnsi"/>
          <w:lang w:val="es-CO"/>
        </w:rPr>
        <w:t>Según los e</w:t>
      </w:r>
      <w:r w:rsidR="00E206EB" w:rsidRPr="00AF3931">
        <w:rPr>
          <w:rFonts w:asciiTheme="minorHAnsi" w:hAnsiTheme="minorHAnsi" w:cstheme="minorHAnsi"/>
          <w:lang w:val="es-CO"/>
        </w:rPr>
        <w:t>xpertos del sector entrevistados</w:t>
      </w:r>
      <w:r w:rsidR="006C4A41" w:rsidRPr="00AF3931">
        <w:rPr>
          <w:rFonts w:asciiTheme="minorHAnsi" w:hAnsiTheme="minorHAnsi" w:cstheme="minorHAnsi"/>
          <w:lang w:val="es-CO"/>
        </w:rPr>
        <w:t>, se puede afirmar que el mercado de los bioplásticos en Colombia es pequeño</w:t>
      </w:r>
      <w:r w:rsidR="00C7424F" w:rsidRPr="00AF3931">
        <w:rPr>
          <w:rFonts w:asciiTheme="minorHAnsi" w:hAnsiTheme="minorHAnsi" w:cstheme="minorHAnsi"/>
          <w:lang w:val="es-CO"/>
        </w:rPr>
        <w:t xml:space="preserve">, pero con alto potencial </w:t>
      </w:r>
      <w:r w:rsidR="006F16C6" w:rsidRPr="00AF3931">
        <w:rPr>
          <w:rFonts w:asciiTheme="minorHAnsi" w:hAnsiTheme="minorHAnsi" w:cstheme="minorHAnsi"/>
          <w:lang w:val="es-CO"/>
        </w:rPr>
        <w:t>si se r</w:t>
      </w:r>
      <w:r w:rsidR="00235179" w:rsidRPr="00AF3931">
        <w:rPr>
          <w:rFonts w:asciiTheme="minorHAnsi" w:hAnsiTheme="minorHAnsi" w:cstheme="minorHAnsi"/>
          <w:lang w:val="es-CO"/>
        </w:rPr>
        <w:t>e</w:t>
      </w:r>
      <w:r w:rsidR="00C7424F" w:rsidRPr="00AF3931">
        <w:rPr>
          <w:rFonts w:asciiTheme="minorHAnsi" w:hAnsiTheme="minorHAnsi" w:cstheme="minorHAnsi"/>
          <w:lang w:val="es-CO"/>
        </w:rPr>
        <w:t>enfoca</w:t>
      </w:r>
      <w:r w:rsidR="00235179" w:rsidRPr="00AF3931">
        <w:rPr>
          <w:rFonts w:asciiTheme="minorHAnsi" w:hAnsiTheme="minorHAnsi" w:cstheme="minorHAnsi"/>
          <w:lang w:val="es-CO"/>
        </w:rPr>
        <w:t xml:space="preserve"> </w:t>
      </w:r>
      <w:r w:rsidR="00C7424F" w:rsidRPr="00AF3931">
        <w:rPr>
          <w:rFonts w:asciiTheme="minorHAnsi" w:hAnsiTheme="minorHAnsi" w:cstheme="minorHAnsi"/>
          <w:lang w:val="es-CO"/>
        </w:rPr>
        <w:t>el marco regulatorio, que ha sido el principal motor de</w:t>
      </w:r>
      <w:r w:rsidR="006C4A41" w:rsidRPr="00AF3931">
        <w:rPr>
          <w:rFonts w:asciiTheme="minorHAnsi" w:hAnsiTheme="minorHAnsi" w:cstheme="minorHAnsi"/>
          <w:lang w:val="es-CO"/>
        </w:rPr>
        <w:t xml:space="preserve"> la transformación de la demanda. </w:t>
      </w:r>
      <w:r w:rsidR="00AC5EAE" w:rsidRPr="00AF3931">
        <w:rPr>
          <w:rFonts w:asciiTheme="minorHAnsi" w:hAnsiTheme="minorHAnsi" w:cstheme="minorHAnsi"/>
          <w:lang w:val="es-CO"/>
        </w:rPr>
        <w:t>La Ley de plásticos de un solo uso ha sido el detonante del mercado</w:t>
      </w:r>
      <w:r w:rsidR="007941C5" w:rsidRPr="00AF3931">
        <w:rPr>
          <w:rFonts w:asciiTheme="minorHAnsi" w:hAnsiTheme="minorHAnsi" w:cstheme="minorHAnsi"/>
          <w:lang w:val="es-CO"/>
        </w:rPr>
        <w:t xml:space="preserve"> y l</w:t>
      </w:r>
      <w:r w:rsidR="00AC5EAE" w:rsidRPr="00AF3931">
        <w:rPr>
          <w:rFonts w:asciiTheme="minorHAnsi" w:hAnsiTheme="minorHAnsi" w:cstheme="minorHAnsi"/>
          <w:lang w:val="es-CO"/>
        </w:rPr>
        <w:t xml:space="preserve">as principales oportunidades vienen de categorías ya reguladas </w:t>
      </w:r>
      <w:r w:rsidR="006817E2" w:rsidRPr="00AF3931">
        <w:rPr>
          <w:rFonts w:asciiTheme="minorHAnsi" w:hAnsiTheme="minorHAnsi" w:cstheme="minorHAnsi"/>
          <w:lang w:val="es-CO"/>
        </w:rPr>
        <w:t>y</w:t>
      </w:r>
      <w:r w:rsidR="00AC5EAE" w:rsidRPr="00AF3931">
        <w:rPr>
          <w:rFonts w:asciiTheme="minorHAnsi" w:hAnsiTheme="minorHAnsi" w:cstheme="minorHAnsi"/>
          <w:lang w:val="es-CO"/>
        </w:rPr>
        <w:t xml:space="preserve"> obligadas a transición, como:</w:t>
      </w:r>
      <w:r w:rsidR="007941C5" w:rsidRPr="00AF3931">
        <w:rPr>
          <w:rFonts w:asciiTheme="minorHAnsi" w:hAnsiTheme="minorHAnsi" w:cstheme="minorHAnsi"/>
          <w:lang w:val="es-CO"/>
        </w:rPr>
        <w:t xml:space="preserve"> b</w:t>
      </w:r>
      <w:r w:rsidR="00AC5EAE" w:rsidRPr="00AF3931">
        <w:rPr>
          <w:rFonts w:asciiTheme="minorHAnsi" w:hAnsiTheme="minorHAnsi" w:cstheme="minorHAnsi"/>
          <w:lang w:val="es-CO"/>
        </w:rPr>
        <w:t>olsas de punto de pago</w:t>
      </w:r>
      <w:r w:rsidR="007941C5" w:rsidRPr="00AF3931">
        <w:rPr>
          <w:rFonts w:asciiTheme="minorHAnsi" w:hAnsiTheme="minorHAnsi" w:cstheme="minorHAnsi"/>
          <w:lang w:val="es-CO"/>
        </w:rPr>
        <w:t>, b</w:t>
      </w:r>
      <w:r w:rsidR="00AC5EAE" w:rsidRPr="00AF3931">
        <w:rPr>
          <w:rFonts w:asciiTheme="minorHAnsi" w:hAnsiTheme="minorHAnsi" w:cstheme="minorHAnsi"/>
          <w:lang w:val="es-CO"/>
        </w:rPr>
        <w:t>olsas para periódicos, revistas, lavanderías</w:t>
      </w:r>
      <w:r w:rsidR="007941C5" w:rsidRPr="00AF3931">
        <w:rPr>
          <w:rFonts w:asciiTheme="minorHAnsi" w:hAnsiTheme="minorHAnsi" w:cstheme="minorHAnsi"/>
          <w:lang w:val="es-CO"/>
        </w:rPr>
        <w:t>, p</w:t>
      </w:r>
      <w:r w:rsidR="00AC5EAE" w:rsidRPr="00AF3931">
        <w:rPr>
          <w:rFonts w:asciiTheme="minorHAnsi" w:hAnsiTheme="minorHAnsi" w:cstheme="minorHAnsi"/>
          <w:lang w:val="es-CO"/>
        </w:rPr>
        <w:t>itillos, mezcladores</w:t>
      </w:r>
      <w:r w:rsidR="007941C5" w:rsidRPr="00AF3931">
        <w:rPr>
          <w:rFonts w:asciiTheme="minorHAnsi" w:hAnsiTheme="minorHAnsi" w:cstheme="minorHAnsi"/>
          <w:lang w:val="es-CO"/>
        </w:rPr>
        <w:t>, r</w:t>
      </w:r>
      <w:r w:rsidR="00AC5EAE" w:rsidRPr="00AF3931">
        <w:rPr>
          <w:rFonts w:asciiTheme="minorHAnsi" w:hAnsiTheme="minorHAnsi" w:cstheme="minorHAnsi"/>
          <w:lang w:val="es-CO"/>
        </w:rPr>
        <w:t>ollos de bolsas y soportes</w:t>
      </w:r>
      <w:r w:rsidR="007941C5" w:rsidRPr="00AF3931">
        <w:rPr>
          <w:rFonts w:asciiTheme="minorHAnsi" w:hAnsiTheme="minorHAnsi" w:cstheme="minorHAnsi"/>
          <w:lang w:val="es-CO"/>
        </w:rPr>
        <w:t>, a</w:t>
      </w:r>
      <w:r w:rsidR="00AC5EAE" w:rsidRPr="00AF3931">
        <w:rPr>
          <w:rFonts w:asciiTheme="minorHAnsi" w:hAnsiTheme="minorHAnsi" w:cstheme="minorHAnsi"/>
          <w:lang w:val="es-CO"/>
        </w:rPr>
        <w:t>plicaciones pequeñas como soportes para copitos</w:t>
      </w:r>
      <w:r w:rsidR="007941C5" w:rsidRPr="00AF3931">
        <w:rPr>
          <w:rFonts w:asciiTheme="minorHAnsi" w:hAnsiTheme="minorHAnsi" w:cstheme="minorHAnsi"/>
          <w:lang w:val="es-CO"/>
        </w:rPr>
        <w:t>. S</w:t>
      </w:r>
      <w:r w:rsidR="00AC5EAE" w:rsidRPr="00AF3931">
        <w:rPr>
          <w:rFonts w:asciiTheme="minorHAnsi" w:hAnsiTheme="minorHAnsi" w:cstheme="minorHAnsi"/>
          <w:lang w:val="es-CO"/>
        </w:rPr>
        <w:t>e espera que nuevas oportunidades se consoliden hacia 2030, especialmente en bolsas y empaques de contacto con alimentos</w:t>
      </w:r>
      <w:r w:rsidR="007941C5" w:rsidRPr="00AF3931">
        <w:rPr>
          <w:rFonts w:asciiTheme="minorHAnsi" w:hAnsiTheme="minorHAnsi" w:cstheme="minorHAnsi"/>
          <w:lang w:val="es-CO"/>
        </w:rPr>
        <w:t>.</w:t>
      </w:r>
    </w:p>
    <w:p w14:paraId="0976C07A" w14:textId="17838BBF" w:rsidR="00CB2570" w:rsidRPr="00AF3931" w:rsidRDefault="00083301" w:rsidP="00A168D3">
      <w:pPr>
        <w:tabs>
          <w:tab w:val="num" w:pos="720"/>
          <w:tab w:val="num" w:pos="1440"/>
        </w:tabs>
        <w:jc w:val="both"/>
        <w:rPr>
          <w:rFonts w:asciiTheme="minorHAnsi" w:hAnsiTheme="minorHAnsi" w:cstheme="minorHAnsi"/>
          <w:lang w:val="es-CO"/>
        </w:rPr>
      </w:pPr>
      <w:r w:rsidRPr="00AF3931">
        <w:rPr>
          <w:rFonts w:asciiTheme="minorHAnsi" w:hAnsiTheme="minorHAnsi" w:cstheme="minorHAnsi"/>
          <w:lang w:val="es-CO"/>
        </w:rPr>
        <w:t xml:space="preserve">Los expertos consultados destacan que </w:t>
      </w:r>
      <w:r w:rsidR="00CB2570" w:rsidRPr="00AF3931">
        <w:rPr>
          <w:rFonts w:asciiTheme="minorHAnsi" w:hAnsiTheme="minorHAnsi" w:cstheme="minorHAnsi"/>
          <w:lang w:val="es-CO"/>
        </w:rPr>
        <w:t xml:space="preserve">el consumidor colombiano percibe mejor lo compostable que lo reciclado, especialmente en </w:t>
      </w:r>
      <w:r w:rsidR="006817E2" w:rsidRPr="00AF3931">
        <w:rPr>
          <w:rFonts w:asciiTheme="minorHAnsi" w:hAnsiTheme="minorHAnsi" w:cstheme="minorHAnsi"/>
          <w:lang w:val="es-CO"/>
        </w:rPr>
        <w:t>láminas</w:t>
      </w:r>
      <w:r w:rsidR="00CB2570" w:rsidRPr="00AF3931">
        <w:rPr>
          <w:rFonts w:asciiTheme="minorHAnsi" w:hAnsiTheme="minorHAnsi" w:cstheme="minorHAnsi"/>
          <w:lang w:val="es-CO"/>
        </w:rPr>
        <w:t xml:space="preserve"> flexibles </w:t>
      </w:r>
      <w:proofErr w:type="spellStart"/>
      <w:r w:rsidR="003C2F03" w:rsidRPr="00AF3931">
        <w:rPr>
          <w:rFonts w:asciiTheme="minorHAnsi" w:hAnsiTheme="minorHAnsi" w:cstheme="minorHAnsi"/>
          <w:lang w:val="es-CO"/>
        </w:rPr>
        <w:t>compostables</w:t>
      </w:r>
      <w:proofErr w:type="spellEnd"/>
      <w:r w:rsidR="003C2F03" w:rsidRPr="00AF3931">
        <w:rPr>
          <w:rFonts w:asciiTheme="minorHAnsi" w:hAnsiTheme="minorHAnsi" w:cstheme="minorHAnsi"/>
          <w:lang w:val="es-CO"/>
        </w:rPr>
        <w:t xml:space="preserve"> </w:t>
      </w:r>
      <w:r w:rsidR="00CB2570" w:rsidRPr="00AF3931">
        <w:rPr>
          <w:rFonts w:asciiTheme="minorHAnsi" w:hAnsiTheme="minorHAnsi" w:cstheme="minorHAnsi"/>
          <w:lang w:val="es-CO"/>
        </w:rPr>
        <w:t>para alimentos</w:t>
      </w:r>
      <w:r w:rsidR="00E3744B" w:rsidRPr="00AF3931">
        <w:rPr>
          <w:rFonts w:asciiTheme="minorHAnsi" w:hAnsiTheme="minorHAnsi" w:cstheme="minorHAnsi"/>
          <w:lang w:val="es-CO"/>
        </w:rPr>
        <w:t>; estas se consideran</w:t>
      </w:r>
      <w:r w:rsidR="00CB2570" w:rsidRPr="00AF3931">
        <w:rPr>
          <w:rFonts w:asciiTheme="minorHAnsi" w:hAnsiTheme="minorHAnsi" w:cstheme="minorHAnsi"/>
          <w:lang w:val="es-CO"/>
        </w:rPr>
        <w:t xml:space="preserve"> uno de los nichos de mayor valor</w:t>
      </w:r>
      <w:r w:rsidR="00E3744B" w:rsidRPr="00AF3931">
        <w:rPr>
          <w:rFonts w:asciiTheme="minorHAnsi" w:hAnsiTheme="minorHAnsi" w:cstheme="minorHAnsi"/>
          <w:lang w:val="es-CO"/>
        </w:rPr>
        <w:t xml:space="preserve"> para los bioplásticos</w:t>
      </w:r>
      <w:r w:rsidR="00CB2570" w:rsidRPr="00AF3931">
        <w:rPr>
          <w:rFonts w:asciiTheme="minorHAnsi" w:hAnsiTheme="minorHAnsi" w:cstheme="minorHAnsi"/>
          <w:lang w:val="es-CO"/>
        </w:rPr>
        <w:t>.</w:t>
      </w:r>
      <w:r w:rsidR="006817E2" w:rsidRPr="00AF3931">
        <w:rPr>
          <w:rFonts w:asciiTheme="minorHAnsi" w:hAnsiTheme="minorHAnsi" w:cstheme="minorHAnsi"/>
          <w:lang w:val="es-CO"/>
        </w:rPr>
        <w:t xml:space="preserve"> L</w:t>
      </w:r>
      <w:r w:rsidR="00CB2570" w:rsidRPr="00AF3931">
        <w:rPr>
          <w:rFonts w:asciiTheme="minorHAnsi" w:hAnsiTheme="minorHAnsi" w:cstheme="minorHAnsi"/>
          <w:lang w:val="es-CO"/>
        </w:rPr>
        <w:t>os clientes que adoptan bioplásticos suelen ser</w:t>
      </w:r>
      <w:r w:rsidR="006817E2" w:rsidRPr="00AF3931">
        <w:rPr>
          <w:rFonts w:asciiTheme="minorHAnsi" w:hAnsiTheme="minorHAnsi" w:cstheme="minorHAnsi"/>
          <w:lang w:val="es-CO"/>
        </w:rPr>
        <w:t xml:space="preserve"> e</w:t>
      </w:r>
      <w:r w:rsidR="00CB2570" w:rsidRPr="00AF3931">
        <w:rPr>
          <w:rFonts w:asciiTheme="minorHAnsi" w:hAnsiTheme="minorHAnsi" w:cstheme="minorHAnsi"/>
          <w:lang w:val="es-CO"/>
        </w:rPr>
        <w:t>mprendedores jóvenes</w:t>
      </w:r>
      <w:r w:rsidR="00AB72DD" w:rsidRPr="00AF3931">
        <w:rPr>
          <w:rFonts w:asciiTheme="minorHAnsi" w:hAnsiTheme="minorHAnsi" w:cstheme="minorHAnsi"/>
          <w:lang w:val="es-CO"/>
        </w:rPr>
        <w:t xml:space="preserve"> con</w:t>
      </w:r>
      <w:r w:rsidR="006C73CE" w:rsidRPr="00AF3931">
        <w:rPr>
          <w:rFonts w:asciiTheme="minorHAnsi" w:hAnsiTheme="minorHAnsi" w:cstheme="minorHAnsi"/>
          <w:lang w:val="es-CO"/>
        </w:rPr>
        <w:t xml:space="preserve"> m</w:t>
      </w:r>
      <w:r w:rsidR="00CB2570" w:rsidRPr="00AF3931">
        <w:rPr>
          <w:rFonts w:asciiTheme="minorHAnsi" w:hAnsiTheme="minorHAnsi" w:cstheme="minorHAnsi"/>
          <w:lang w:val="es-CO"/>
        </w:rPr>
        <w:t>arcas innovadoras y posicionamiento premium</w:t>
      </w:r>
      <w:r w:rsidR="006C73CE" w:rsidRPr="00AF3931">
        <w:rPr>
          <w:rFonts w:asciiTheme="minorHAnsi" w:hAnsiTheme="minorHAnsi" w:cstheme="minorHAnsi"/>
          <w:lang w:val="es-CO"/>
        </w:rPr>
        <w:t>.</w:t>
      </w:r>
    </w:p>
    <w:p w14:paraId="3231DB35" w14:textId="664A0E3A" w:rsidR="00E643A3" w:rsidRPr="00AF3931" w:rsidRDefault="009B695C" w:rsidP="008B6EA1">
      <w:pPr>
        <w:spacing w:after="160" w:line="259" w:lineRule="auto"/>
        <w:ind w:right="0"/>
        <w:jc w:val="both"/>
        <w:rPr>
          <w:rFonts w:asciiTheme="minorHAnsi" w:hAnsiTheme="minorHAnsi" w:cstheme="minorHAnsi"/>
          <w:lang w:val="es-CO"/>
        </w:rPr>
      </w:pPr>
      <w:r w:rsidRPr="00AF3931">
        <w:rPr>
          <w:rFonts w:asciiTheme="minorHAnsi" w:hAnsiTheme="minorHAnsi" w:cstheme="minorHAnsi"/>
          <w:lang w:val="es-CO"/>
        </w:rPr>
        <w:t>E</w:t>
      </w:r>
      <w:r w:rsidR="00E643A3" w:rsidRPr="00AF3931">
        <w:rPr>
          <w:rFonts w:asciiTheme="minorHAnsi" w:hAnsiTheme="minorHAnsi" w:cstheme="minorHAnsi"/>
          <w:lang w:val="es-CO"/>
        </w:rPr>
        <w:t>l almidón es el insumo más económico disponible en Colombia, pero</w:t>
      </w:r>
      <w:r w:rsidR="00475644" w:rsidRPr="00AF3931">
        <w:rPr>
          <w:rFonts w:asciiTheme="minorHAnsi" w:hAnsiTheme="minorHAnsi" w:cstheme="minorHAnsi"/>
          <w:lang w:val="es-CO"/>
        </w:rPr>
        <w:t xml:space="preserve"> </w:t>
      </w:r>
      <w:r w:rsidR="00F5749D" w:rsidRPr="00AF3931">
        <w:rPr>
          <w:rFonts w:asciiTheme="minorHAnsi" w:hAnsiTheme="minorHAnsi" w:cstheme="minorHAnsi"/>
          <w:lang w:val="es-CO"/>
        </w:rPr>
        <w:t xml:space="preserve">su disponibilidad no es suficiente para el mercado de bioplásticos. El </w:t>
      </w:r>
      <w:r w:rsidR="00E643A3" w:rsidRPr="00AF3931">
        <w:rPr>
          <w:rFonts w:asciiTheme="minorHAnsi" w:hAnsiTheme="minorHAnsi" w:cstheme="minorHAnsi"/>
          <w:lang w:val="es-CO"/>
        </w:rPr>
        <w:t>almidón nativo de yuca</w:t>
      </w:r>
      <w:r w:rsidR="00F5749D" w:rsidRPr="00AF3931">
        <w:rPr>
          <w:rFonts w:asciiTheme="minorHAnsi" w:hAnsiTheme="minorHAnsi" w:cstheme="minorHAnsi"/>
          <w:lang w:val="es-CO"/>
        </w:rPr>
        <w:t xml:space="preserve"> puede ser </w:t>
      </w:r>
      <w:r w:rsidR="00E643A3" w:rsidRPr="00AF3931">
        <w:rPr>
          <w:rFonts w:asciiTheme="minorHAnsi" w:hAnsiTheme="minorHAnsi" w:cstheme="minorHAnsi"/>
          <w:lang w:val="es-CO"/>
        </w:rPr>
        <w:t>preferido por sus mejores propiedades frente al maíz</w:t>
      </w:r>
      <w:r w:rsidR="00844B7D" w:rsidRPr="00AF3931">
        <w:rPr>
          <w:rFonts w:asciiTheme="minorHAnsi" w:hAnsiTheme="minorHAnsi" w:cstheme="minorHAnsi"/>
          <w:lang w:val="es-CO"/>
        </w:rPr>
        <w:t xml:space="preserve"> y</w:t>
      </w:r>
      <w:r w:rsidR="00A862AC" w:rsidRPr="00AF3931">
        <w:rPr>
          <w:rFonts w:asciiTheme="minorHAnsi" w:hAnsiTheme="minorHAnsi" w:cstheme="minorHAnsi"/>
          <w:lang w:val="es-CO"/>
        </w:rPr>
        <w:t>, si hubiese una mayor oferta de almidón de yuca, podría sustituir al</w:t>
      </w:r>
      <w:r w:rsidR="000364FE" w:rsidRPr="00AF3931">
        <w:rPr>
          <w:rFonts w:asciiTheme="minorHAnsi" w:hAnsiTheme="minorHAnsi" w:cstheme="minorHAnsi"/>
          <w:lang w:val="es-CO"/>
        </w:rPr>
        <w:t xml:space="preserve"> maíz y ser más competitivo</w:t>
      </w:r>
      <w:r w:rsidR="004F3F72" w:rsidRPr="00AF3931">
        <w:rPr>
          <w:rFonts w:asciiTheme="minorHAnsi" w:hAnsiTheme="minorHAnsi" w:cstheme="minorHAnsi"/>
          <w:lang w:val="es-CO"/>
        </w:rPr>
        <w:t xml:space="preserve">. </w:t>
      </w:r>
      <w:r w:rsidR="00212B8E">
        <w:rPr>
          <w:rFonts w:asciiTheme="minorHAnsi" w:hAnsiTheme="minorHAnsi" w:cstheme="minorHAnsi"/>
          <w:lang w:val="es-CO"/>
        </w:rPr>
        <w:t>Uno de los actores entrevistados plantea que l</w:t>
      </w:r>
      <w:r w:rsidR="004F3F72" w:rsidRPr="00AF3931">
        <w:rPr>
          <w:rFonts w:asciiTheme="minorHAnsi" w:hAnsiTheme="minorHAnsi" w:cstheme="minorHAnsi"/>
          <w:lang w:val="es-CO"/>
        </w:rPr>
        <w:t xml:space="preserve">a producción nacional no permite hoy superar formulaciones con más del 50% de almidón. </w:t>
      </w:r>
      <w:r w:rsidR="0032790F" w:rsidRPr="00AF3931">
        <w:rPr>
          <w:rFonts w:asciiTheme="minorHAnsi" w:hAnsiTheme="minorHAnsi" w:cstheme="minorHAnsi"/>
          <w:lang w:val="es-CO"/>
        </w:rPr>
        <w:t>También s</w:t>
      </w:r>
      <w:r w:rsidR="00E643A3" w:rsidRPr="00AF3931">
        <w:rPr>
          <w:rFonts w:asciiTheme="minorHAnsi" w:hAnsiTheme="minorHAnsi" w:cstheme="minorHAnsi"/>
          <w:lang w:val="es-CO"/>
        </w:rPr>
        <w:t xml:space="preserve">e identifican oportunidades de </w:t>
      </w:r>
      <w:r w:rsidR="00744CE5">
        <w:rPr>
          <w:rFonts w:asciiTheme="minorHAnsi" w:hAnsiTheme="minorHAnsi" w:cstheme="minorHAnsi"/>
          <w:lang w:val="es-CO"/>
        </w:rPr>
        <w:t>aprovechamiento de materia prima en residuos agroindustriales (yuca, papa, maíz y</w:t>
      </w:r>
      <w:r w:rsidR="00E643A3" w:rsidRPr="00AF3931">
        <w:rPr>
          <w:rFonts w:asciiTheme="minorHAnsi" w:hAnsiTheme="minorHAnsi" w:cstheme="minorHAnsi"/>
          <w:lang w:val="es-CO"/>
        </w:rPr>
        <w:t xml:space="preserve"> </w:t>
      </w:r>
      <w:r w:rsidR="000673E2">
        <w:rPr>
          <w:rFonts w:asciiTheme="minorHAnsi" w:hAnsiTheme="minorHAnsi" w:cstheme="minorHAnsi"/>
          <w:lang w:val="es-CO"/>
        </w:rPr>
        <w:t>otros</w:t>
      </w:r>
      <w:r w:rsidR="00E643A3" w:rsidRPr="00AF3931">
        <w:rPr>
          <w:rFonts w:asciiTheme="minorHAnsi" w:hAnsiTheme="minorHAnsi" w:cstheme="minorHAnsi"/>
          <w:lang w:val="es-CO"/>
        </w:rPr>
        <w:t>).</w:t>
      </w:r>
      <w:r w:rsidR="00334723" w:rsidRPr="00AF3931">
        <w:rPr>
          <w:rFonts w:asciiTheme="minorHAnsi" w:hAnsiTheme="minorHAnsi" w:cstheme="minorHAnsi"/>
          <w:lang w:val="es-CO"/>
        </w:rPr>
        <w:t xml:space="preserve"> De esta manera, Colombia tendría condiciones para crear cadenas de valor orientadas a los bioplásticos si se garantiza la disponibilidad de almidón nativo</w:t>
      </w:r>
      <w:r w:rsidR="00C80DFC" w:rsidRPr="00AF3931">
        <w:rPr>
          <w:rFonts w:asciiTheme="minorHAnsi" w:hAnsiTheme="minorHAnsi" w:cstheme="minorHAnsi"/>
          <w:lang w:val="es-CO"/>
        </w:rPr>
        <w:t xml:space="preserve"> y se apoya la producción local.</w:t>
      </w:r>
    </w:p>
    <w:p w14:paraId="75E33D2C" w14:textId="08F4F721" w:rsidR="00E206EB" w:rsidRPr="00AF3931" w:rsidRDefault="00E206EB" w:rsidP="008B6EA1">
      <w:pPr>
        <w:jc w:val="both"/>
        <w:rPr>
          <w:rFonts w:asciiTheme="minorHAnsi" w:hAnsiTheme="minorHAnsi" w:cstheme="minorHAnsi"/>
          <w:lang w:val="es-CO"/>
        </w:rPr>
      </w:pPr>
      <w:r w:rsidRPr="00AF3931">
        <w:rPr>
          <w:rFonts w:asciiTheme="minorHAnsi" w:hAnsiTheme="minorHAnsi" w:cstheme="minorHAnsi"/>
          <w:lang w:val="es-CO"/>
        </w:rPr>
        <w:t xml:space="preserve">Los costos son </w:t>
      </w:r>
      <w:r w:rsidR="00811CF0">
        <w:rPr>
          <w:rFonts w:asciiTheme="minorHAnsi" w:hAnsiTheme="minorHAnsi" w:cstheme="minorHAnsi"/>
          <w:lang w:val="es-CO"/>
        </w:rPr>
        <w:t>la</w:t>
      </w:r>
      <w:r w:rsidRPr="00AF3931">
        <w:rPr>
          <w:rFonts w:asciiTheme="minorHAnsi" w:hAnsiTheme="minorHAnsi" w:cstheme="minorHAnsi"/>
          <w:lang w:val="es-CO"/>
        </w:rPr>
        <w:t xml:space="preserve"> principal limitante, por lo que el desarrollo debe enfocarse en nichos de mercado.</w:t>
      </w:r>
      <w:r w:rsidR="00C80DFC" w:rsidRPr="00AF3931">
        <w:rPr>
          <w:rFonts w:asciiTheme="minorHAnsi" w:hAnsiTheme="minorHAnsi" w:cstheme="minorHAnsi"/>
          <w:lang w:val="es-CO"/>
        </w:rPr>
        <w:t xml:space="preserve"> </w:t>
      </w:r>
      <w:r w:rsidRPr="00AF3931">
        <w:rPr>
          <w:rFonts w:asciiTheme="minorHAnsi" w:hAnsiTheme="minorHAnsi" w:cstheme="minorHAnsi"/>
          <w:lang w:val="es-CO"/>
        </w:rPr>
        <w:t>El mercado podría despegar más claramente hacia 2030, cuando entren en vigor más regulaciones y se consoliden capacidades técnicas.</w:t>
      </w:r>
    </w:p>
    <w:p w14:paraId="09FAD397" w14:textId="2613A05C" w:rsidR="003511DA" w:rsidRPr="00AF3931" w:rsidRDefault="003511DA" w:rsidP="008B6EA1">
      <w:pPr>
        <w:pStyle w:val="Ttulo2"/>
        <w:numPr>
          <w:ilvl w:val="1"/>
          <w:numId w:val="3"/>
        </w:numPr>
        <w:jc w:val="both"/>
        <w:rPr>
          <w:rFonts w:asciiTheme="minorHAnsi" w:hAnsiTheme="minorHAnsi" w:cstheme="minorHAnsi"/>
          <w:lang w:val="es-CO"/>
        </w:rPr>
      </w:pPr>
      <w:bookmarkStart w:id="21" w:name="_Toc215485991"/>
      <w:r w:rsidRPr="00AF3931">
        <w:rPr>
          <w:rFonts w:asciiTheme="minorHAnsi" w:hAnsiTheme="minorHAnsi" w:cstheme="minorHAnsi"/>
          <w:lang w:val="es-CO"/>
        </w:rPr>
        <w:t>Restricciones</w:t>
      </w:r>
      <w:r w:rsidR="00D20468" w:rsidRPr="00AF3931">
        <w:rPr>
          <w:rFonts w:asciiTheme="minorHAnsi" w:hAnsiTheme="minorHAnsi" w:cstheme="minorHAnsi"/>
          <w:lang w:val="es-CO"/>
        </w:rPr>
        <w:t xml:space="preserve"> de mercado para los bioplásticos en Colombia</w:t>
      </w:r>
      <w:bookmarkEnd w:id="21"/>
    </w:p>
    <w:p w14:paraId="6B801DCF" w14:textId="07E6310C" w:rsidR="00D969B9" w:rsidRPr="00AF3931" w:rsidRDefault="00F71FC5" w:rsidP="008B6EA1">
      <w:pPr>
        <w:jc w:val="both"/>
        <w:rPr>
          <w:rFonts w:asciiTheme="minorHAnsi" w:hAnsiTheme="minorHAnsi" w:cstheme="minorHAnsi"/>
          <w:lang w:val="es-CO"/>
        </w:rPr>
      </w:pPr>
      <w:r w:rsidRPr="00AF3931">
        <w:rPr>
          <w:rFonts w:asciiTheme="minorHAnsi" w:hAnsiTheme="minorHAnsi" w:cstheme="minorHAnsi"/>
          <w:lang w:val="es-CO"/>
        </w:rPr>
        <w:t>En general</w:t>
      </w:r>
      <w:r w:rsidR="00D41E22" w:rsidRPr="00AF3931">
        <w:rPr>
          <w:rFonts w:asciiTheme="minorHAnsi" w:hAnsiTheme="minorHAnsi" w:cstheme="minorHAnsi"/>
          <w:lang w:val="es-CO"/>
        </w:rPr>
        <w:t>,</w:t>
      </w:r>
      <w:r w:rsidRPr="00AF3931">
        <w:rPr>
          <w:rFonts w:asciiTheme="minorHAnsi" w:hAnsiTheme="minorHAnsi" w:cstheme="minorHAnsi"/>
          <w:lang w:val="es-CO"/>
        </w:rPr>
        <w:t xml:space="preserve"> los expertos del sector resaltan </w:t>
      </w:r>
      <w:r w:rsidR="00D41E22" w:rsidRPr="00AF3931">
        <w:rPr>
          <w:rFonts w:asciiTheme="minorHAnsi" w:hAnsiTheme="minorHAnsi" w:cstheme="minorHAnsi"/>
          <w:lang w:val="es-CO"/>
        </w:rPr>
        <w:t xml:space="preserve">los costos </w:t>
      </w:r>
      <w:r w:rsidRPr="00AF3931">
        <w:rPr>
          <w:rFonts w:asciiTheme="minorHAnsi" w:hAnsiTheme="minorHAnsi" w:cstheme="minorHAnsi"/>
          <w:lang w:val="es-CO"/>
        </w:rPr>
        <w:t xml:space="preserve">como </w:t>
      </w:r>
      <w:r w:rsidR="00D41E22" w:rsidRPr="00AF3931">
        <w:rPr>
          <w:rFonts w:asciiTheme="minorHAnsi" w:hAnsiTheme="minorHAnsi" w:cstheme="minorHAnsi"/>
          <w:lang w:val="es-CO"/>
        </w:rPr>
        <w:t xml:space="preserve">el </w:t>
      </w:r>
      <w:r w:rsidR="00164F10" w:rsidRPr="00AF3931">
        <w:rPr>
          <w:rFonts w:asciiTheme="minorHAnsi" w:hAnsiTheme="minorHAnsi" w:cstheme="minorHAnsi"/>
          <w:lang w:val="es-CO"/>
        </w:rPr>
        <w:t>principal</w:t>
      </w:r>
      <w:r w:rsidR="00D41E22" w:rsidRPr="00AF3931">
        <w:rPr>
          <w:rFonts w:asciiTheme="minorHAnsi" w:hAnsiTheme="minorHAnsi" w:cstheme="minorHAnsi"/>
          <w:lang w:val="es-CO"/>
        </w:rPr>
        <w:t xml:space="preserve"> obstáculo para el desarrollo del mercado de los bioplásticos frente a los plásticos convencionales o reciclados.</w:t>
      </w:r>
      <w:r w:rsidR="00ED00CF" w:rsidRPr="00AF3931">
        <w:rPr>
          <w:rFonts w:asciiTheme="minorHAnsi" w:hAnsiTheme="minorHAnsi" w:cstheme="minorHAnsi"/>
          <w:lang w:val="es-CO"/>
        </w:rPr>
        <w:t xml:space="preserve"> De igual forma, mencionan que el marco regulatorio es incompleto y confuso, carente de</w:t>
      </w:r>
      <w:r w:rsidR="008B6EA1">
        <w:rPr>
          <w:rFonts w:asciiTheme="minorHAnsi" w:hAnsiTheme="minorHAnsi" w:cstheme="minorHAnsi"/>
          <w:lang w:val="es-CO"/>
        </w:rPr>
        <w:t xml:space="preserve"> </w:t>
      </w:r>
      <w:r w:rsidR="00ED00CF" w:rsidRPr="00AF3931">
        <w:rPr>
          <w:rFonts w:asciiTheme="minorHAnsi" w:hAnsiTheme="minorHAnsi" w:cstheme="minorHAnsi"/>
          <w:lang w:val="es-CO"/>
        </w:rPr>
        <w:t xml:space="preserve">incentivos para los bioplásticos biodegradables y con incapacidad </w:t>
      </w:r>
      <w:r w:rsidR="00480BB1" w:rsidRPr="00AF3931">
        <w:rPr>
          <w:rFonts w:asciiTheme="minorHAnsi" w:hAnsiTheme="minorHAnsi" w:cstheme="minorHAnsi"/>
          <w:lang w:val="es-CO"/>
        </w:rPr>
        <w:t xml:space="preserve">para </w:t>
      </w:r>
      <w:r w:rsidR="002E753B" w:rsidRPr="00AF3931">
        <w:rPr>
          <w:rFonts w:asciiTheme="minorHAnsi" w:hAnsiTheme="minorHAnsi" w:cstheme="minorHAnsi"/>
          <w:lang w:val="es-CO"/>
        </w:rPr>
        <w:t>hacer cumplir</w:t>
      </w:r>
      <w:r w:rsidR="00ED00CF" w:rsidRPr="00AF3931">
        <w:rPr>
          <w:rFonts w:asciiTheme="minorHAnsi" w:hAnsiTheme="minorHAnsi" w:cstheme="minorHAnsi"/>
          <w:lang w:val="es-CO"/>
        </w:rPr>
        <w:t xml:space="preserve"> la norma.</w:t>
      </w:r>
      <w:r w:rsidR="00827F7A" w:rsidRPr="00AF3931">
        <w:rPr>
          <w:rFonts w:asciiTheme="minorHAnsi" w:hAnsiTheme="minorHAnsi" w:cstheme="minorHAnsi"/>
          <w:lang w:val="es-CO"/>
        </w:rPr>
        <w:t xml:space="preserve"> </w:t>
      </w:r>
      <w:r w:rsidR="00C0775D" w:rsidRPr="00AF3931">
        <w:rPr>
          <w:rFonts w:asciiTheme="minorHAnsi" w:hAnsiTheme="minorHAnsi" w:cstheme="minorHAnsi"/>
          <w:lang w:val="es-CO"/>
        </w:rPr>
        <w:t>Existen limitaciones para la certificación</w:t>
      </w:r>
      <w:r w:rsidR="002E753B" w:rsidRPr="00AF3931">
        <w:rPr>
          <w:rFonts w:asciiTheme="minorHAnsi" w:hAnsiTheme="minorHAnsi" w:cstheme="minorHAnsi"/>
          <w:lang w:val="es-CO"/>
        </w:rPr>
        <w:t>,</w:t>
      </w:r>
      <w:r w:rsidR="00C0775D" w:rsidRPr="00AF3931">
        <w:rPr>
          <w:rFonts w:asciiTheme="minorHAnsi" w:hAnsiTheme="minorHAnsi" w:cstheme="minorHAnsi"/>
          <w:lang w:val="es-CO"/>
        </w:rPr>
        <w:t xml:space="preserve"> ya que esta </w:t>
      </w:r>
      <w:r w:rsidR="00C2500A" w:rsidRPr="00AF3931">
        <w:rPr>
          <w:rFonts w:asciiTheme="minorHAnsi" w:hAnsiTheme="minorHAnsi" w:cstheme="minorHAnsi"/>
          <w:lang w:val="es-CO"/>
        </w:rPr>
        <w:t>conlleva altos costos, pruebas complejas</w:t>
      </w:r>
      <w:r w:rsidR="008B6EA1">
        <w:rPr>
          <w:rFonts w:asciiTheme="minorHAnsi" w:hAnsiTheme="minorHAnsi" w:cstheme="minorHAnsi"/>
          <w:lang w:val="es-CO"/>
        </w:rPr>
        <w:t xml:space="preserve"> </w:t>
      </w:r>
      <w:r w:rsidR="00C2500A" w:rsidRPr="00AF3931">
        <w:rPr>
          <w:rFonts w:asciiTheme="minorHAnsi" w:hAnsiTheme="minorHAnsi" w:cstheme="minorHAnsi"/>
          <w:lang w:val="es-CO"/>
        </w:rPr>
        <w:t>y una orientación</w:t>
      </w:r>
      <w:r w:rsidR="00C0775D" w:rsidRPr="00AF3931">
        <w:rPr>
          <w:rFonts w:asciiTheme="minorHAnsi" w:hAnsiTheme="minorHAnsi" w:cstheme="minorHAnsi"/>
          <w:lang w:val="es-CO"/>
        </w:rPr>
        <w:t xml:space="preserve"> al producto final.</w:t>
      </w:r>
      <w:r w:rsidR="009D185C" w:rsidRPr="00AF3931">
        <w:rPr>
          <w:rFonts w:asciiTheme="minorHAnsi" w:hAnsiTheme="minorHAnsi" w:cstheme="minorHAnsi"/>
          <w:lang w:val="es-CO"/>
        </w:rPr>
        <w:t xml:space="preserve"> También s</w:t>
      </w:r>
      <w:r w:rsidR="00827F7A" w:rsidRPr="00AF3931">
        <w:rPr>
          <w:rFonts w:asciiTheme="minorHAnsi" w:hAnsiTheme="minorHAnsi" w:cstheme="minorHAnsi"/>
          <w:lang w:val="es-CO"/>
        </w:rPr>
        <w:t xml:space="preserve">e resalta que el mercado está distorsionado por los </w:t>
      </w:r>
      <w:proofErr w:type="spellStart"/>
      <w:r w:rsidR="00827F7A" w:rsidRPr="00AF3931">
        <w:rPr>
          <w:rFonts w:asciiTheme="minorHAnsi" w:hAnsiTheme="minorHAnsi" w:cstheme="minorHAnsi"/>
          <w:lang w:val="es-CO"/>
        </w:rPr>
        <w:t>oxobiodegradables</w:t>
      </w:r>
      <w:proofErr w:type="spellEnd"/>
      <w:r w:rsidR="00827F7A" w:rsidRPr="00AF3931">
        <w:rPr>
          <w:rFonts w:asciiTheme="minorHAnsi" w:hAnsiTheme="minorHAnsi" w:cstheme="minorHAnsi"/>
          <w:lang w:val="es-CO"/>
        </w:rPr>
        <w:t>, a pesar de su prohibición</w:t>
      </w:r>
      <w:r w:rsidR="003A6278" w:rsidRPr="00AF3931">
        <w:rPr>
          <w:rFonts w:asciiTheme="minorHAnsi" w:hAnsiTheme="minorHAnsi" w:cstheme="minorHAnsi"/>
          <w:lang w:val="es-CO"/>
        </w:rPr>
        <w:t xml:space="preserve"> explícita en la norma.</w:t>
      </w:r>
    </w:p>
    <w:p w14:paraId="0FC44A3E" w14:textId="2BE10E55" w:rsidR="00164F10" w:rsidRPr="00AF3931" w:rsidRDefault="004F3DD2" w:rsidP="008B6EA1">
      <w:pPr>
        <w:spacing w:after="160" w:line="259" w:lineRule="auto"/>
        <w:ind w:right="0"/>
        <w:jc w:val="both"/>
        <w:rPr>
          <w:rFonts w:asciiTheme="minorHAnsi" w:hAnsiTheme="minorHAnsi" w:cstheme="minorHAnsi"/>
          <w:lang w:val="es-CO"/>
        </w:rPr>
      </w:pPr>
      <w:r w:rsidRPr="00AF3931">
        <w:rPr>
          <w:rFonts w:asciiTheme="minorHAnsi" w:hAnsiTheme="minorHAnsi" w:cstheme="minorHAnsi"/>
          <w:lang w:val="es-CO"/>
        </w:rPr>
        <w:t xml:space="preserve">Frente a los costos, </w:t>
      </w:r>
      <w:r w:rsidR="00164F10" w:rsidRPr="00AF3931">
        <w:rPr>
          <w:rFonts w:asciiTheme="minorHAnsi" w:hAnsiTheme="minorHAnsi" w:cstheme="minorHAnsi"/>
          <w:lang w:val="es-CO"/>
        </w:rPr>
        <w:t xml:space="preserve">los bioplásticos </w:t>
      </w:r>
      <w:r w:rsidRPr="00AF3931">
        <w:rPr>
          <w:rFonts w:asciiTheme="minorHAnsi" w:hAnsiTheme="minorHAnsi" w:cstheme="minorHAnsi"/>
          <w:lang w:val="es-CO"/>
        </w:rPr>
        <w:t>pueden llegar a ser de</w:t>
      </w:r>
      <w:r w:rsidR="00164F10" w:rsidRPr="00AF3931">
        <w:rPr>
          <w:rFonts w:asciiTheme="minorHAnsi" w:hAnsiTheme="minorHAnsi" w:cstheme="minorHAnsi"/>
          <w:lang w:val="es-CO"/>
        </w:rPr>
        <w:t xml:space="preserve"> 3 a 5 veces más costosos que los plásticos convencionales.</w:t>
      </w:r>
      <w:r w:rsidR="00FF3BAD" w:rsidRPr="00AF3931">
        <w:rPr>
          <w:rFonts w:asciiTheme="minorHAnsi" w:hAnsiTheme="minorHAnsi" w:cstheme="minorHAnsi"/>
          <w:lang w:val="es-CO"/>
        </w:rPr>
        <w:t xml:space="preserve"> La resina bioplástica puede llegar a costar $16</w:t>
      </w:r>
      <w:r w:rsidR="00D7317B" w:rsidRPr="00AF3931">
        <w:rPr>
          <w:rFonts w:asciiTheme="minorHAnsi" w:hAnsiTheme="minorHAnsi" w:cstheme="minorHAnsi"/>
          <w:lang w:val="es-CO"/>
        </w:rPr>
        <w:t>.000 - $18.000 kilo</w:t>
      </w:r>
      <w:r w:rsidR="00070420" w:rsidRPr="00AF3931">
        <w:rPr>
          <w:rFonts w:asciiTheme="minorHAnsi" w:hAnsiTheme="minorHAnsi" w:cstheme="minorHAnsi"/>
          <w:lang w:val="es-CO"/>
        </w:rPr>
        <w:t xml:space="preserve"> (frente a 4.000 o 7000 kilo de la convencional)</w:t>
      </w:r>
      <w:r w:rsidR="00D7317B" w:rsidRPr="00AF3931">
        <w:rPr>
          <w:rFonts w:asciiTheme="minorHAnsi" w:hAnsiTheme="minorHAnsi" w:cstheme="minorHAnsi"/>
          <w:lang w:val="es-CO"/>
        </w:rPr>
        <w:t>. Esta diferencia impide competir sin incentivos y limita su adopción, por fuera de nichos regulados.</w:t>
      </w:r>
      <w:r w:rsidR="00D334F4" w:rsidRPr="00AF3931">
        <w:rPr>
          <w:rFonts w:asciiTheme="minorHAnsi" w:hAnsiTheme="minorHAnsi" w:cstheme="minorHAnsi"/>
          <w:lang w:val="es-CO"/>
        </w:rPr>
        <w:t xml:space="preserve"> Si hubiera economía de escala y una mayor capacidad de producción</w:t>
      </w:r>
      <w:r w:rsidR="00070420" w:rsidRPr="00AF3931">
        <w:rPr>
          <w:rFonts w:asciiTheme="minorHAnsi" w:hAnsiTheme="minorHAnsi" w:cstheme="minorHAnsi"/>
          <w:lang w:val="es-CO"/>
        </w:rPr>
        <w:t xml:space="preserve"> </w:t>
      </w:r>
      <w:r w:rsidR="00AA1389" w:rsidRPr="00AF3931">
        <w:rPr>
          <w:rFonts w:asciiTheme="minorHAnsi" w:hAnsiTheme="minorHAnsi" w:cstheme="minorHAnsi"/>
          <w:lang w:val="es-CO"/>
        </w:rPr>
        <w:t>los precios podrían reducirse.</w:t>
      </w:r>
      <w:r w:rsidR="003A1CF4" w:rsidRPr="00AF3931">
        <w:rPr>
          <w:rFonts w:asciiTheme="minorHAnsi" w:hAnsiTheme="minorHAnsi" w:cstheme="minorHAnsi"/>
          <w:lang w:val="es-CO"/>
        </w:rPr>
        <w:t xml:space="preserve"> </w:t>
      </w:r>
    </w:p>
    <w:p w14:paraId="3F4F35B0" w14:textId="411D87E9" w:rsidR="003A1CF4" w:rsidRPr="00AF3931" w:rsidRDefault="003A1CF4" w:rsidP="008B6EA1">
      <w:pPr>
        <w:spacing w:after="160" w:line="259" w:lineRule="auto"/>
        <w:ind w:right="0"/>
        <w:jc w:val="both"/>
        <w:rPr>
          <w:rFonts w:asciiTheme="minorHAnsi" w:hAnsiTheme="minorHAnsi" w:cstheme="minorHAnsi"/>
          <w:lang w:val="es-CO"/>
        </w:rPr>
      </w:pPr>
      <w:r w:rsidRPr="00AF3931">
        <w:rPr>
          <w:rFonts w:asciiTheme="minorHAnsi" w:hAnsiTheme="minorHAnsi" w:cstheme="minorHAnsi"/>
          <w:lang w:val="es-CO"/>
        </w:rPr>
        <w:t xml:space="preserve">Adicionalmente están los altos costos por certificación. Cada certificación de biodegradabilidad o </w:t>
      </w:r>
      <w:proofErr w:type="spellStart"/>
      <w:r w:rsidRPr="00AF3931">
        <w:rPr>
          <w:rFonts w:asciiTheme="minorHAnsi" w:hAnsiTheme="minorHAnsi" w:cstheme="minorHAnsi"/>
          <w:lang w:val="es-CO"/>
        </w:rPr>
        <w:t>compostabilidad</w:t>
      </w:r>
      <w:proofErr w:type="spellEnd"/>
      <w:r w:rsidRPr="00AF3931">
        <w:rPr>
          <w:rFonts w:asciiTheme="minorHAnsi" w:hAnsiTheme="minorHAnsi" w:cstheme="minorHAnsi"/>
          <w:lang w:val="es-CO"/>
        </w:rPr>
        <w:t xml:space="preserve"> cuesta alrededor de USD 16.000 (</w:t>
      </w:r>
      <w:r w:rsidR="008861F8">
        <w:rPr>
          <w:rFonts w:asciiTheme="minorHAnsi" w:hAnsiTheme="minorHAnsi" w:cstheme="minorHAnsi"/>
          <w:lang w:val="es-CO"/>
        </w:rPr>
        <w:t xml:space="preserve">$COP </w:t>
      </w:r>
      <w:r w:rsidRPr="00AF3931">
        <w:rPr>
          <w:rFonts w:asciiTheme="minorHAnsi" w:hAnsiTheme="minorHAnsi" w:cstheme="minorHAnsi"/>
          <w:lang w:val="es-CO"/>
        </w:rPr>
        <w:t>50 millones)</w:t>
      </w:r>
      <w:r w:rsidR="00151761" w:rsidRPr="00AF3931">
        <w:rPr>
          <w:rFonts w:asciiTheme="minorHAnsi" w:hAnsiTheme="minorHAnsi" w:cstheme="minorHAnsi"/>
          <w:lang w:val="es-CO"/>
        </w:rPr>
        <w:t xml:space="preserve"> y la </w:t>
      </w:r>
      <w:r w:rsidRPr="00AF3931">
        <w:rPr>
          <w:rFonts w:asciiTheme="minorHAnsi" w:hAnsiTheme="minorHAnsi" w:cstheme="minorHAnsi"/>
          <w:lang w:val="es-CO"/>
        </w:rPr>
        <w:t>norma obliga a certificar cada producto final, no solo la resina.</w:t>
      </w:r>
      <w:r w:rsidR="00151761" w:rsidRPr="00AF3931">
        <w:rPr>
          <w:rFonts w:asciiTheme="minorHAnsi" w:hAnsiTheme="minorHAnsi" w:cstheme="minorHAnsi"/>
          <w:lang w:val="es-CO"/>
        </w:rPr>
        <w:t xml:space="preserve"> Esto puede desincentivar la </w:t>
      </w:r>
      <w:r w:rsidR="00330904" w:rsidRPr="00AF3931">
        <w:rPr>
          <w:rFonts w:asciiTheme="minorHAnsi" w:hAnsiTheme="minorHAnsi" w:cstheme="minorHAnsi"/>
          <w:lang w:val="es-CO"/>
        </w:rPr>
        <w:t>innovación para sacar nuevos productos al mercado y el emprendimiento en este sector.</w:t>
      </w:r>
      <w:r w:rsidR="00B81847" w:rsidRPr="00AF3931">
        <w:rPr>
          <w:rFonts w:asciiTheme="minorHAnsi" w:hAnsiTheme="minorHAnsi" w:cstheme="minorHAnsi"/>
          <w:lang w:val="es-CO"/>
        </w:rPr>
        <w:t xml:space="preserve"> Actualmente, lo que se evidencia es que, para sobrevivir,</w:t>
      </w:r>
      <w:r w:rsidRPr="00AF3931">
        <w:rPr>
          <w:rFonts w:asciiTheme="minorHAnsi" w:hAnsiTheme="minorHAnsi" w:cstheme="minorHAnsi"/>
          <w:lang w:val="es-CO"/>
        </w:rPr>
        <w:t xml:space="preserve"> varios productores se unen para compartir un solo certificado.</w:t>
      </w:r>
    </w:p>
    <w:p w14:paraId="1230579D" w14:textId="12398E0A" w:rsidR="00317BED" w:rsidRPr="00AF3931" w:rsidRDefault="006B7D4C" w:rsidP="008B6EA1">
      <w:pPr>
        <w:spacing w:after="160" w:line="259" w:lineRule="auto"/>
        <w:ind w:right="0"/>
        <w:jc w:val="both"/>
        <w:rPr>
          <w:rFonts w:asciiTheme="minorHAnsi" w:hAnsiTheme="minorHAnsi" w:cstheme="minorHAnsi"/>
          <w:lang w:val="es-CO"/>
        </w:rPr>
      </w:pPr>
      <w:r w:rsidRPr="00AF3931">
        <w:rPr>
          <w:rFonts w:asciiTheme="minorHAnsi" w:hAnsiTheme="minorHAnsi" w:cstheme="minorHAnsi"/>
          <w:lang w:val="es-CO"/>
        </w:rPr>
        <w:t>De acuerdo con los expertos consultados, l</w:t>
      </w:r>
      <w:r w:rsidR="007E4CA8" w:rsidRPr="00AF3931">
        <w:rPr>
          <w:rFonts w:asciiTheme="minorHAnsi" w:hAnsiTheme="minorHAnsi" w:cstheme="minorHAnsi"/>
          <w:lang w:val="es-CO"/>
        </w:rPr>
        <w:t xml:space="preserve">os </w:t>
      </w:r>
      <w:proofErr w:type="spellStart"/>
      <w:r w:rsidR="007E4CA8" w:rsidRPr="00AF3931">
        <w:rPr>
          <w:rFonts w:asciiTheme="minorHAnsi" w:hAnsiTheme="minorHAnsi" w:cstheme="minorHAnsi"/>
          <w:lang w:val="es-CO"/>
        </w:rPr>
        <w:t>oxobiodegradables</w:t>
      </w:r>
      <w:proofErr w:type="spellEnd"/>
      <w:r w:rsidR="007E4CA8" w:rsidRPr="00AF3931">
        <w:rPr>
          <w:rFonts w:asciiTheme="minorHAnsi" w:hAnsiTheme="minorHAnsi" w:cstheme="minorHAnsi"/>
          <w:lang w:val="es-CO"/>
        </w:rPr>
        <w:t xml:space="preserve"> son más baratos y confunden al consumidor y a las empresas. M</w:t>
      </w:r>
      <w:r w:rsidRPr="00AF3931">
        <w:rPr>
          <w:rFonts w:asciiTheme="minorHAnsi" w:hAnsiTheme="minorHAnsi" w:cstheme="minorHAnsi"/>
          <w:lang w:val="es-CO"/>
        </w:rPr>
        <w:t>uchos productos se venden con sellos ambiguos sin cumplir con la biodegradación real. Es</w:t>
      </w:r>
      <w:r w:rsidR="00435094" w:rsidRPr="00AF3931">
        <w:rPr>
          <w:rFonts w:asciiTheme="minorHAnsi" w:hAnsiTheme="minorHAnsi" w:cstheme="minorHAnsi"/>
          <w:lang w:val="es-CO"/>
        </w:rPr>
        <w:t>to puede generar engaño, desconfianza en el consumidor y desincentivo a las empresas serias.</w:t>
      </w:r>
      <w:r w:rsidR="00D40484" w:rsidRPr="00AF3931">
        <w:rPr>
          <w:rFonts w:asciiTheme="minorHAnsi" w:hAnsiTheme="minorHAnsi" w:cstheme="minorHAnsi"/>
          <w:lang w:val="es-CO"/>
        </w:rPr>
        <w:t xml:space="preserve"> Esto también </w:t>
      </w:r>
      <w:r w:rsidR="005E709B" w:rsidRPr="00AF3931">
        <w:rPr>
          <w:rFonts w:asciiTheme="minorHAnsi" w:hAnsiTheme="minorHAnsi" w:cstheme="minorHAnsi"/>
          <w:lang w:val="es-CO"/>
        </w:rPr>
        <w:t>influye en otra problemática</w:t>
      </w:r>
      <w:r w:rsidR="009F0E0A">
        <w:rPr>
          <w:rFonts w:asciiTheme="minorHAnsi" w:hAnsiTheme="minorHAnsi" w:cstheme="minorHAnsi"/>
          <w:lang w:val="es-CO"/>
        </w:rPr>
        <w:t>:</w:t>
      </w:r>
      <w:r w:rsidR="005E709B" w:rsidRPr="00AF3931">
        <w:rPr>
          <w:rFonts w:asciiTheme="minorHAnsi" w:hAnsiTheme="minorHAnsi" w:cstheme="minorHAnsi"/>
          <w:lang w:val="es-CO"/>
        </w:rPr>
        <w:t xml:space="preserve"> la falta de información clara para consumidores y empresas. Es importante resaltar que el comprador promedio no sabe diferenciar entre: </w:t>
      </w:r>
      <w:r w:rsidR="003D1321" w:rsidRPr="00AF3931">
        <w:rPr>
          <w:rFonts w:asciiTheme="minorHAnsi" w:hAnsiTheme="minorHAnsi" w:cstheme="minorHAnsi"/>
          <w:lang w:val="es-CO"/>
        </w:rPr>
        <w:t>Biodegradable compostable</w:t>
      </w:r>
      <w:r w:rsidR="005E709B" w:rsidRPr="00AF3931">
        <w:rPr>
          <w:rFonts w:asciiTheme="minorHAnsi" w:hAnsiTheme="minorHAnsi" w:cstheme="minorHAnsi"/>
          <w:lang w:val="es-CO"/>
        </w:rPr>
        <w:t xml:space="preserve">, </w:t>
      </w:r>
      <w:proofErr w:type="spellStart"/>
      <w:r w:rsidR="005E709B" w:rsidRPr="00AF3931">
        <w:rPr>
          <w:rFonts w:asciiTheme="minorHAnsi" w:hAnsiTheme="minorHAnsi" w:cstheme="minorHAnsi"/>
          <w:lang w:val="es-CO"/>
        </w:rPr>
        <w:t>biobasado</w:t>
      </w:r>
      <w:proofErr w:type="spellEnd"/>
      <w:r w:rsidR="005E709B" w:rsidRPr="00AF3931">
        <w:rPr>
          <w:rFonts w:asciiTheme="minorHAnsi" w:hAnsiTheme="minorHAnsi" w:cstheme="minorHAnsi"/>
          <w:lang w:val="es-CO"/>
        </w:rPr>
        <w:t xml:space="preserve">, </w:t>
      </w:r>
      <w:proofErr w:type="spellStart"/>
      <w:r w:rsidR="005E709B" w:rsidRPr="00AF3931">
        <w:rPr>
          <w:rFonts w:asciiTheme="minorHAnsi" w:hAnsiTheme="minorHAnsi" w:cstheme="minorHAnsi"/>
          <w:lang w:val="es-CO"/>
        </w:rPr>
        <w:t>oxobiodegradable</w:t>
      </w:r>
      <w:proofErr w:type="spellEnd"/>
      <w:r w:rsidR="005E709B" w:rsidRPr="00AF3931">
        <w:rPr>
          <w:rFonts w:asciiTheme="minorHAnsi" w:hAnsiTheme="minorHAnsi" w:cstheme="minorHAnsi"/>
          <w:lang w:val="es-CO"/>
        </w:rPr>
        <w:t>, reciclado.</w:t>
      </w:r>
      <w:r w:rsidR="00E84182" w:rsidRPr="00AF3931">
        <w:rPr>
          <w:rFonts w:asciiTheme="minorHAnsi" w:hAnsiTheme="minorHAnsi" w:cstheme="minorHAnsi"/>
          <w:lang w:val="es-CO"/>
        </w:rPr>
        <w:t xml:space="preserve"> En particular, se debe fortalecer la información y comunicación sobre el manejo </w:t>
      </w:r>
      <w:proofErr w:type="spellStart"/>
      <w:r w:rsidR="00E84182" w:rsidRPr="00AF3931">
        <w:rPr>
          <w:rFonts w:asciiTheme="minorHAnsi" w:hAnsiTheme="minorHAnsi" w:cstheme="minorHAnsi"/>
          <w:lang w:val="es-CO"/>
        </w:rPr>
        <w:t>postconsumo</w:t>
      </w:r>
      <w:proofErr w:type="spellEnd"/>
      <w:r w:rsidR="00E84182" w:rsidRPr="00AF3931">
        <w:rPr>
          <w:rFonts w:asciiTheme="minorHAnsi" w:hAnsiTheme="minorHAnsi" w:cstheme="minorHAnsi"/>
          <w:lang w:val="es-CO"/>
        </w:rPr>
        <w:t xml:space="preserve"> ya que los bioplásticos no deben ir al reciclaje sino al compostaje.</w:t>
      </w:r>
      <w:r w:rsidR="00645CF9" w:rsidRPr="00AF3931">
        <w:rPr>
          <w:rFonts w:asciiTheme="minorHAnsi" w:hAnsiTheme="minorHAnsi" w:cstheme="minorHAnsi"/>
          <w:lang w:val="es-CO"/>
        </w:rPr>
        <w:t xml:space="preserve"> La mezcla de bioplásticos con plástico convencional, como el PET, puede contaminar y dañar el reciclaje.</w:t>
      </w:r>
      <w:r w:rsidR="00317BED" w:rsidRPr="00AF3931">
        <w:rPr>
          <w:rFonts w:asciiTheme="minorHAnsi" w:hAnsiTheme="minorHAnsi" w:cstheme="minorHAnsi"/>
          <w:lang w:val="es-CO"/>
        </w:rPr>
        <w:t xml:space="preserve"> Por otro lado, faltan plantas de compostaje industrial, lo que limita el impacto real de los bioplásticos </w:t>
      </w:r>
      <w:proofErr w:type="spellStart"/>
      <w:r w:rsidR="00317BED" w:rsidRPr="00AF3931">
        <w:rPr>
          <w:rFonts w:asciiTheme="minorHAnsi" w:hAnsiTheme="minorHAnsi" w:cstheme="minorHAnsi"/>
          <w:lang w:val="es-CO"/>
        </w:rPr>
        <w:t>compostables</w:t>
      </w:r>
      <w:proofErr w:type="spellEnd"/>
      <w:r w:rsidR="00317BED" w:rsidRPr="00AF3931">
        <w:rPr>
          <w:rFonts w:asciiTheme="minorHAnsi" w:hAnsiTheme="minorHAnsi" w:cstheme="minorHAnsi"/>
          <w:lang w:val="es-CO"/>
        </w:rPr>
        <w:t xml:space="preserve"> y su diferenciación frente a alternativas reciclables.</w:t>
      </w:r>
    </w:p>
    <w:p w14:paraId="3C965CD9" w14:textId="13CB6E50" w:rsidR="00F74FC8" w:rsidRPr="00AF3931" w:rsidRDefault="00986FDE" w:rsidP="008B6EA1">
      <w:pPr>
        <w:spacing w:after="160" w:line="259" w:lineRule="auto"/>
        <w:ind w:right="0"/>
        <w:jc w:val="both"/>
        <w:rPr>
          <w:rFonts w:asciiTheme="minorHAnsi" w:hAnsiTheme="minorHAnsi" w:cstheme="minorHAnsi"/>
          <w:lang w:val="es-CO"/>
        </w:rPr>
      </w:pPr>
      <w:r w:rsidRPr="00AF3931">
        <w:rPr>
          <w:rFonts w:asciiTheme="minorHAnsi" w:hAnsiTheme="minorHAnsi" w:cstheme="minorHAnsi"/>
          <w:lang w:val="es-CO"/>
        </w:rPr>
        <w:t xml:space="preserve">Las barreras técnicas también </w:t>
      </w:r>
      <w:r w:rsidR="00CE6707" w:rsidRPr="00AF3931">
        <w:rPr>
          <w:rFonts w:asciiTheme="minorHAnsi" w:hAnsiTheme="minorHAnsi" w:cstheme="minorHAnsi"/>
          <w:lang w:val="es-CO"/>
        </w:rPr>
        <w:t xml:space="preserve">se </w:t>
      </w:r>
      <w:r w:rsidR="00D66A10" w:rsidRPr="00AF3931">
        <w:rPr>
          <w:rFonts w:asciiTheme="minorHAnsi" w:hAnsiTheme="minorHAnsi" w:cstheme="minorHAnsi"/>
          <w:lang w:val="es-CO"/>
        </w:rPr>
        <w:t>resaltaron</w:t>
      </w:r>
      <w:r w:rsidRPr="00AF3931">
        <w:rPr>
          <w:rFonts w:asciiTheme="minorHAnsi" w:hAnsiTheme="minorHAnsi" w:cstheme="minorHAnsi"/>
          <w:lang w:val="es-CO"/>
        </w:rPr>
        <w:t>.</w:t>
      </w:r>
      <w:r w:rsidR="00F10818" w:rsidRPr="00AF3931">
        <w:rPr>
          <w:rFonts w:asciiTheme="minorHAnsi" w:hAnsiTheme="minorHAnsi" w:cstheme="minorHAnsi"/>
          <w:lang w:val="es-CO"/>
        </w:rPr>
        <w:t xml:space="preserve"> </w:t>
      </w:r>
      <w:r w:rsidR="00223FAE" w:rsidRPr="00AF3931">
        <w:rPr>
          <w:rFonts w:asciiTheme="minorHAnsi" w:hAnsiTheme="minorHAnsi" w:cstheme="minorHAnsi"/>
          <w:lang w:val="es-CO"/>
        </w:rPr>
        <w:t xml:space="preserve">La </w:t>
      </w:r>
      <w:r w:rsidR="00F10818" w:rsidRPr="00AF3931">
        <w:rPr>
          <w:rFonts w:asciiTheme="minorHAnsi" w:hAnsiTheme="minorHAnsi" w:cstheme="minorHAnsi"/>
          <w:lang w:val="es-CO"/>
        </w:rPr>
        <w:t>baja resistencia al calor</w:t>
      </w:r>
      <w:r w:rsidR="004C51B5" w:rsidRPr="00AF3931">
        <w:rPr>
          <w:rFonts w:asciiTheme="minorHAnsi" w:hAnsiTheme="minorHAnsi" w:cstheme="minorHAnsi"/>
          <w:lang w:val="es-CO"/>
        </w:rPr>
        <w:t xml:space="preserve"> y a la humedad, las limitaciones para soportar peso y la durabilidad en</w:t>
      </w:r>
      <w:r w:rsidR="00223FAE" w:rsidRPr="00AF3931">
        <w:rPr>
          <w:rFonts w:asciiTheme="minorHAnsi" w:hAnsiTheme="minorHAnsi" w:cstheme="minorHAnsi"/>
          <w:lang w:val="es-CO"/>
        </w:rPr>
        <w:t xml:space="preserve"> ciertas aplicaciones</w:t>
      </w:r>
      <w:r w:rsidR="004C51B5" w:rsidRPr="00AF3931">
        <w:rPr>
          <w:rFonts w:asciiTheme="minorHAnsi" w:hAnsiTheme="minorHAnsi" w:cstheme="minorHAnsi"/>
          <w:lang w:val="es-CO"/>
        </w:rPr>
        <w:t xml:space="preserve"> hacen parte de estos problemas técnicos por resolver. </w:t>
      </w:r>
      <w:r w:rsidR="00E00500" w:rsidRPr="00AF3931">
        <w:rPr>
          <w:rFonts w:asciiTheme="minorHAnsi" w:hAnsiTheme="minorHAnsi" w:cstheme="minorHAnsi"/>
          <w:lang w:val="es-CO"/>
        </w:rPr>
        <w:t>Aunque se reconocen mejoras, el sector sigue con algunas de estas restricciones funcionales.</w:t>
      </w:r>
    </w:p>
    <w:p w14:paraId="0BDE96A1" w14:textId="056089A7" w:rsidR="0078320A" w:rsidRPr="00AF3931" w:rsidRDefault="0078320A" w:rsidP="008B6EA1">
      <w:pPr>
        <w:spacing w:after="160" w:line="259" w:lineRule="auto"/>
        <w:ind w:right="0"/>
        <w:jc w:val="both"/>
        <w:rPr>
          <w:rFonts w:asciiTheme="minorHAnsi" w:hAnsiTheme="minorHAnsi" w:cstheme="minorHAnsi"/>
          <w:lang w:val="es-CO"/>
        </w:rPr>
      </w:pPr>
      <w:r w:rsidRPr="00AF3931">
        <w:rPr>
          <w:rFonts w:asciiTheme="minorHAnsi" w:hAnsiTheme="minorHAnsi" w:cstheme="minorHAnsi"/>
          <w:lang w:val="es-CO"/>
        </w:rPr>
        <w:t xml:space="preserve">Aunque la Ley de prohibición de plásticos de un solo uso dinamizó el mercado, también lo </w:t>
      </w:r>
      <w:r w:rsidR="004E2699" w:rsidRPr="00AF3931">
        <w:rPr>
          <w:rFonts w:asciiTheme="minorHAnsi" w:hAnsiTheme="minorHAnsi" w:cstheme="minorHAnsi"/>
          <w:lang w:val="es-CO"/>
        </w:rPr>
        <w:t>distorsionó</w:t>
      </w:r>
      <w:r w:rsidRPr="00AF3931">
        <w:rPr>
          <w:rFonts w:asciiTheme="minorHAnsi" w:hAnsiTheme="minorHAnsi" w:cstheme="minorHAnsi"/>
          <w:lang w:val="es-CO"/>
        </w:rPr>
        <w:t>. Esta Ley no está completamente reglamentada, lo que genera vacíos y faltantes</w:t>
      </w:r>
      <w:r w:rsidR="003F056A" w:rsidRPr="00AF3931">
        <w:rPr>
          <w:rFonts w:asciiTheme="minorHAnsi" w:hAnsiTheme="minorHAnsi" w:cstheme="minorHAnsi"/>
          <w:lang w:val="es-CO"/>
        </w:rPr>
        <w:t xml:space="preserve"> en zonas grises</w:t>
      </w:r>
      <w:r w:rsidRPr="00AF3931">
        <w:rPr>
          <w:rFonts w:asciiTheme="minorHAnsi" w:hAnsiTheme="minorHAnsi" w:cstheme="minorHAnsi"/>
          <w:lang w:val="es-CO"/>
        </w:rPr>
        <w:t xml:space="preserve">. El </w:t>
      </w:r>
      <w:proofErr w:type="spellStart"/>
      <w:r w:rsidRPr="00AF3931">
        <w:rPr>
          <w:rFonts w:asciiTheme="minorHAnsi" w:hAnsiTheme="minorHAnsi" w:cstheme="minorHAnsi"/>
          <w:lang w:val="es-CO"/>
        </w:rPr>
        <w:t>MinAmbiente</w:t>
      </w:r>
      <w:proofErr w:type="spellEnd"/>
      <w:r w:rsidRPr="00AF3931">
        <w:rPr>
          <w:rFonts w:asciiTheme="minorHAnsi" w:hAnsiTheme="minorHAnsi" w:cstheme="minorHAnsi"/>
          <w:lang w:val="es-CO"/>
        </w:rPr>
        <w:t xml:space="preserve"> y los entes de control no tienen la capacidad para supervisar adecuadamente</w:t>
      </w:r>
      <w:r w:rsidR="003F056A" w:rsidRPr="00AF3931">
        <w:rPr>
          <w:rFonts w:asciiTheme="minorHAnsi" w:hAnsiTheme="minorHAnsi" w:cstheme="minorHAnsi"/>
          <w:lang w:val="es-CO"/>
        </w:rPr>
        <w:t>, y no existe un sistema para reconocer los costos ocultos asociados a</w:t>
      </w:r>
      <w:r w:rsidR="00602E18" w:rsidRPr="00AF3931">
        <w:rPr>
          <w:rFonts w:asciiTheme="minorHAnsi" w:hAnsiTheme="minorHAnsi" w:cstheme="minorHAnsi"/>
          <w:lang w:val="es-CO"/>
        </w:rPr>
        <w:t xml:space="preserve"> los plásticos convencionales (Life </w:t>
      </w:r>
      <w:proofErr w:type="spellStart"/>
      <w:r w:rsidR="00602E18" w:rsidRPr="00AF3931">
        <w:rPr>
          <w:rFonts w:asciiTheme="minorHAnsi" w:hAnsiTheme="minorHAnsi" w:cstheme="minorHAnsi"/>
          <w:lang w:val="es-CO"/>
        </w:rPr>
        <w:t>Cycle</w:t>
      </w:r>
      <w:proofErr w:type="spellEnd"/>
      <w:r w:rsidR="00602E18" w:rsidRPr="00AF3931">
        <w:rPr>
          <w:rFonts w:asciiTheme="minorHAnsi" w:hAnsiTheme="minorHAnsi" w:cstheme="minorHAnsi"/>
          <w:lang w:val="es-CO"/>
        </w:rPr>
        <w:t xml:space="preserve"> Cost). </w:t>
      </w:r>
      <w:r w:rsidRPr="00AF3931">
        <w:rPr>
          <w:rFonts w:asciiTheme="minorHAnsi" w:hAnsiTheme="minorHAnsi" w:cstheme="minorHAnsi"/>
          <w:lang w:val="es-CO"/>
        </w:rPr>
        <w:t>Esto genera</w:t>
      </w:r>
      <w:r w:rsidR="00C74825" w:rsidRPr="00AF3931">
        <w:rPr>
          <w:rFonts w:asciiTheme="minorHAnsi" w:hAnsiTheme="minorHAnsi" w:cstheme="minorHAnsi"/>
          <w:lang w:val="es-CO"/>
        </w:rPr>
        <w:t xml:space="preserve"> el incentivo perverso a los </w:t>
      </w:r>
      <w:proofErr w:type="spellStart"/>
      <w:r w:rsidRPr="00AF3931">
        <w:rPr>
          <w:rFonts w:asciiTheme="minorHAnsi" w:hAnsiTheme="minorHAnsi" w:cstheme="minorHAnsi"/>
          <w:lang w:val="es-CO"/>
        </w:rPr>
        <w:t>oxobiodegradables</w:t>
      </w:r>
      <w:proofErr w:type="spellEnd"/>
      <w:r w:rsidRPr="00AF3931">
        <w:rPr>
          <w:rFonts w:asciiTheme="minorHAnsi" w:hAnsiTheme="minorHAnsi" w:cstheme="minorHAnsi"/>
          <w:lang w:val="es-CO"/>
        </w:rPr>
        <w:t>, que no están permitidos por la Ley</w:t>
      </w:r>
      <w:r w:rsidR="00137463" w:rsidRPr="00AF3931">
        <w:rPr>
          <w:rFonts w:asciiTheme="minorHAnsi" w:hAnsiTheme="minorHAnsi" w:cstheme="minorHAnsi"/>
          <w:lang w:val="es-CO"/>
        </w:rPr>
        <w:t xml:space="preserve">, pero que </w:t>
      </w:r>
      <w:r w:rsidR="002B13F3" w:rsidRPr="00AF3931">
        <w:rPr>
          <w:rFonts w:asciiTheme="minorHAnsi" w:hAnsiTheme="minorHAnsi" w:cstheme="minorHAnsi"/>
          <w:lang w:val="es-CO"/>
        </w:rPr>
        <w:t xml:space="preserve">pueden tener fachadas engañosas que son difíciles de identificar y controlar. </w:t>
      </w:r>
      <w:r w:rsidR="008B7B09" w:rsidRPr="00AF3931">
        <w:rPr>
          <w:rFonts w:asciiTheme="minorHAnsi" w:hAnsiTheme="minorHAnsi" w:cstheme="minorHAnsi"/>
          <w:lang w:val="es-CO"/>
        </w:rPr>
        <w:t xml:space="preserve">Esta falta de reglamentación </w:t>
      </w:r>
      <w:r w:rsidR="00282CEE" w:rsidRPr="00AF3931">
        <w:rPr>
          <w:rFonts w:asciiTheme="minorHAnsi" w:hAnsiTheme="minorHAnsi" w:cstheme="minorHAnsi"/>
          <w:lang w:val="es-CO"/>
        </w:rPr>
        <w:t xml:space="preserve">y de incentivos </w:t>
      </w:r>
      <w:r w:rsidR="008439E1" w:rsidRPr="00AF3931">
        <w:rPr>
          <w:rFonts w:asciiTheme="minorHAnsi" w:hAnsiTheme="minorHAnsi" w:cstheme="minorHAnsi"/>
          <w:lang w:val="es-CO"/>
        </w:rPr>
        <w:t xml:space="preserve">impide tener </w:t>
      </w:r>
      <w:r w:rsidR="002B13F3" w:rsidRPr="00AF3931">
        <w:rPr>
          <w:rFonts w:asciiTheme="minorHAnsi" w:hAnsiTheme="minorHAnsi" w:cstheme="minorHAnsi"/>
          <w:lang w:val="es-CO"/>
        </w:rPr>
        <w:t>señales claras para invertir en bioplásticos biodegradables</w:t>
      </w:r>
      <w:r w:rsidR="00EA56F1" w:rsidRPr="00AF3931">
        <w:rPr>
          <w:rFonts w:asciiTheme="minorHAnsi" w:hAnsiTheme="minorHAnsi" w:cstheme="minorHAnsi"/>
          <w:lang w:val="es-CO"/>
        </w:rPr>
        <w:t>, provocando</w:t>
      </w:r>
      <w:r w:rsidR="002B13F3" w:rsidRPr="00AF3931">
        <w:rPr>
          <w:rFonts w:asciiTheme="minorHAnsi" w:hAnsiTheme="minorHAnsi" w:cstheme="minorHAnsi"/>
          <w:lang w:val="es-CO"/>
        </w:rPr>
        <w:t xml:space="preserve"> insegu</w:t>
      </w:r>
      <w:r w:rsidR="008A057E" w:rsidRPr="00AF3931">
        <w:rPr>
          <w:rFonts w:asciiTheme="minorHAnsi" w:hAnsiTheme="minorHAnsi" w:cstheme="minorHAnsi"/>
          <w:lang w:val="es-CO"/>
        </w:rPr>
        <w:t>ri</w:t>
      </w:r>
      <w:r w:rsidR="002B13F3" w:rsidRPr="00AF3931">
        <w:rPr>
          <w:rFonts w:asciiTheme="minorHAnsi" w:hAnsiTheme="minorHAnsi" w:cstheme="minorHAnsi"/>
          <w:lang w:val="es-CO"/>
        </w:rPr>
        <w:t>dad jurídica para las empresas bio que están apo</w:t>
      </w:r>
      <w:r w:rsidR="00EA56F1" w:rsidRPr="00AF3931">
        <w:rPr>
          <w:rFonts w:asciiTheme="minorHAnsi" w:hAnsiTheme="minorHAnsi" w:cstheme="minorHAnsi"/>
          <w:lang w:val="es-CO"/>
        </w:rPr>
        <w:t>s</w:t>
      </w:r>
      <w:r w:rsidR="002B13F3" w:rsidRPr="00AF3931">
        <w:rPr>
          <w:rFonts w:asciiTheme="minorHAnsi" w:hAnsiTheme="minorHAnsi" w:cstheme="minorHAnsi"/>
          <w:lang w:val="es-CO"/>
        </w:rPr>
        <w:t xml:space="preserve">tando por una transformación a la sostenibilidad. </w:t>
      </w:r>
    </w:p>
    <w:p w14:paraId="488AB7D2" w14:textId="2C3106A3" w:rsidR="00277DEF" w:rsidRPr="00AF3931" w:rsidRDefault="00BC5FEF" w:rsidP="00A168D3">
      <w:pPr>
        <w:pStyle w:val="Descripcin"/>
        <w:jc w:val="both"/>
        <w:rPr>
          <w:rFonts w:asciiTheme="minorHAnsi" w:hAnsiTheme="minorHAnsi" w:cstheme="minorHAnsi"/>
          <w:lang w:val="es-CO"/>
        </w:rPr>
      </w:pPr>
      <w:r w:rsidRPr="00AF3931">
        <w:rPr>
          <w:rFonts w:asciiTheme="minorHAnsi" w:hAnsiTheme="minorHAnsi" w:cstheme="minorHAnsi"/>
          <w:lang w:val="es-CO"/>
        </w:rPr>
        <w:t xml:space="preserve">Tabla </w:t>
      </w:r>
      <w:r w:rsidRPr="00AF3931">
        <w:rPr>
          <w:rFonts w:asciiTheme="minorHAnsi" w:hAnsiTheme="minorHAnsi" w:cstheme="minorHAnsi"/>
        </w:rPr>
        <w:fldChar w:fldCharType="begin"/>
      </w:r>
      <w:r w:rsidRPr="00AF3931">
        <w:rPr>
          <w:rFonts w:asciiTheme="minorHAnsi" w:hAnsiTheme="minorHAnsi" w:cstheme="minorHAnsi"/>
          <w:lang w:val="es-CO"/>
        </w:rPr>
        <w:instrText xml:space="preserve"> SEQ Tabla \* ARABIC </w:instrText>
      </w:r>
      <w:r w:rsidRPr="00AF3931">
        <w:rPr>
          <w:rFonts w:asciiTheme="minorHAnsi" w:hAnsiTheme="minorHAnsi" w:cstheme="minorHAnsi"/>
        </w:rPr>
        <w:fldChar w:fldCharType="separate"/>
      </w:r>
      <w:r w:rsidR="009E7A9A" w:rsidRPr="00AF3931">
        <w:rPr>
          <w:rFonts w:asciiTheme="minorHAnsi" w:hAnsiTheme="minorHAnsi" w:cstheme="minorHAnsi"/>
          <w:noProof/>
          <w:lang w:val="es-CO"/>
        </w:rPr>
        <w:t>3</w:t>
      </w:r>
      <w:r w:rsidRPr="00AF3931">
        <w:rPr>
          <w:rFonts w:asciiTheme="minorHAnsi" w:hAnsiTheme="minorHAnsi" w:cstheme="minorHAnsi"/>
        </w:rPr>
        <w:fldChar w:fldCharType="end"/>
      </w:r>
      <w:r w:rsidRPr="00AF3931">
        <w:rPr>
          <w:rFonts w:asciiTheme="minorHAnsi" w:hAnsiTheme="minorHAnsi" w:cstheme="minorHAnsi"/>
          <w:lang w:val="es-CO"/>
        </w:rPr>
        <w:t>. Resumen de oportunidades y barreras de bioplásticos en Colombia</w:t>
      </w:r>
    </w:p>
    <w:tbl>
      <w:tblPr>
        <w:tblStyle w:val="Tablaconcuadrcula"/>
        <w:tblW w:w="0" w:type="auto"/>
        <w:tblLook w:val="04A0" w:firstRow="1" w:lastRow="0" w:firstColumn="1" w:lastColumn="0" w:noHBand="0" w:noVBand="1"/>
      </w:tblPr>
      <w:tblGrid>
        <w:gridCol w:w="4363"/>
        <w:gridCol w:w="4363"/>
      </w:tblGrid>
      <w:tr w:rsidR="0002615E" w:rsidRPr="00811CF0" w14:paraId="662A50B5" w14:textId="77777777" w:rsidTr="003C3848">
        <w:trPr>
          <w:cnfStyle w:val="100000000000" w:firstRow="1" w:lastRow="0" w:firstColumn="0" w:lastColumn="0" w:oddVBand="0" w:evenVBand="0" w:oddHBand="0" w:evenHBand="0" w:firstRowFirstColumn="0" w:firstRowLastColumn="0" w:lastRowFirstColumn="0" w:lastRowLastColumn="0"/>
        </w:trPr>
        <w:tc>
          <w:tcPr>
            <w:tcW w:w="4363" w:type="dxa"/>
          </w:tcPr>
          <w:p w14:paraId="0B883F40" w14:textId="77777777" w:rsidR="0002615E" w:rsidRPr="00811CF0" w:rsidRDefault="0002615E" w:rsidP="00A168D3">
            <w:pPr>
              <w:jc w:val="both"/>
              <w:rPr>
                <w:rFonts w:asciiTheme="minorHAnsi" w:hAnsiTheme="minorHAnsi" w:cstheme="minorHAnsi"/>
                <w:b/>
                <w:bCs/>
                <w:sz w:val="20"/>
                <w:szCs w:val="16"/>
                <w:lang w:val="es-CO"/>
              </w:rPr>
            </w:pPr>
            <w:r w:rsidRPr="00811CF0">
              <w:rPr>
                <w:rFonts w:asciiTheme="minorHAnsi" w:hAnsiTheme="minorHAnsi" w:cstheme="minorHAnsi"/>
                <w:b/>
                <w:bCs/>
                <w:sz w:val="20"/>
                <w:szCs w:val="16"/>
                <w:lang w:val="es-CO"/>
              </w:rPr>
              <w:t>Oportunidades</w:t>
            </w:r>
          </w:p>
        </w:tc>
        <w:tc>
          <w:tcPr>
            <w:tcW w:w="4363" w:type="dxa"/>
          </w:tcPr>
          <w:p w14:paraId="04EF29FC" w14:textId="77777777" w:rsidR="0002615E" w:rsidRPr="00811CF0" w:rsidRDefault="0002615E" w:rsidP="00A168D3">
            <w:pPr>
              <w:jc w:val="both"/>
              <w:rPr>
                <w:rFonts w:asciiTheme="minorHAnsi" w:hAnsiTheme="minorHAnsi" w:cstheme="minorHAnsi"/>
                <w:b/>
                <w:bCs/>
                <w:sz w:val="20"/>
                <w:szCs w:val="16"/>
                <w:lang w:val="es-CO"/>
              </w:rPr>
            </w:pPr>
            <w:r w:rsidRPr="00811CF0">
              <w:rPr>
                <w:rFonts w:asciiTheme="minorHAnsi" w:hAnsiTheme="minorHAnsi" w:cstheme="minorHAnsi"/>
                <w:b/>
                <w:bCs/>
                <w:sz w:val="20"/>
                <w:szCs w:val="16"/>
                <w:lang w:val="es-CO"/>
              </w:rPr>
              <w:t>Barreras</w:t>
            </w:r>
          </w:p>
        </w:tc>
      </w:tr>
      <w:tr w:rsidR="0002615E" w:rsidRPr="00744CE5" w14:paraId="1BD4691B" w14:textId="77777777" w:rsidTr="00BC5FEF">
        <w:tc>
          <w:tcPr>
            <w:tcW w:w="4363" w:type="dxa"/>
          </w:tcPr>
          <w:p w14:paraId="00671762" w14:textId="77777777" w:rsidR="0002615E" w:rsidRPr="00811CF0" w:rsidRDefault="0002615E" w:rsidP="00A168D3">
            <w:pPr>
              <w:jc w:val="both"/>
              <w:rPr>
                <w:rFonts w:asciiTheme="minorHAnsi" w:hAnsiTheme="minorHAnsi" w:cstheme="minorHAnsi"/>
                <w:sz w:val="20"/>
                <w:szCs w:val="16"/>
                <w:lang w:val="es-CO"/>
              </w:rPr>
            </w:pPr>
            <w:r w:rsidRPr="00811CF0">
              <w:rPr>
                <w:rFonts w:asciiTheme="minorHAnsi" w:hAnsiTheme="minorHAnsi" w:cstheme="minorHAnsi"/>
                <w:sz w:val="20"/>
                <w:szCs w:val="16"/>
                <w:lang w:val="es-CO"/>
              </w:rPr>
              <w:t>Existe un alto potencial para los bioplásticos en aplicaciones específicas como plásticos que estén en contacto con alimentos, bolsas de basura orgánica y aplicaciones en la agricultura.</w:t>
            </w:r>
          </w:p>
        </w:tc>
        <w:tc>
          <w:tcPr>
            <w:tcW w:w="4363" w:type="dxa"/>
          </w:tcPr>
          <w:p w14:paraId="0DF8C619" w14:textId="77777777" w:rsidR="0002615E" w:rsidRPr="00811CF0" w:rsidRDefault="0002615E" w:rsidP="00A168D3">
            <w:pPr>
              <w:jc w:val="both"/>
              <w:rPr>
                <w:rFonts w:asciiTheme="minorHAnsi" w:hAnsiTheme="minorHAnsi" w:cstheme="minorHAnsi"/>
                <w:sz w:val="20"/>
                <w:szCs w:val="16"/>
                <w:lang w:val="es-CO"/>
              </w:rPr>
            </w:pPr>
            <w:r w:rsidRPr="00811CF0">
              <w:rPr>
                <w:rFonts w:asciiTheme="minorHAnsi" w:hAnsiTheme="minorHAnsi" w:cstheme="minorHAnsi"/>
                <w:sz w:val="20"/>
                <w:szCs w:val="16"/>
                <w:lang w:val="es-CO"/>
              </w:rPr>
              <w:t>El precio es el limitante principal para el sector. Los bioplásticos pueden llegar a ser 3-4 veces mayor que los plásticos convencionales.</w:t>
            </w:r>
          </w:p>
        </w:tc>
      </w:tr>
      <w:tr w:rsidR="0002615E" w:rsidRPr="00744CE5" w14:paraId="27DA1603" w14:textId="77777777" w:rsidTr="00BC5FEF">
        <w:tc>
          <w:tcPr>
            <w:tcW w:w="4363" w:type="dxa"/>
          </w:tcPr>
          <w:p w14:paraId="3ED0DF3F" w14:textId="70102365" w:rsidR="0002615E" w:rsidRPr="00811CF0" w:rsidRDefault="0002615E" w:rsidP="00A168D3">
            <w:pPr>
              <w:jc w:val="both"/>
              <w:rPr>
                <w:rFonts w:asciiTheme="minorHAnsi" w:hAnsiTheme="minorHAnsi" w:cstheme="minorHAnsi"/>
                <w:sz w:val="20"/>
                <w:szCs w:val="16"/>
                <w:lang w:val="es-CO"/>
              </w:rPr>
            </w:pPr>
            <w:r w:rsidRPr="00811CF0">
              <w:rPr>
                <w:rFonts w:asciiTheme="minorHAnsi" w:hAnsiTheme="minorHAnsi" w:cstheme="minorHAnsi"/>
                <w:sz w:val="20"/>
                <w:szCs w:val="16"/>
                <w:lang w:val="es-CO"/>
              </w:rPr>
              <w:t>Existe una oportunidad en el desarrollo de producción local y la búsqueda de biomasas residuales para crear encadenamientos productivos.</w:t>
            </w:r>
          </w:p>
        </w:tc>
        <w:tc>
          <w:tcPr>
            <w:tcW w:w="4363" w:type="dxa"/>
          </w:tcPr>
          <w:p w14:paraId="6E1146E8" w14:textId="77777777" w:rsidR="0002615E" w:rsidRPr="00811CF0" w:rsidRDefault="0002615E" w:rsidP="00A168D3">
            <w:pPr>
              <w:jc w:val="both"/>
              <w:rPr>
                <w:rFonts w:asciiTheme="minorHAnsi" w:hAnsiTheme="minorHAnsi" w:cstheme="minorHAnsi"/>
                <w:sz w:val="20"/>
                <w:szCs w:val="16"/>
                <w:lang w:val="es-CO"/>
              </w:rPr>
            </w:pPr>
            <w:r w:rsidRPr="00811CF0">
              <w:rPr>
                <w:rFonts w:asciiTheme="minorHAnsi" w:hAnsiTheme="minorHAnsi" w:cstheme="minorHAnsi"/>
                <w:sz w:val="20"/>
                <w:szCs w:val="16"/>
                <w:lang w:val="es-CO"/>
              </w:rPr>
              <w:t>La falta de claridad en los lineamientos técnicos y la ausencia del seguimiento al cumplimiento de las reglas es el mayor vacío normativo. El 80% de los criterios de la ley está pendiente por reglamentar. La norma se ha vuelto una barrera por falta de incentivos claros y lentitud en el proceso de formulación.</w:t>
            </w:r>
          </w:p>
        </w:tc>
      </w:tr>
      <w:tr w:rsidR="0002615E" w:rsidRPr="00744CE5" w14:paraId="0A147504" w14:textId="77777777" w:rsidTr="00BC5FEF">
        <w:tc>
          <w:tcPr>
            <w:tcW w:w="4363" w:type="dxa"/>
          </w:tcPr>
          <w:p w14:paraId="748B41EF" w14:textId="77777777" w:rsidR="0002615E" w:rsidRPr="00811CF0" w:rsidRDefault="0002615E" w:rsidP="00A168D3">
            <w:pPr>
              <w:jc w:val="both"/>
              <w:rPr>
                <w:rFonts w:asciiTheme="minorHAnsi" w:hAnsiTheme="minorHAnsi" w:cstheme="minorHAnsi"/>
                <w:sz w:val="20"/>
                <w:szCs w:val="16"/>
                <w:lang w:val="es-CO"/>
              </w:rPr>
            </w:pPr>
            <w:r w:rsidRPr="00811CF0">
              <w:rPr>
                <w:rFonts w:asciiTheme="minorHAnsi" w:hAnsiTheme="minorHAnsi" w:cstheme="minorHAnsi"/>
                <w:sz w:val="20"/>
                <w:szCs w:val="16"/>
                <w:lang w:val="es-CO"/>
              </w:rPr>
              <w:t>La voluntad política se orientará al desarrollo de los bioplásticos, por medio del desarrollo del Plan Nacional de Aprovechamiento de Biomasa Residual</w:t>
            </w:r>
          </w:p>
        </w:tc>
        <w:tc>
          <w:tcPr>
            <w:tcW w:w="4363" w:type="dxa"/>
          </w:tcPr>
          <w:p w14:paraId="1D6D6DA8" w14:textId="77777777" w:rsidR="0002615E" w:rsidRPr="00811CF0" w:rsidRDefault="0002615E" w:rsidP="00A168D3">
            <w:pPr>
              <w:jc w:val="both"/>
              <w:rPr>
                <w:rFonts w:asciiTheme="minorHAnsi" w:hAnsiTheme="minorHAnsi" w:cstheme="minorHAnsi"/>
                <w:sz w:val="20"/>
                <w:szCs w:val="16"/>
                <w:lang w:val="es-CO"/>
              </w:rPr>
            </w:pPr>
            <w:r w:rsidRPr="00811CF0">
              <w:rPr>
                <w:rFonts w:asciiTheme="minorHAnsi" w:hAnsiTheme="minorHAnsi" w:cstheme="minorHAnsi"/>
                <w:sz w:val="20"/>
                <w:szCs w:val="16"/>
                <w:lang w:val="es-CO"/>
              </w:rPr>
              <w:t xml:space="preserve">Alta desinformación por parte de los consumidores y 100% de </w:t>
            </w:r>
            <w:proofErr w:type="spellStart"/>
            <w:r w:rsidRPr="00811CF0">
              <w:rPr>
                <w:rFonts w:asciiTheme="minorHAnsi" w:hAnsiTheme="minorHAnsi" w:cstheme="minorHAnsi"/>
                <w:i/>
                <w:iCs/>
                <w:sz w:val="20"/>
                <w:szCs w:val="16"/>
                <w:lang w:val="es-CO"/>
              </w:rPr>
              <w:t>greenwhasing</w:t>
            </w:r>
            <w:proofErr w:type="spellEnd"/>
            <w:r w:rsidRPr="00811CF0">
              <w:rPr>
                <w:rFonts w:asciiTheme="minorHAnsi" w:hAnsiTheme="minorHAnsi" w:cstheme="minorHAnsi"/>
                <w:sz w:val="20"/>
                <w:szCs w:val="16"/>
                <w:lang w:val="es-CO"/>
              </w:rPr>
              <w:t xml:space="preserve"> en el mercado. Los </w:t>
            </w:r>
            <w:proofErr w:type="spellStart"/>
            <w:r w:rsidRPr="00811CF0">
              <w:rPr>
                <w:rFonts w:asciiTheme="minorHAnsi" w:hAnsiTheme="minorHAnsi" w:cstheme="minorHAnsi"/>
                <w:sz w:val="20"/>
                <w:szCs w:val="16"/>
                <w:lang w:val="es-CO"/>
              </w:rPr>
              <w:t>oxo</w:t>
            </w:r>
            <w:proofErr w:type="spellEnd"/>
            <w:r w:rsidRPr="00811CF0">
              <w:rPr>
                <w:rFonts w:asciiTheme="minorHAnsi" w:hAnsiTheme="minorHAnsi" w:cstheme="minorHAnsi"/>
                <w:sz w:val="20"/>
                <w:szCs w:val="16"/>
                <w:lang w:val="es-CO"/>
              </w:rPr>
              <w:t xml:space="preserve">-biodegradables están distorsionando el mercado, ya que solo logran desintegración física (convirtiéndose en </w:t>
            </w:r>
            <w:proofErr w:type="spellStart"/>
            <w:r w:rsidRPr="00811CF0">
              <w:rPr>
                <w:rFonts w:asciiTheme="minorHAnsi" w:hAnsiTheme="minorHAnsi" w:cstheme="minorHAnsi"/>
                <w:sz w:val="20"/>
                <w:szCs w:val="16"/>
                <w:lang w:val="es-CO"/>
              </w:rPr>
              <w:t>microplásticos</w:t>
            </w:r>
            <w:proofErr w:type="spellEnd"/>
            <w:r w:rsidRPr="00811CF0">
              <w:rPr>
                <w:rFonts w:asciiTheme="minorHAnsi" w:hAnsiTheme="minorHAnsi" w:cstheme="minorHAnsi"/>
                <w:sz w:val="20"/>
                <w:szCs w:val="16"/>
                <w:lang w:val="es-CO"/>
              </w:rPr>
              <w:t>) y su tiempo de degradación no cumple con los límites normativos.</w:t>
            </w:r>
          </w:p>
        </w:tc>
      </w:tr>
      <w:tr w:rsidR="0002615E" w:rsidRPr="00744CE5" w14:paraId="7FC45EF8" w14:textId="77777777" w:rsidTr="00BC5FEF">
        <w:tc>
          <w:tcPr>
            <w:tcW w:w="4363" w:type="dxa"/>
          </w:tcPr>
          <w:p w14:paraId="4DD9C9A8" w14:textId="77777777" w:rsidR="0002615E" w:rsidRPr="00811CF0" w:rsidRDefault="0002615E" w:rsidP="00A168D3">
            <w:pPr>
              <w:jc w:val="both"/>
              <w:rPr>
                <w:rFonts w:asciiTheme="minorHAnsi" w:hAnsiTheme="minorHAnsi" w:cstheme="minorHAnsi"/>
                <w:sz w:val="20"/>
                <w:szCs w:val="16"/>
                <w:lang w:val="es-CO"/>
              </w:rPr>
            </w:pPr>
            <w:r w:rsidRPr="00811CF0">
              <w:rPr>
                <w:rFonts w:asciiTheme="minorHAnsi" w:hAnsiTheme="minorHAnsi" w:cstheme="minorHAnsi"/>
                <w:sz w:val="20"/>
                <w:szCs w:val="16"/>
                <w:lang w:val="es-CO"/>
              </w:rPr>
              <w:t xml:space="preserve">Se está avanzando en la investigación de materiales </w:t>
            </w:r>
            <w:proofErr w:type="spellStart"/>
            <w:r w:rsidRPr="00811CF0">
              <w:rPr>
                <w:rFonts w:asciiTheme="minorHAnsi" w:hAnsiTheme="minorHAnsi" w:cstheme="minorHAnsi"/>
                <w:sz w:val="20"/>
                <w:szCs w:val="16"/>
                <w:lang w:val="es-CO"/>
              </w:rPr>
              <w:t>compostables</w:t>
            </w:r>
            <w:proofErr w:type="spellEnd"/>
            <w:r w:rsidRPr="00811CF0">
              <w:rPr>
                <w:rFonts w:asciiTheme="minorHAnsi" w:hAnsiTheme="minorHAnsi" w:cstheme="minorHAnsi"/>
                <w:sz w:val="20"/>
                <w:szCs w:val="16"/>
                <w:lang w:val="es-CO"/>
              </w:rPr>
              <w:t xml:space="preserve"> en condiciones de hogar.</w:t>
            </w:r>
          </w:p>
        </w:tc>
        <w:tc>
          <w:tcPr>
            <w:tcW w:w="4363" w:type="dxa"/>
          </w:tcPr>
          <w:p w14:paraId="371A1C81" w14:textId="4C8F9382" w:rsidR="0002615E" w:rsidRPr="00811CF0" w:rsidRDefault="000D7D1E" w:rsidP="00A168D3">
            <w:pPr>
              <w:jc w:val="both"/>
              <w:rPr>
                <w:rFonts w:asciiTheme="minorHAnsi" w:hAnsiTheme="minorHAnsi" w:cstheme="minorHAnsi"/>
                <w:sz w:val="20"/>
                <w:szCs w:val="16"/>
                <w:lang w:val="es-CO"/>
              </w:rPr>
            </w:pPr>
            <w:r w:rsidRPr="00811CF0">
              <w:rPr>
                <w:rFonts w:asciiTheme="minorHAnsi" w:hAnsiTheme="minorHAnsi" w:cstheme="minorHAnsi"/>
                <w:sz w:val="20"/>
                <w:szCs w:val="16"/>
                <w:lang w:val="es-CO"/>
              </w:rPr>
              <w:t>Los costos de certificación son altos, siendo aproximadamente USD 16 mil por cada producto. Esto obliga a los productores a buscar estrategias de colaboración para pagar las pruebas. Además, las pruebas de biodegradación son complejas y tardan entre 6 y 12 meses.</w:t>
            </w:r>
          </w:p>
        </w:tc>
      </w:tr>
      <w:tr w:rsidR="0002615E" w:rsidRPr="00744CE5" w14:paraId="2A3C5C8C" w14:textId="77777777" w:rsidTr="00811CF0">
        <w:trPr>
          <w:trHeight w:val="51"/>
        </w:trPr>
        <w:tc>
          <w:tcPr>
            <w:tcW w:w="4363" w:type="dxa"/>
          </w:tcPr>
          <w:p w14:paraId="2B7C55B1" w14:textId="77777777" w:rsidR="0002615E" w:rsidRPr="00811CF0" w:rsidRDefault="0002615E" w:rsidP="00A168D3">
            <w:pPr>
              <w:jc w:val="both"/>
              <w:rPr>
                <w:rFonts w:asciiTheme="minorHAnsi" w:hAnsiTheme="minorHAnsi" w:cstheme="minorHAnsi"/>
                <w:sz w:val="20"/>
                <w:szCs w:val="16"/>
                <w:lang w:val="es-CO"/>
              </w:rPr>
            </w:pPr>
          </w:p>
        </w:tc>
        <w:tc>
          <w:tcPr>
            <w:tcW w:w="4363" w:type="dxa"/>
          </w:tcPr>
          <w:p w14:paraId="5BF03C0B" w14:textId="64BC5C36" w:rsidR="0002615E" w:rsidRPr="00811CF0" w:rsidRDefault="00C50A58" w:rsidP="00A168D3">
            <w:pPr>
              <w:jc w:val="both"/>
              <w:rPr>
                <w:rFonts w:asciiTheme="minorHAnsi" w:hAnsiTheme="minorHAnsi" w:cstheme="minorHAnsi"/>
                <w:sz w:val="20"/>
                <w:szCs w:val="16"/>
                <w:lang w:val="es-CO"/>
              </w:rPr>
            </w:pPr>
            <w:r w:rsidRPr="00811CF0">
              <w:rPr>
                <w:rFonts w:asciiTheme="minorHAnsi" w:hAnsiTheme="minorHAnsi" w:cstheme="minorHAnsi"/>
                <w:sz w:val="20"/>
                <w:szCs w:val="16"/>
                <w:lang w:val="es-CO"/>
              </w:rPr>
              <w:t xml:space="preserve">Los materiales </w:t>
            </w:r>
            <w:proofErr w:type="spellStart"/>
            <w:r w:rsidRPr="00811CF0">
              <w:rPr>
                <w:rFonts w:asciiTheme="minorHAnsi" w:hAnsiTheme="minorHAnsi" w:cstheme="minorHAnsi"/>
                <w:sz w:val="20"/>
                <w:szCs w:val="16"/>
                <w:lang w:val="es-CO"/>
              </w:rPr>
              <w:t>compostables</w:t>
            </w:r>
            <w:proofErr w:type="spellEnd"/>
            <w:r w:rsidRPr="00811CF0">
              <w:rPr>
                <w:rFonts w:asciiTheme="minorHAnsi" w:hAnsiTheme="minorHAnsi" w:cstheme="minorHAnsi"/>
                <w:sz w:val="20"/>
                <w:szCs w:val="16"/>
                <w:lang w:val="es-CO"/>
              </w:rPr>
              <w:t xml:space="preserve"> no pueden reciclarse. Si se mezclan con PET, pueden contaminar el reciclaje, disminuyendo sus propiedades. Adicionalmente, Colombia enfrenta un reto para garantizar condiciones de compostaje homogéneas, ya que la mayoría de las más de 200 plantas de compostaje son "muy artesanales"</w:t>
            </w:r>
          </w:p>
        </w:tc>
      </w:tr>
    </w:tbl>
    <w:p w14:paraId="0C553AE2" w14:textId="77777777" w:rsidR="0002615E" w:rsidRPr="00AF3931" w:rsidRDefault="0002615E" w:rsidP="00A168D3">
      <w:pPr>
        <w:spacing w:after="160" w:line="259" w:lineRule="auto"/>
        <w:ind w:right="0"/>
        <w:jc w:val="both"/>
        <w:rPr>
          <w:rFonts w:asciiTheme="minorHAnsi" w:hAnsiTheme="minorHAnsi" w:cstheme="minorHAnsi"/>
          <w:lang w:val="es-CO"/>
        </w:rPr>
      </w:pPr>
    </w:p>
    <w:p w14:paraId="2AD2E678" w14:textId="052CA769" w:rsidR="00D469CC" w:rsidRPr="00AF3931" w:rsidRDefault="006B71EB" w:rsidP="00A168D3">
      <w:pPr>
        <w:pStyle w:val="Ttulo1"/>
        <w:numPr>
          <w:ilvl w:val="0"/>
          <w:numId w:val="3"/>
        </w:numPr>
        <w:jc w:val="both"/>
        <w:rPr>
          <w:rFonts w:asciiTheme="minorHAnsi" w:hAnsiTheme="minorHAnsi" w:cstheme="minorHAnsi"/>
          <w:lang w:val="es-CO"/>
        </w:rPr>
      </w:pPr>
      <w:bookmarkStart w:id="22" w:name="_Toc215485992"/>
      <w:r w:rsidRPr="00AF3931">
        <w:rPr>
          <w:rFonts w:asciiTheme="minorHAnsi" w:hAnsiTheme="minorHAnsi" w:cstheme="minorHAnsi"/>
          <w:lang w:val="es-CO"/>
        </w:rPr>
        <w:t>Recomendaciones</w:t>
      </w:r>
      <w:bookmarkEnd w:id="22"/>
    </w:p>
    <w:p w14:paraId="3B2D9A7E" w14:textId="600E2CBE" w:rsidR="001111AE" w:rsidRPr="00AF3931" w:rsidRDefault="0033478B" w:rsidP="00A168D3">
      <w:pPr>
        <w:jc w:val="both"/>
        <w:rPr>
          <w:rFonts w:asciiTheme="minorHAnsi" w:hAnsiTheme="minorHAnsi" w:cstheme="minorHAnsi"/>
          <w:lang w:val="es-CO"/>
        </w:rPr>
      </w:pPr>
      <w:r w:rsidRPr="00AF3931">
        <w:rPr>
          <w:rFonts w:asciiTheme="minorHAnsi" w:hAnsiTheme="minorHAnsi" w:cstheme="minorHAnsi"/>
          <w:lang w:val="es-CO"/>
        </w:rPr>
        <w:t xml:space="preserve">Una de las principales recomendaciones </w:t>
      </w:r>
      <w:r w:rsidR="00750125" w:rsidRPr="00AF3931">
        <w:rPr>
          <w:rFonts w:asciiTheme="minorHAnsi" w:hAnsiTheme="minorHAnsi" w:cstheme="minorHAnsi"/>
          <w:lang w:val="es-CO"/>
        </w:rPr>
        <w:t>para el Gobierno de Colombia</w:t>
      </w:r>
      <w:r w:rsidR="00A414F7" w:rsidRPr="00AF3931">
        <w:rPr>
          <w:rFonts w:asciiTheme="minorHAnsi" w:hAnsiTheme="minorHAnsi" w:cstheme="minorHAnsi"/>
          <w:lang w:val="es-CO"/>
        </w:rPr>
        <w:t>, y en especial para el Ministerio de Ambiente y Desarrollo Sostenible,</w:t>
      </w:r>
      <w:r w:rsidR="00E441E4" w:rsidRPr="00AF3931">
        <w:rPr>
          <w:rFonts w:asciiTheme="minorHAnsi" w:hAnsiTheme="minorHAnsi" w:cstheme="minorHAnsi"/>
          <w:lang w:val="es-CO"/>
        </w:rPr>
        <w:t xml:space="preserve"> para facilitar las condiciones para el desarrollo de los bioplásticos,</w:t>
      </w:r>
      <w:r w:rsidR="00A414F7" w:rsidRPr="00AF3931">
        <w:rPr>
          <w:rFonts w:asciiTheme="minorHAnsi" w:hAnsiTheme="minorHAnsi" w:cstheme="minorHAnsi"/>
          <w:lang w:val="es-CO"/>
        </w:rPr>
        <w:t xml:space="preserve"> es la urgencia de reglamentar por completo</w:t>
      </w:r>
      <w:r w:rsidR="007955DD" w:rsidRPr="00AF3931">
        <w:rPr>
          <w:rFonts w:asciiTheme="minorHAnsi" w:hAnsiTheme="minorHAnsi" w:cstheme="minorHAnsi"/>
          <w:lang w:val="es-CO"/>
        </w:rPr>
        <w:t xml:space="preserve"> la </w:t>
      </w:r>
      <w:r w:rsidR="00321E99" w:rsidRPr="00AF3931">
        <w:rPr>
          <w:rFonts w:asciiTheme="minorHAnsi" w:hAnsiTheme="minorHAnsi" w:cstheme="minorHAnsi"/>
          <w:lang w:val="es-CO"/>
        </w:rPr>
        <w:t>Ley</w:t>
      </w:r>
      <w:r w:rsidR="007955DD" w:rsidRPr="00AF3931">
        <w:rPr>
          <w:rFonts w:asciiTheme="minorHAnsi" w:hAnsiTheme="minorHAnsi" w:cstheme="minorHAnsi"/>
          <w:lang w:val="es-CO"/>
        </w:rPr>
        <w:t xml:space="preserve">. </w:t>
      </w:r>
      <w:r w:rsidR="00755E0B" w:rsidRPr="00AF3931">
        <w:rPr>
          <w:rFonts w:asciiTheme="minorHAnsi" w:hAnsiTheme="minorHAnsi" w:cstheme="minorHAnsi"/>
          <w:lang w:val="es-CO"/>
        </w:rPr>
        <w:t xml:space="preserve">Actualmente falta por reglamentar entre el 70 y el 80% de la Ley de prohibición de plásticos de un solo uso. </w:t>
      </w:r>
      <w:r w:rsidR="001101E6" w:rsidRPr="00AF3931">
        <w:rPr>
          <w:rFonts w:asciiTheme="minorHAnsi" w:hAnsiTheme="minorHAnsi" w:cstheme="minorHAnsi"/>
          <w:lang w:val="es-CO"/>
        </w:rPr>
        <w:t xml:space="preserve">En esta reglamentación es fundamental que se incluyan los bioplásticos </w:t>
      </w:r>
      <w:r w:rsidR="00321B5D">
        <w:rPr>
          <w:rFonts w:asciiTheme="minorHAnsi" w:hAnsiTheme="minorHAnsi" w:cstheme="minorHAnsi"/>
          <w:lang w:val="es-CO"/>
        </w:rPr>
        <w:t>biodegradables</w:t>
      </w:r>
      <w:r w:rsidR="001101E6" w:rsidRPr="00AF3931">
        <w:rPr>
          <w:rFonts w:asciiTheme="minorHAnsi" w:hAnsiTheme="minorHAnsi" w:cstheme="minorHAnsi"/>
          <w:lang w:val="es-CO"/>
        </w:rPr>
        <w:t xml:space="preserve"> como una alternativa que pueda competir con los reciclados</w:t>
      </w:r>
      <w:r w:rsidR="00E01A75" w:rsidRPr="00AF3931">
        <w:rPr>
          <w:rFonts w:asciiTheme="minorHAnsi" w:hAnsiTheme="minorHAnsi" w:cstheme="minorHAnsi"/>
          <w:lang w:val="es-CO"/>
        </w:rPr>
        <w:t xml:space="preserve">; </w:t>
      </w:r>
      <w:r w:rsidR="004E2174" w:rsidRPr="00AF3931">
        <w:rPr>
          <w:rFonts w:asciiTheme="minorHAnsi" w:hAnsiTheme="minorHAnsi" w:cstheme="minorHAnsi"/>
          <w:lang w:val="es-CO"/>
        </w:rPr>
        <w:t>actualmente, esta relación está</w:t>
      </w:r>
      <w:r w:rsidR="00E01A75" w:rsidRPr="00AF3931">
        <w:rPr>
          <w:rFonts w:asciiTheme="minorHAnsi" w:hAnsiTheme="minorHAnsi" w:cstheme="minorHAnsi"/>
          <w:lang w:val="es-CO"/>
        </w:rPr>
        <w:t xml:space="preserve"> desequilibrada,</w:t>
      </w:r>
      <w:r w:rsidR="004E2174" w:rsidRPr="00AF3931">
        <w:rPr>
          <w:rFonts w:asciiTheme="minorHAnsi" w:hAnsiTheme="minorHAnsi" w:cstheme="minorHAnsi"/>
          <w:lang w:val="es-CO"/>
        </w:rPr>
        <w:t xml:space="preserve"> ya que</w:t>
      </w:r>
      <w:r w:rsidR="00D05805" w:rsidRPr="00AF3931">
        <w:rPr>
          <w:rFonts w:asciiTheme="minorHAnsi" w:hAnsiTheme="minorHAnsi" w:cstheme="minorHAnsi"/>
          <w:lang w:val="es-CO"/>
        </w:rPr>
        <w:t xml:space="preserve"> los costos son más favorables para el </w:t>
      </w:r>
      <w:r w:rsidR="004E2174" w:rsidRPr="00AF3931">
        <w:rPr>
          <w:rFonts w:asciiTheme="minorHAnsi" w:hAnsiTheme="minorHAnsi" w:cstheme="minorHAnsi"/>
          <w:lang w:val="es-CO"/>
        </w:rPr>
        <w:t>reciclaje</w:t>
      </w:r>
      <w:r w:rsidR="00D05805" w:rsidRPr="00AF3931">
        <w:rPr>
          <w:rFonts w:asciiTheme="minorHAnsi" w:hAnsiTheme="minorHAnsi" w:cstheme="minorHAnsi"/>
          <w:lang w:val="es-CO"/>
        </w:rPr>
        <w:t>,</w:t>
      </w:r>
      <w:r w:rsidR="004E2174" w:rsidRPr="00AF3931">
        <w:rPr>
          <w:rFonts w:asciiTheme="minorHAnsi" w:hAnsiTheme="minorHAnsi" w:cstheme="minorHAnsi"/>
          <w:lang w:val="es-CO"/>
        </w:rPr>
        <w:t xml:space="preserve"> la circularidad</w:t>
      </w:r>
      <w:r w:rsidR="00D05805" w:rsidRPr="00AF3931">
        <w:rPr>
          <w:rFonts w:asciiTheme="minorHAnsi" w:hAnsiTheme="minorHAnsi" w:cstheme="minorHAnsi"/>
          <w:lang w:val="es-CO"/>
        </w:rPr>
        <w:t xml:space="preserve"> y las opciones con aditivos</w:t>
      </w:r>
      <w:r w:rsidR="00BE6FDC" w:rsidRPr="00AF3931">
        <w:rPr>
          <w:rFonts w:asciiTheme="minorHAnsi" w:hAnsiTheme="minorHAnsi" w:cstheme="minorHAnsi"/>
          <w:lang w:val="es-CO"/>
        </w:rPr>
        <w:t xml:space="preserve"> que</w:t>
      </w:r>
      <w:r w:rsidR="00504780" w:rsidRPr="00AF3931">
        <w:rPr>
          <w:rFonts w:asciiTheme="minorHAnsi" w:hAnsiTheme="minorHAnsi" w:cstheme="minorHAnsi"/>
          <w:lang w:val="es-CO"/>
        </w:rPr>
        <w:t xml:space="preserve"> podrían ser engañosas en términos de </w:t>
      </w:r>
      <w:proofErr w:type="spellStart"/>
      <w:r w:rsidR="00504780" w:rsidRPr="00AF3931">
        <w:rPr>
          <w:rFonts w:asciiTheme="minorHAnsi" w:hAnsiTheme="minorHAnsi" w:cstheme="minorHAnsi"/>
          <w:lang w:val="es-CO"/>
        </w:rPr>
        <w:t>compostabilidad</w:t>
      </w:r>
      <w:proofErr w:type="spellEnd"/>
      <w:r w:rsidR="00504780" w:rsidRPr="00AF3931">
        <w:rPr>
          <w:rFonts w:asciiTheme="minorHAnsi" w:hAnsiTheme="minorHAnsi" w:cstheme="minorHAnsi"/>
          <w:lang w:val="es-CO"/>
        </w:rPr>
        <w:t>.</w:t>
      </w:r>
      <w:r w:rsidR="004E2174" w:rsidRPr="00AF3931">
        <w:rPr>
          <w:rFonts w:asciiTheme="minorHAnsi" w:hAnsiTheme="minorHAnsi" w:cstheme="minorHAnsi"/>
          <w:lang w:val="es-CO"/>
        </w:rPr>
        <w:t xml:space="preserve"> Esto desconoce que la percepción d</w:t>
      </w:r>
      <w:r w:rsidR="00E01A75" w:rsidRPr="00AF3931">
        <w:rPr>
          <w:rFonts w:asciiTheme="minorHAnsi" w:hAnsiTheme="minorHAnsi" w:cstheme="minorHAnsi"/>
          <w:lang w:val="es-CO"/>
        </w:rPr>
        <w:t xml:space="preserve">el consumidor </w:t>
      </w:r>
      <w:r w:rsidR="00344C0F" w:rsidRPr="00AF3931">
        <w:rPr>
          <w:rFonts w:asciiTheme="minorHAnsi" w:hAnsiTheme="minorHAnsi" w:cstheme="minorHAnsi"/>
          <w:lang w:val="es-CO"/>
        </w:rPr>
        <w:t xml:space="preserve">es más </w:t>
      </w:r>
      <w:r w:rsidR="004E2174" w:rsidRPr="00AF3931">
        <w:rPr>
          <w:rFonts w:asciiTheme="minorHAnsi" w:hAnsiTheme="minorHAnsi" w:cstheme="minorHAnsi"/>
          <w:lang w:val="es-CO"/>
        </w:rPr>
        <w:t>favorable</w:t>
      </w:r>
      <w:r w:rsidR="004B721B" w:rsidRPr="00AF3931">
        <w:rPr>
          <w:rFonts w:asciiTheme="minorHAnsi" w:hAnsiTheme="minorHAnsi" w:cstheme="minorHAnsi"/>
          <w:lang w:val="es-CO"/>
        </w:rPr>
        <w:t xml:space="preserve"> </w:t>
      </w:r>
      <w:r w:rsidR="001C6B30" w:rsidRPr="00AF3931">
        <w:rPr>
          <w:rFonts w:asciiTheme="minorHAnsi" w:hAnsiTheme="minorHAnsi" w:cstheme="minorHAnsi"/>
          <w:lang w:val="es-CO"/>
        </w:rPr>
        <w:t>hacia la biodegradación que hacia</w:t>
      </w:r>
      <w:r w:rsidR="00344C0F" w:rsidRPr="00AF3931">
        <w:rPr>
          <w:rFonts w:asciiTheme="minorHAnsi" w:hAnsiTheme="minorHAnsi" w:cstheme="minorHAnsi"/>
          <w:lang w:val="es-CO"/>
        </w:rPr>
        <w:t xml:space="preserve"> el reciclaje</w:t>
      </w:r>
      <w:r w:rsidR="001101E6" w:rsidRPr="00AF3931">
        <w:rPr>
          <w:rFonts w:asciiTheme="minorHAnsi" w:hAnsiTheme="minorHAnsi" w:cstheme="minorHAnsi"/>
          <w:lang w:val="es-CO"/>
        </w:rPr>
        <w:t>.</w:t>
      </w:r>
      <w:r w:rsidR="003E5752" w:rsidRPr="00AF3931">
        <w:rPr>
          <w:rFonts w:asciiTheme="minorHAnsi" w:hAnsiTheme="minorHAnsi" w:cstheme="minorHAnsi"/>
          <w:lang w:val="es-CO"/>
        </w:rPr>
        <w:t xml:space="preserve"> Es importante </w:t>
      </w:r>
      <w:r w:rsidR="009D73D7" w:rsidRPr="00AF3931">
        <w:rPr>
          <w:rFonts w:asciiTheme="minorHAnsi" w:hAnsiTheme="minorHAnsi" w:cstheme="minorHAnsi"/>
          <w:lang w:val="es-CO"/>
        </w:rPr>
        <w:t xml:space="preserve">aclarar vacíos </w:t>
      </w:r>
      <w:r w:rsidR="008A2786" w:rsidRPr="00AF3931">
        <w:rPr>
          <w:rFonts w:asciiTheme="minorHAnsi" w:hAnsiTheme="minorHAnsi" w:cstheme="minorHAnsi"/>
          <w:lang w:val="es-CO"/>
        </w:rPr>
        <w:t>en los temas de certificación, etiquetado, condiciones de degradación e</w:t>
      </w:r>
      <w:r w:rsidR="009D73D7" w:rsidRPr="00AF3931">
        <w:rPr>
          <w:rFonts w:asciiTheme="minorHAnsi" w:hAnsiTheme="minorHAnsi" w:cstheme="minorHAnsi"/>
          <w:lang w:val="es-CO"/>
        </w:rPr>
        <w:t xml:space="preserve"> infraestructura para la degradación, </w:t>
      </w:r>
      <w:r w:rsidR="004517F5" w:rsidRPr="00AF3931">
        <w:rPr>
          <w:rFonts w:asciiTheme="minorHAnsi" w:hAnsiTheme="minorHAnsi" w:cstheme="minorHAnsi"/>
          <w:lang w:val="es-CO"/>
        </w:rPr>
        <w:t>entre otros.</w:t>
      </w:r>
    </w:p>
    <w:p w14:paraId="00C45E85" w14:textId="51361E2F" w:rsidR="00AB417C" w:rsidRPr="00AF3931" w:rsidRDefault="00664530" w:rsidP="00A168D3">
      <w:pPr>
        <w:jc w:val="both"/>
        <w:rPr>
          <w:rFonts w:asciiTheme="minorHAnsi" w:hAnsiTheme="minorHAnsi" w:cstheme="minorHAnsi"/>
          <w:lang w:val="es-CO"/>
        </w:rPr>
      </w:pPr>
      <w:r w:rsidRPr="00AF3931">
        <w:rPr>
          <w:rFonts w:asciiTheme="minorHAnsi" w:hAnsiTheme="minorHAnsi" w:cstheme="minorHAnsi"/>
          <w:lang w:val="es-CO"/>
        </w:rPr>
        <w:t>Es fundamental invertir en campañas de información y comunicación sobre la biodegradabilidad</w:t>
      </w:r>
      <w:r w:rsidR="00C650BC" w:rsidRPr="00AF3931">
        <w:rPr>
          <w:rFonts w:asciiTheme="minorHAnsi" w:hAnsiTheme="minorHAnsi" w:cstheme="minorHAnsi"/>
          <w:lang w:val="es-CO"/>
        </w:rPr>
        <w:t xml:space="preserve"> para evitar que los biodegradables se mezclen con </w:t>
      </w:r>
      <w:r w:rsidR="00920510" w:rsidRPr="00AF3931">
        <w:rPr>
          <w:rFonts w:asciiTheme="minorHAnsi" w:hAnsiTheme="minorHAnsi" w:cstheme="minorHAnsi"/>
          <w:lang w:val="es-CO"/>
        </w:rPr>
        <w:t xml:space="preserve">los reciclables. </w:t>
      </w:r>
      <w:r w:rsidR="00D2037B" w:rsidRPr="00AF3931">
        <w:rPr>
          <w:rFonts w:asciiTheme="minorHAnsi" w:hAnsiTheme="minorHAnsi" w:cstheme="minorHAnsi"/>
          <w:lang w:val="es-CO"/>
        </w:rPr>
        <w:t xml:space="preserve">Esto podría </w:t>
      </w:r>
      <w:r w:rsidR="00A80513" w:rsidRPr="00AF3931">
        <w:rPr>
          <w:rFonts w:asciiTheme="minorHAnsi" w:hAnsiTheme="minorHAnsi" w:cstheme="minorHAnsi"/>
          <w:lang w:val="es-CO"/>
        </w:rPr>
        <w:t>hacerse mediante</w:t>
      </w:r>
      <w:r w:rsidR="00D2037B" w:rsidRPr="00AF3931">
        <w:rPr>
          <w:rFonts w:asciiTheme="minorHAnsi" w:hAnsiTheme="minorHAnsi" w:cstheme="minorHAnsi"/>
          <w:lang w:val="es-CO"/>
        </w:rPr>
        <w:t xml:space="preserve"> un sistema de señalización al consumidor con íconos</w:t>
      </w:r>
      <w:r w:rsidR="00861F1A" w:rsidRPr="00AF3931">
        <w:rPr>
          <w:rFonts w:asciiTheme="minorHAnsi" w:hAnsiTheme="minorHAnsi" w:cstheme="minorHAnsi"/>
          <w:lang w:val="es-CO"/>
        </w:rPr>
        <w:t xml:space="preserve"> e instrucciones </w:t>
      </w:r>
      <w:r w:rsidR="00600DCE" w:rsidRPr="00AF3931">
        <w:rPr>
          <w:rFonts w:asciiTheme="minorHAnsi" w:hAnsiTheme="minorHAnsi" w:cstheme="minorHAnsi"/>
          <w:lang w:val="es-CO"/>
        </w:rPr>
        <w:t>posconsumo</w:t>
      </w:r>
      <w:r w:rsidR="00861F1A" w:rsidRPr="00AF3931">
        <w:rPr>
          <w:rFonts w:asciiTheme="minorHAnsi" w:hAnsiTheme="minorHAnsi" w:cstheme="minorHAnsi"/>
          <w:lang w:val="es-CO"/>
        </w:rPr>
        <w:t xml:space="preserve">. </w:t>
      </w:r>
      <w:r w:rsidR="00920510" w:rsidRPr="00AF3931">
        <w:rPr>
          <w:rFonts w:asciiTheme="minorHAnsi" w:hAnsiTheme="minorHAnsi" w:cstheme="minorHAnsi"/>
          <w:lang w:val="es-CO"/>
        </w:rPr>
        <w:t>Es</w:t>
      </w:r>
      <w:r w:rsidR="00607461" w:rsidRPr="00AF3931">
        <w:rPr>
          <w:rFonts w:asciiTheme="minorHAnsi" w:hAnsiTheme="minorHAnsi" w:cstheme="minorHAnsi"/>
          <w:lang w:val="es-CO"/>
        </w:rPr>
        <w:t xml:space="preserve"> necesario desarrollar instrumentos para </w:t>
      </w:r>
      <w:r w:rsidR="00AE7AC2" w:rsidRPr="00AF3931">
        <w:rPr>
          <w:rFonts w:asciiTheme="minorHAnsi" w:hAnsiTheme="minorHAnsi" w:cstheme="minorHAnsi"/>
          <w:lang w:val="es-CO"/>
        </w:rPr>
        <w:t xml:space="preserve">que los </w:t>
      </w:r>
      <w:proofErr w:type="spellStart"/>
      <w:r w:rsidR="00AE7AC2" w:rsidRPr="00AF3931">
        <w:rPr>
          <w:rFonts w:asciiTheme="minorHAnsi" w:hAnsiTheme="minorHAnsi" w:cstheme="minorHAnsi"/>
          <w:lang w:val="es-CO"/>
        </w:rPr>
        <w:t>compostables</w:t>
      </w:r>
      <w:proofErr w:type="spellEnd"/>
      <w:r w:rsidR="00AE7AC2" w:rsidRPr="00AF3931">
        <w:rPr>
          <w:rFonts w:asciiTheme="minorHAnsi" w:hAnsiTheme="minorHAnsi" w:cstheme="minorHAnsi"/>
          <w:lang w:val="es-CO"/>
        </w:rPr>
        <w:t xml:space="preserve"> </w:t>
      </w:r>
      <w:r w:rsidR="005721BC" w:rsidRPr="00AF3931">
        <w:rPr>
          <w:rFonts w:asciiTheme="minorHAnsi" w:hAnsiTheme="minorHAnsi" w:cstheme="minorHAnsi"/>
          <w:lang w:val="es-CO"/>
        </w:rPr>
        <w:t xml:space="preserve">tengan un manejo </w:t>
      </w:r>
      <w:r w:rsidR="00600DCE" w:rsidRPr="00AF3931">
        <w:rPr>
          <w:rFonts w:asciiTheme="minorHAnsi" w:hAnsiTheme="minorHAnsi" w:cstheme="minorHAnsi"/>
          <w:lang w:val="es-CO"/>
        </w:rPr>
        <w:t xml:space="preserve">como </w:t>
      </w:r>
      <w:r w:rsidR="00D2215E">
        <w:rPr>
          <w:rFonts w:asciiTheme="minorHAnsi" w:hAnsiTheme="minorHAnsi" w:cstheme="minorHAnsi"/>
          <w:lang w:val="es-CO"/>
        </w:rPr>
        <w:t>residuos orgánicos, en especial para centrales de abastos, supermercados, restaurantes</w:t>
      </w:r>
      <w:r w:rsidR="00DD7A8C" w:rsidRPr="00AF3931">
        <w:rPr>
          <w:rFonts w:asciiTheme="minorHAnsi" w:hAnsiTheme="minorHAnsi" w:cstheme="minorHAnsi"/>
          <w:lang w:val="es-CO"/>
        </w:rPr>
        <w:t xml:space="preserve"> y en la a</w:t>
      </w:r>
      <w:r w:rsidR="00906B98" w:rsidRPr="00AF3931">
        <w:rPr>
          <w:rFonts w:asciiTheme="minorHAnsi" w:hAnsiTheme="minorHAnsi" w:cstheme="minorHAnsi"/>
          <w:lang w:val="es-CO"/>
        </w:rPr>
        <w:t>gricultura (</w:t>
      </w:r>
      <w:proofErr w:type="spellStart"/>
      <w:r w:rsidR="00906B98" w:rsidRPr="00A73323">
        <w:rPr>
          <w:rFonts w:asciiTheme="minorHAnsi" w:hAnsiTheme="minorHAnsi" w:cstheme="minorHAnsi"/>
          <w:i/>
          <w:iCs/>
          <w:lang w:val="es-CO"/>
        </w:rPr>
        <w:t>mulching</w:t>
      </w:r>
      <w:proofErr w:type="spellEnd"/>
      <w:r w:rsidR="00906B98" w:rsidRPr="00AF3931">
        <w:rPr>
          <w:rFonts w:asciiTheme="minorHAnsi" w:hAnsiTheme="minorHAnsi" w:cstheme="minorHAnsi"/>
          <w:lang w:val="es-CO"/>
        </w:rPr>
        <w:t>, viveros, invernaderos)</w:t>
      </w:r>
      <w:r w:rsidR="00DD7A8C" w:rsidRPr="00AF3931">
        <w:rPr>
          <w:rFonts w:asciiTheme="minorHAnsi" w:hAnsiTheme="minorHAnsi" w:cstheme="minorHAnsi"/>
          <w:lang w:val="es-CO"/>
        </w:rPr>
        <w:t>.</w:t>
      </w:r>
      <w:r w:rsidR="00382AAC" w:rsidRPr="00AF3931">
        <w:rPr>
          <w:rFonts w:asciiTheme="minorHAnsi" w:hAnsiTheme="minorHAnsi" w:cstheme="minorHAnsi"/>
          <w:lang w:val="es-CO"/>
        </w:rPr>
        <w:t xml:space="preserve"> Para esto</w:t>
      </w:r>
      <w:r w:rsidR="0055175D" w:rsidRPr="00AF3931">
        <w:rPr>
          <w:rFonts w:asciiTheme="minorHAnsi" w:hAnsiTheme="minorHAnsi" w:cstheme="minorHAnsi"/>
          <w:lang w:val="es-CO"/>
        </w:rPr>
        <w:t xml:space="preserve">, es necesario aportar herramientas y reglamentos técnicos que faciliten el control y la supervisión por parte de </w:t>
      </w:r>
      <w:r w:rsidR="00A80513" w:rsidRPr="00AF3931">
        <w:rPr>
          <w:rFonts w:asciiTheme="minorHAnsi" w:hAnsiTheme="minorHAnsi" w:cstheme="minorHAnsi"/>
          <w:lang w:val="es-CO"/>
        </w:rPr>
        <w:t>las autoridades ambientales (</w:t>
      </w:r>
      <w:r w:rsidR="008C2E50" w:rsidRPr="00AF3931">
        <w:rPr>
          <w:rFonts w:asciiTheme="minorHAnsi" w:hAnsiTheme="minorHAnsi" w:cstheme="minorHAnsi"/>
          <w:lang w:val="es-CO"/>
        </w:rPr>
        <w:t xml:space="preserve">ANLA y </w:t>
      </w:r>
      <w:proofErr w:type="spellStart"/>
      <w:r w:rsidR="008C2E50" w:rsidRPr="00AF3931">
        <w:rPr>
          <w:rFonts w:asciiTheme="minorHAnsi" w:hAnsiTheme="minorHAnsi" w:cstheme="minorHAnsi"/>
          <w:lang w:val="es-CO"/>
        </w:rPr>
        <w:t>CAR</w:t>
      </w:r>
      <w:r w:rsidR="00A80513" w:rsidRPr="00AF3931">
        <w:rPr>
          <w:rFonts w:asciiTheme="minorHAnsi" w:hAnsiTheme="minorHAnsi" w:cstheme="minorHAnsi"/>
          <w:lang w:val="es-CO"/>
        </w:rPr>
        <w:t>s</w:t>
      </w:r>
      <w:proofErr w:type="spellEnd"/>
      <w:r w:rsidR="00A80513" w:rsidRPr="00AF3931">
        <w:rPr>
          <w:rFonts w:asciiTheme="minorHAnsi" w:hAnsiTheme="minorHAnsi" w:cstheme="minorHAnsi"/>
          <w:lang w:val="es-CO"/>
        </w:rPr>
        <w:t>).</w:t>
      </w:r>
      <w:r w:rsidR="000D652E" w:rsidRPr="00AF3931">
        <w:rPr>
          <w:rFonts w:asciiTheme="minorHAnsi" w:hAnsiTheme="minorHAnsi" w:cstheme="minorHAnsi"/>
          <w:lang w:val="es-CO"/>
        </w:rPr>
        <w:t xml:space="preserve"> </w:t>
      </w:r>
    </w:p>
    <w:p w14:paraId="3DC91188" w14:textId="323CB24F" w:rsidR="000D652E" w:rsidRDefault="000D652E" w:rsidP="00A168D3">
      <w:pPr>
        <w:jc w:val="both"/>
        <w:rPr>
          <w:rFonts w:asciiTheme="minorHAnsi" w:hAnsiTheme="minorHAnsi" w:cstheme="minorHAnsi"/>
          <w:lang w:val="es-CO"/>
        </w:rPr>
      </w:pPr>
      <w:r w:rsidRPr="00AF3931">
        <w:rPr>
          <w:rFonts w:asciiTheme="minorHAnsi" w:hAnsiTheme="minorHAnsi" w:cstheme="minorHAnsi"/>
          <w:lang w:val="es-CO"/>
        </w:rPr>
        <w:t xml:space="preserve">Si bien la Ley prohíbe los </w:t>
      </w:r>
      <w:proofErr w:type="spellStart"/>
      <w:r w:rsidRPr="00AF3931">
        <w:rPr>
          <w:rFonts w:asciiTheme="minorHAnsi" w:hAnsiTheme="minorHAnsi" w:cstheme="minorHAnsi"/>
          <w:lang w:val="es-CO"/>
        </w:rPr>
        <w:t>oxodegradables</w:t>
      </w:r>
      <w:proofErr w:type="spellEnd"/>
      <w:r w:rsidRPr="00AF3931">
        <w:rPr>
          <w:rFonts w:asciiTheme="minorHAnsi" w:hAnsiTheme="minorHAnsi" w:cstheme="minorHAnsi"/>
          <w:lang w:val="es-CO"/>
        </w:rPr>
        <w:t xml:space="preserve">, </w:t>
      </w:r>
      <w:r w:rsidR="000E7798" w:rsidRPr="00AF3931">
        <w:rPr>
          <w:rFonts w:asciiTheme="minorHAnsi" w:hAnsiTheme="minorHAnsi" w:cstheme="minorHAnsi"/>
          <w:lang w:val="es-CO"/>
        </w:rPr>
        <w:t>se deben generar mecanismos de verificación efectivos</w:t>
      </w:r>
      <w:r w:rsidR="00C453BE" w:rsidRPr="00AF3931">
        <w:rPr>
          <w:rFonts w:asciiTheme="minorHAnsi" w:hAnsiTheme="minorHAnsi" w:cstheme="minorHAnsi"/>
          <w:lang w:val="es-CO"/>
        </w:rPr>
        <w:t>, pues muchos expertos del sector señalan que actualmente los vacíos y la interpretación de la norma facilitan</w:t>
      </w:r>
      <w:r w:rsidR="004630A5" w:rsidRPr="00AF3931">
        <w:rPr>
          <w:rFonts w:asciiTheme="minorHAnsi" w:hAnsiTheme="minorHAnsi" w:cstheme="minorHAnsi"/>
          <w:lang w:val="es-CO"/>
        </w:rPr>
        <w:t xml:space="preserve"> el uso de estos materiales</w:t>
      </w:r>
      <w:r w:rsidR="005A54B0" w:rsidRPr="00AF3931">
        <w:rPr>
          <w:rFonts w:asciiTheme="minorHAnsi" w:hAnsiTheme="minorHAnsi" w:cstheme="minorHAnsi"/>
          <w:lang w:val="es-CO"/>
        </w:rPr>
        <w:t xml:space="preserve">. La </w:t>
      </w:r>
      <w:r w:rsidR="00C453BE" w:rsidRPr="00AF3931">
        <w:rPr>
          <w:rFonts w:asciiTheme="minorHAnsi" w:hAnsiTheme="minorHAnsi" w:cstheme="minorHAnsi"/>
          <w:lang w:val="es-CO"/>
        </w:rPr>
        <w:t>proliferación</w:t>
      </w:r>
      <w:r w:rsidR="005A54B0" w:rsidRPr="00AF3931">
        <w:rPr>
          <w:rFonts w:asciiTheme="minorHAnsi" w:hAnsiTheme="minorHAnsi" w:cstheme="minorHAnsi"/>
          <w:lang w:val="es-CO"/>
        </w:rPr>
        <w:t xml:space="preserve"> de los </w:t>
      </w:r>
      <w:proofErr w:type="spellStart"/>
      <w:r w:rsidR="005A54B0" w:rsidRPr="00AF3931">
        <w:rPr>
          <w:rFonts w:asciiTheme="minorHAnsi" w:hAnsiTheme="minorHAnsi" w:cstheme="minorHAnsi"/>
          <w:lang w:val="es-CO"/>
        </w:rPr>
        <w:t>oxodegradables</w:t>
      </w:r>
      <w:proofErr w:type="spellEnd"/>
      <w:r w:rsidR="005A54B0" w:rsidRPr="00AF3931">
        <w:rPr>
          <w:rFonts w:asciiTheme="minorHAnsi" w:hAnsiTheme="minorHAnsi" w:cstheme="minorHAnsi"/>
          <w:lang w:val="es-CO"/>
        </w:rPr>
        <w:t xml:space="preserve"> </w:t>
      </w:r>
      <w:r w:rsidR="009A7654" w:rsidRPr="00AF3931">
        <w:rPr>
          <w:rFonts w:asciiTheme="minorHAnsi" w:hAnsiTheme="minorHAnsi" w:cstheme="minorHAnsi"/>
          <w:lang w:val="es-CO"/>
        </w:rPr>
        <w:t>debe controlarse y sustituirse mediante</w:t>
      </w:r>
      <w:r w:rsidR="005A54B0" w:rsidRPr="00AF3931">
        <w:rPr>
          <w:rFonts w:asciiTheme="minorHAnsi" w:hAnsiTheme="minorHAnsi" w:cstheme="minorHAnsi"/>
          <w:lang w:val="es-CO"/>
        </w:rPr>
        <w:t xml:space="preserve"> una reglamentación que incentive </w:t>
      </w:r>
      <w:r w:rsidR="003138BB" w:rsidRPr="00AF3931">
        <w:rPr>
          <w:rFonts w:asciiTheme="minorHAnsi" w:hAnsiTheme="minorHAnsi" w:cstheme="minorHAnsi"/>
          <w:lang w:val="es-CO"/>
        </w:rPr>
        <w:t>las opciones más sostenibles</w:t>
      </w:r>
      <w:r w:rsidR="00A73323">
        <w:rPr>
          <w:rFonts w:asciiTheme="minorHAnsi" w:hAnsiTheme="minorHAnsi" w:cstheme="minorHAnsi"/>
          <w:lang w:val="es-CO"/>
        </w:rPr>
        <w:t>,</w:t>
      </w:r>
      <w:r w:rsidR="003138BB" w:rsidRPr="00AF3931">
        <w:rPr>
          <w:rFonts w:asciiTheme="minorHAnsi" w:hAnsiTheme="minorHAnsi" w:cstheme="minorHAnsi"/>
          <w:lang w:val="es-CO"/>
        </w:rPr>
        <w:t xml:space="preserve"> como </w:t>
      </w:r>
      <w:r w:rsidR="005A54B0" w:rsidRPr="00AF3931">
        <w:rPr>
          <w:rFonts w:asciiTheme="minorHAnsi" w:hAnsiTheme="minorHAnsi" w:cstheme="minorHAnsi"/>
          <w:lang w:val="es-CO"/>
        </w:rPr>
        <w:t>los bioplásticos biodegradables.</w:t>
      </w:r>
      <w:r w:rsidR="00166E3F" w:rsidRPr="00AF3931">
        <w:rPr>
          <w:rFonts w:asciiTheme="minorHAnsi" w:hAnsiTheme="minorHAnsi" w:cstheme="minorHAnsi"/>
          <w:lang w:val="es-CO"/>
        </w:rPr>
        <w:t xml:space="preserve"> Se deben implementar urgentemente mecanismos de verificación, pruebas aleatorias en los puntos de venta y sanciones ejemplares.</w:t>
      </w:r>
    </w:p>
    <w:p w14:paraId="1CCDABE3" w14:textId="28107F92" w:rsidR="008C2E50" w:rsidRPr="00AF3931" w:rsidRDefault="003138BB" w:rsidP="00A168D3">
      <w:pPr>
        <w:jc w:val="both"/>
        <w:rPr>
          <w:rFonts w:asciiTheme="minorHAnsi" w:hAnsiTheme="minorHAnsi" w:cstheme="minorHAnsi"/>
          <w:lang w:val="es-CO"/>
        </w:rPr>
      </w:pPr>
      <w:r w:rsidRPr="00AF3931">
        <w:rPr>
          <w:rFonts w:asciiTheme="minorHAnsi" w:hAnsiTheme="minorHAnsi" w:cstheme="minorHAnsi"/>
          <w:lang w:val="es-CO"/>
        </w:rPr>
        <w:t>Por último, es urgente a</w:t>
      </w:r>
      <w:r w:rsidR="008C2E50" w:rsidRPr="00AF3931">
        <w:rPr>
          <w:rFonts w:asciiTheme="minorHAnsi" w:hAnsiTheme="minorHAnsi" w:cstheme="minorHAnsi"/>
          <w:lang w:val="es-CO"/>
        </w:rPr>
        <w:t>linear la Ley con el impuesto al plástico para evitar contradicciones</w:t>
      </w:r>
      <w:r w:rsidR="005A0C7E" w:rsidRPr="00AF3931">
        <w:rPr>
          <w:rFonts w:asciiTheme="minorHAnsi" w:hAnsiTheme="minorHAnsi" w:cstheme="minorHAnsi"/>
          <w:lang w:val="es-CO"/>
        </w:rPr>
        <w:t xml:space="preserve"> como que actualmente </w:t>
      </w:r>
      <w:r w:rsidR="008C2E50" w:rsidRPr="00AF3931">
        <w:rPr>
          <w:rFonts w:asciiTheme="minorHAnsi" w:hAnsiTheme="minorHAnsi" w:cstheme="minorHAnsi"/>
          <w:lang w:val="es-CO"/>
        </w:rPr>
        <w:t>los biodegradables pagan impuesto y los reciclados no.</w:t>
      </w:r>
      <w:r w:rsidR="00006DBA" w:rsidRPr="00AF3931">
        <w:rPr>
          <w:rFonts w:asciiTheme="minorHAnsi" w:hAnsiTheme="minorHAnsi" w:cstheme="minorHAnsi"/>
          <w:lang w:val="es-CO"/>
        </w:rPr>
        <w:t xml:space="preserve"> Esto hace que no existan incentivos reales para las empresas de la bioeconomía en particular de los biomateriales y bioplásticos en Colombia.</w:t>
      </w:r>
    </w:p>
    <w:p w14:paraId="394AED3C" w14:textId="1A00C81D" w:rsidR="000F166B" w:rsidRPr="00AF3931" w:rsidRDefault="00516802" w:rsidP="00A168D3">
      <w:pPr>
        <w:pStyle w:val="Ttulo1"/>
        <w:numPr>
          <w:ilvl w:val="0"/>
          <w:numId w:val="3"/>
        </w:numPr>
        <w:jc w:val="both"/>
        <w:rPr>
          <w:rFonts w:asciiTheme="minorHAnsi" w:hAnsiTheme="minorHAnsi" w:cstheme="minorHAnsi"/>
          <w:lang w:val="es-CO"/>
        </w:rPr>
      </w:pPr>
      <w:bookmarkStart w:id="23" w:name="_Toc215485993"/>
      <w:r w:rsidRPr="00AF3931">
        <w:rPr>
          <w:rFonts w:asciiTheme="minorHAnsi" w:hAnsiTheme="minorHAnsi" w:cstheme="minorHAnsi"/>
          <w:lang w:val="es-CO"/>
        </w:rPr>
        <w:t>Conclusiones</w:t>
      </w:r>
      <w:bookmarkEnd w:id="23"/>
    </w:p>
    <w:p w14:paraId="55A4ABBA" w14:textId="5B2D892A" w:rsidR="0020073E" w:rsidRPr="00AF3931" w:rsidRDefault="00C822D8" w:rsidP="00A168D3">
      <w:pPr>
        <w:jc w:val="both"/>
        <w:rPr>
          <w:rFonts w:asciiTheme="minorHAnsi" w:hAnsiTheme="minorHAnsi" w:cstheme="minorHAnsi"/>
          <w:lang w:val="es-CO"/>
        </w:rPr>
      </w:pPr>
      <w:r w:rsidRPr="00AF3931">
        <w:rPr>
          <w:rFonts w:asciiTheme="minorHAnsi" w:hAnsiTheme="minorHAnsi" w:cstheme="minorHAnsi"/>
          <w:lang w:val="es-CO"/>
        </w:rPr>
        <w:t>El mercado colombiano de bioplásticos tiene alto potencial</w:t>
      </w:r>
      <w:r w:rsidR="00AC36B5" w:rsidRPr="00AF3931">
        <w:rPr>
          <w:rFonts w:asciiTheme="minorHAnsi" w:hAnsiTheme="minorHAnsi" w:cstheme="minorHAnsi"/>
          <w:lang w:val="es-CO"/>
        </w:rPr>
        <w:t>,</w:t>
      </w:r>
      <w:r w:rsidRPr="00AF3931">
        <w:rPr>
          <w:rFonts w:asciiTheme="minorHAnsi" w:hAnsiTheme="minorHAnsi" w:cstheme="minorHAnsi"/>
          <w:lang w:val="es-CO"/>
        </w:rPr>
        <w:t xml:space="preserve"> pero enfrenta barreras críticas de precio, regulación, certificación y escala productiva. Con reglas claras, incentivos, infraestructura de compostaje y apoyo financiero a la innovación, el país podría acelerar la transición hacia materiales verdaderamente circulares, generar nuevas cadenas de valor basadas en biomasa local y reducir la dependencia de plásticos fósiles</w:t>
      </w:r>
      <w:r w:rsidR="00AC36B5" w:rsidRPr="00AF3931">
        <w:rPr>
          <w:rFonts w:asciiTheme="minorHAnsi" w:hAnsiTheme="minorHAnsi" w:cstheme="minorHAnsi"/>
          <w:lang w:val="es-CO"/>
        </w:rPr>
        <w:t>.</w:t>
      </w:r>
    </w:p>
    <w:p w14:paraId="3963ADC1" w14:textId="77777777" w:rsidR="00DA37EB" w:rsidRDefault="00DA37EB" w:rsidP="00A168D3">
      <w:pPr>
        <w:jc w:val="both"/>
        <w:rPr>
          <w:rFonts w:asciiTheme="minorHAnsi" w:hAnsiTheme="minorHAnsi" w:cstheme="minorHAnsi"/>
          <w:lang w:val="es-CO"/>
        </w:rPr>
      </w:pPr>
      <w:r w:rsidRPr="00AF3931">
        <w:rPr>
          <w:rFonts w:asciiTheme="minorHAnsi" w:hAnsiTheme="minorHAnsi" w:cstheme="minorHAnsi"/>
          <w:lang w:val="es-CO"/>
        </w:rPr>
        <w:t>El mercado de los bioplásticos biodegradables es todavía muy pequeño (0.5% del total del mercado de plásticos) pero se encuentra en crecimiento en el mundo y en Colombia su expansión depende de un marco regulatorio más claro y con incentivos. La Ley de prohibición de plásticos de un solo uso ha sido fundamental para abrir la ventana de oportunidad, sin embargo, su implementación ha sido incompleta y ambigua. Los altos precios para competir frente a las alternativas convencionales, recicladas o con ayudas de aditivos generan una barrera que se incrementa debido a la falta de incentivos en la reglamentación. Competir así es muy desequilibrado.</w:t>
      </w:r>
    </w:p>
    <w:p w14:paraId="37D15665" w14:textId="5CF8429D" w:rsidR="00EF61C9" w:rsidRPr="00AF3931" w:rsidRDefault="00EF61C9" w:rsidP="00A168D3">
      <w:pPr>
        <w:jc w:val="both"/>
        <w:rPr>
          <w:rFonts w:asciiTheme="minorHAnsi" w:hAnsiTheme="minorHAnsi" w:cstheme="minorHAnsi"/>
          <w:lang w:val="es-CO"/>
        </w:rPr>
      </w:pPr>
      <w:r>
        <w:rPr>
          <w:rFonts w:asciiTheme="minorHAnsi" w:hAnsiTheme="minorHAnsi" w:cstheme="minorHAnsi"/>
          <w:lang w:val="es-CO"/>
        </w:rPr>
        <w:t xml:space="preserve">Aunque se han documentado los amplios beneficios de los bioplásticos frente a los plásticos convencionales, las capacidades nacionales, así como el incipiente desarrollo del encadenamiento productivo de los bioplásticos en Colombia limitan la expansión del sector y la adopción de alternativas sostenibles a los plásticos convencionales, en este escenario, las estrategias de economía circular y </w:t>
      </w:r>
      <w:proofErr w:type="spellStart"/>
      <w:r>
        <w:rPr>
          <w:rFonts w:asciiTheme="minorHAnsi" w:hAnsiTheme="minorHAnsi" w:cstheme="minorHAnsi"/>
          <w:lang w:val="es-CO"/>
        </w:rPr>
        <w:t>recircularidad</w:t>
      </w:r>
      <w:proofErr w:type="spellEnd"/>
      <w:r>
        <w:rPr>
          <w:rFonts w:asciiTheme="minorHAnsi" w:hAnsiTheme="minorHAnsi" w:cstheme="minorHAnsi"/>
          <w:lang w:val="es-CO"/>
        </w:rPr>
        <w:t xml:space="preserve"> de plásticos convencionales sigue</w:t>
      </w:r>
      <w:r w:rsidR="00060E44">
        <w:rPr>
          <w:rFonts w:asciiTheme="minorHAnsi" w:hAnsiTheme="minorHAnsi" w:cstheme="minorHAnsi"/>
          <w:lang w:val="es-CO"/>
        </w:rPr>
        <w:t>n</w:t>
      </w:r>
      <w:r>
        <w:rPr>
          <w:rFonts w:asciiTheme="minorHAnsi" w:hAnsiTheme="minorHAnsi" w:cstheme="minorHAnsi"/>
          <w:lang w:val="es-CO"/>
        </w:rPr>
        <w:t xml:space="preserve"> siendo la</w:t>
      </w:r>
      <w:r w:rsidR="00060E44">
        <w:rPr>
          <w:rFonts w:asciiTheme="minorHAnsi" w:hAnsiTheme="minorHAnsi" w:cstheme="minorHAnsi"/>
          <w:lang w:val="es-CO"/>
        </w:rPr>
        <w:t>s</w:t>
      </w:r>
      <w:r>
        <w:rPr>
          <w:rFonts w:asciiTheme="minorHAnsi" w:hAnsiTheme="minorHAnsi" w:cstheme="minorHAnsi"/>
          <w:lang w:val="es-CO"/>
        </w:rPr>
        <w:t xml:space="preserve"> </w:t>
      </w:r>
      <w:r w:rsidR="00060E44">
        <w:rPr>
          <w:rFonts w:asciiTheme="minorHAnsi" w:hAnsiTheme="minorHAnsi" w:cstheme="minorHAnsi"/>
          <w:lang w:val="es-CO"/>
        </w:rPr>
        <w:t xml:space="preserve">de </w:t>
      </w:r>
      <w:r>
        <w:rPr>
          <w:rFonts w:asciiTheme="minorHAnsi" w:hAnsiTheme="minorHAnsi" w:cstheme="minorHAnsi"/>
          <w:lang w:val="es-CO"/>
        </w:rPr>
        <w:t xml:space="preserve">más </w:t>
      </w:r>
      <w:r w:rsidR="00060E44">
        <w:rPr>
          <w:rFonts w:asciiTheme="minorHAnsi" w:hAnsiTheme="minorHAnsi" w:cstheme="minorHAnsi"/>
          <w:lang w:val="es-CO"/>
        </w:rPr>
        <w:t>rápida adopción</w:t>
      </w:r>
      <w:r>
        <w:rPr>
          <w:rFonts w:asciiTheme="minorHAnsi" w:hAnsiTheme="minorHAnsi" w:cstheme="minorHAnsi"/>
          <w:lang w:val="es-CO"/>
        </w:rPr>
        <w:t>.</w:t>
      </w:r>
    </w:p>
    <w:p w14:paraId="664FC009" w14:textId="63A3B6CE" w:rsidR="00DA37EB" w:rsidRPr="00AF3931" w:rsidRDefault="00DA37EB" w:rsidP="00A168D3">
      <w:pPr>
        <w:jc w:val="both"/>
        <w:rPr>
          <w:rFonts w:asciiTheme="minorHAnsi" w:hAnsiTheme="minorHAnsi" w:cstheme="minorHAnsi"/>
          <w:lang w:val="es-CO"/>
        </w:rPr>
      </w:pPr>
      <w:r w:rsidRPr="00AF3931">
        <w:rPr>
          <w:rFonts w:asciiTheme="minorHAnsi" w:hAnsiTheme="minorHAnsi" w:cstheme="minorHAnsi"/>
          <w:lang w:val="es-CO"/>
        </w:rPr>
        <w:t xml:space="preserve">Adicionalmente, la presencia de </w:t>
      </w:r>
      <w:proofErr w:type="spellStart"/>
      <w:r w:rsidRPr="00AF3931">
        <w:rPr>
          <w:rFonts w:asciiTheme="minorHAnsi" w:hAnsiTheme="minorHAnsi" w:cstheme="minorHAnsi"/>
          <w:lang w:val="es-CO"/>
        </w:rPr>
        <w:t>oxobiodegradables</w:t>
      </w:r>
      <w:proofErr w:type="spellEnd"/>
      <w:r w:rsidRPr="00AF3931">
        <w:rPr>
          <w:rFonts w:asciiTheme="minorHAnsi" w:hAnsiTheme="minorHAnsi" w:cstheme="minorHAnsi"/>
          <w:lang w:val="es-CO"/>
        </w:rPr>
        <w:t xml:space="preserve"> y sellos engañosos distorsiona el mercado, confunde a los consumidores y frena la adopción de soluciones verdaderamente </w:t>
      </w:r>
      <w:proofErr w:type="spellStart"/>
      <w:r w:rsidRPr="00AF3931">
        <w:rPr>
          <w:rFonts w:asciiTheme="minorHAnsi" w:hAnsiTheme="minorHAnsi" w:cstheme="minorHAnsi"/>
          <w:lang w:val="es-CO"/>
        </w:rPr>
        <w:t>compostables</w:t>
      </w:r>
      <w:proofErr w:type="spellEnd"/>
      <w:r w:rsidRPr="00AF3931">
        <w:rPr>
          <w:rFonts w:asciiTheme="minorHAnsi" w:hAnsiTheme="minorHAnsi" w:cstheme="minorHAnsi"/>
          <w:lang w:val="es-CO"/>
        </w:rPr>
        <w:t>. No existe un sistema de etiquetado claro ni control efectivo.</w:t>
      </w:r>
      <w:r w:rsidR="00E54579" w:rsidRPr="00AF3931">
        <w:rPr>
          <w:rFonts w:asciiTheme="minorHAnsi" w:hAnsiTheme="minorHAnsi" w:cstheme="minorHAnsi"/>
          <w:lang w:val="es-CO"/>
        </w:rPr>
        <w:t xml:space="preserve"> </w:t>
      </w:r>
      <w:r w:rsidRPr="00AF3931">
        <w:rPr>
          <w:rFonts w:asciiTheme="minorHAnsi" w:hAnsiTheme="minorHAnsi" w:cstheme="minorHAnsi"/>
          <w:lang w:val="es-CO"/>
        </w:rPr>
        <w:t>La producción nacional de almidón es aún incipiente; no hay escala industrial ni disponibilidad, lo que también genera precios elevados, pues es necesario importar.</w:t>
      </w:r>
    </w:p>
    <w:p w14:paraId="4F5A6DA7" w14:textId="5075805A" w:rsidR="00AC36B5" w:rsidRPr="00AF3931" w:rsidRDefault="00DA37EB" w:rsidP="00A168D3">
      <w:pPr>
        <w:jc w:val="both"/>
        <w:rPr>
          <w:rFonts w:asciiTheme="minorHAnsi" w:hAnsiTheme="minorHAnsi" w:cstheme="minorHAnsi"/>
          <w:lang w:val="es-CO"/>
        </w:rPr>
      </w:pPr>
      <w:r w:rsidRPr="00AF3931">
        <w:rPr>
          <w:rFonts w:asciiTheme="minorHAnsi" w:hAnsiTheme="minorHAnsi" w:cstheme="minorHAnsi"/>
          <w:lang w:val="es-CO"/>
        </w:rPr>
        <w:t xml:space="preserve">A pesar de estas barreras, las oportunidades más claras para los bioplásticos biodegradables están en bolsas </w:t>
      </w:r>
      <w:proofErr w:type="spellStart"/>
      <w:r w:rsidRPr="00AF3931">
        <w:rPr>
          <w:rFonts w:asciiTheme="minorHAnsi" w:hAnsiTheme="minorHAnsi" w:cstheme="minorHAnsi"/>
          <w:lang w:val="es-CO"/>
        </w:rPr>
        <w:t>compostables</w:t>
      </w:r>
      <w:proofErr w:type="spellEnd"/>
      <w:r w:rsidRPr="00AF3931">
        <w:rPr>
          <w:rFonts w:asciiTheme="minorHAnsi" w:hAnsiTheme="minorHAnsi" w:cstheme="minorHAnsi"/>
          <w:lang w:val="es-CO"/>
        </w:rPr>
        <w:t>, láminas flexibles en contacto con alimentos, aplicaciones agrícolas y manejo de orgánicos. Esto se debe a que el consumidor valora más lo compostable que lo reciclable, en especial en estas categorías.</w:t>
      </w:r>
      <w:r w:rsidR="00D40020" w:rsidRPr="00AF3931">
        <w:rPr>
          <w:rFonts w:asciiTheme="minorHAnsi" w:hAnsiTheme="minorHAnsi" w:cstheme="minorHAnsi"/>
          <w:lang w:val="es-CO"/>
        </w:rPr>
        <w:t xml:space="preserve"> </w:t>
      </w:r>
      <w:r w:rsidR="009D65F8" w:rsidRPr="00AF3931">
        <w:rPr>
          <w:rFonts w:asciiTheme="minorHAnsi" w:hAnsiTheme="minorHAnsi" w:cstheme="minorHAnsi"/>
          <w:lang w:val="es-CO"/>
        </w:rPr>
        <w:t xml:space="preserve">Colombia podría </w:t>
      </w:r>
      <w:r w:rsidR="00790B6F" w:rsidRPr="00AF3931">
        <w:rPr>
          <w:rFonts w:asciiTheme="minorHAnsi" w:hAnsiTheme="minorHAnsi" w:cstheme="minorHAnsi"/>
          <w:lang w:val="es-CO"/>
        </w:rPr>
        <w:t>fomentar</w:t>
      </w:r>
      <w:r w:rsidR="009D65F8" w:rsidRPr="00AF3931">
        <w:rPr>
          <w:rFonts w:asciiTheme="minorHAnsi" w:hAnsiTheme="minorHAnsi" w:cstheme="minorHAnsi"/>
          <w:lang w:val="es-CO"/>
        </w:rPr>
        <w:t xml:space="preserve"> cadenas de valor competitivas basadas en almidón de yuca, papa y otros residuos agroindustriales, pero requiere apoyo en I+D+i, cooperación técnica internacional y financiamiento para escalar producción.</w:t>
      </w:r>
    </w:p>
    <w:p w14:paraId="388A4030" w14:textId="4FD5BE68" w:rsidR="000659E9" w:rsidRPr="00AF3931" w:rsidRDefault="000659E9" w:rsidP="00A168D3">
      <w:pPr>
        <w:pStyle w:val="Ttulo1"/>
        <w:numPr>
          <w:ilvl w:val="0"/>
          <w:numId w:val="3"/>
        </w:numPr>
        <w:jc w:val="both"/>
        <w:rPr>
          <w:rFonts w:asciiTheme="minorHAnsi" w:hAnsiTheme="minorHAnsi" w:cstheme="minorHAnsi"/>
          <w:lang w:val="es-CO"/>
        </w:rPr>
      </w:pPr>
      <w:bookmarkStart w:id="24" w:name="_Toc215485994"/>
      <w:r w:rsidRPr="00AF3931">
        <w:rPr>
          <w:rFonts w:asciiTheme="minorHAnsi" w:hAnsiTheme="minorHAnsi" w:cstheme="minorHAnsi"/>
          <w:lang w:val="es-CO"/>
        </w:rPr>
        <w:t>Referencias</w:t>
      </w:r>
      <w:bookmarkEnd w:id="24"/>
    </w:p>
    <w:p w14:paraId="2C9EDCEC" w14:textId="77777777" w:rsidR="00811CF0" w:rsidRPr="00811CF0" w:rsidRDefault="000659E9" w:rsidP="00811CF0">
      <w:pPr>
        <w:pStyle w:val="Bibliografa"/>
        <w:rPr>
          <w:rFonts w:cs="Calibri"/>
        </w:rPr>
      </w:pPr>
      <w:r w:rsidRPr="00AF3931">
        <w:rPr>
          <w:rFonts w:asciiTheme="minorHAnsi" w:hAnsiTheme="minorHAnsi" w:cstheme="minorHAnsi"/>
          <w:lang w:val="es-CO"/>
        </w:rPr>
        <w:fldChar w:fldCharType="begin"/>
      </w:r>
      <w:r w:rsidR="00811CF0">
        <w:rPr>
          <w:rFonts w:asciiTheme="minorHAnsi" w:hAnsiTheme="minorHAnsi" w:cstheme="minorHAnsi"/>
          <w:lang w:val="es-CO"/>
        </w:rPr>
        <w:instrText xml:space="preserve"> ADDIN ZOTERO_BIBL {"uncited":[],"omitted":[],"custom":[]} CSL_BIBLIOGRAPHY </w:instrText>
      </w:r>
      <w:r w:rsidRPr="00AF3931">
        <w:rPr>
          <w:rFonts w:asciiTheme="minorHAnsi" w:hAnsiTheme="minorHAnsi" w:cstheme="minorHAnsi"/>
          <w:lang w:val="es-CO"/>
        </w:rPr>
        <w:fldChar w:fldCharType="separate"/>
      </w:r>
      <w:r w:rsidR="00811CF0" w:rsidRPr="00811CF0">
        <w:rPr>
          <w:rFonts w:cs="Calibri"/>
          <w:lang w:val="es-CO"/>
        </w:rPr>
        <w:t xml:space="preserve">Benavides, P. T., Lee, U., &amp; Zarè-Mehrjerdi, O. (2020). </w:t>
      </w:r>
      <w:r w:rsidR="00811CF0" w:rsidRPr="00811CF0">
        <w:rPr>
          <w:rFonts w:cs="Calibri"/>
        </w:rPr>
        <w:t xml:space="preserve">Life cycle greenhouse gas emissions and energy use of polylactic acid, bio-derived polyethylene, and fossil-derived polyethylene. </w:t>
      </w:r>
      <w:r w:rsidR="00811CF0" w:rsidRPr="00811CF0">
        <w:rPr>
          <w:rFonts w:cs="Calibri"/>
          <w:i/>
          <w:iCs/>
        </w:rPr>
        <w:t>Journal of Cleaner Production</w:t>
      </w:r>
      <w:r w:rsidR="00811CF0" w:rsidRPr="00811CF0">
        <w:rPr>
          <w:rFonts w:cs="Calibri"/>
        </w:rPr>
        <w:t xml:space="preserve">, </w:t>
      </w:r>
      <w:r w:rsidR="00811CF0" w:rsidRPr="00811CF0">
        <w:rPr>
          <w:rFonts w:cs="Calibri"/>
          <w:i/>
          <w:iCs/>
        </w:rPr>
        <w:t>277</w:t>
      </w:r>
      <w:r w:rsidR="00811CF0" w:rsidRPr="00811CF0">
        <w:rPr>
          <w:rFonts w:cs="Calibri"/>
        </w:rPr>
        <w:t>, 124010. https://doi.org/10.1016/j.jclepro.2020.124010</w:t>
      </w:r>
    </w:p>
    <w:p w14:paraId="658E04B3" w14:textId="77777777" w:rsidR="00811CF0" w:rsidRPr="00811CF0" w:rsidRDefault="00811CF0" w:rsidP="00811CF0">
      <w:pPr>
        <w:pStyle w:val="Bibliografa"/>
        <w:rPr>
          <w:rFonts w:cs="Calibri"/>
          <w:lang w:val="es-CO"/>
        </w:rPr>
      </w:pPr>
      <w:r w:rsidRPr="00811CF0">
        <w:rPr>
          <w:rFonts w:cs="Calibri"/>
        </w:rPr>
        <w:t xml:space="preserve">Cempre. </w:t>
      </w:r>
      <w:r w:rsidRPr="00811CF0">
        <w:rPr>
          <w:rFonts w:cs="Calibri"/>
          <w:lang w:val="es-CO"/>
        </w:rPr>
        <w:t xml:space="preserve">(2024). </w:t>
      </w:r>
      <w:r w:rsidRPr="00811CF0">
        <w:rPr>
          <w:rFonts w:cs="Calibri"/>
          <w:i/>
          <w:iCs/>
          <w:lang w:val="es-CO"/>
        </w:rPr>
        <w:t>La hoja de ruta: Hacia la circularidad de los plásticos en Colombia</w:t>
      </w:r>
      <w:r w:rsidRPr="00811CF0">
        <w:rPr>
          <w:rFonts w:cs="Calibri"/>
          <w:lang w:val="es-CO"/>
        </w:rPr>
        <w:t>. https://cempre.org.co/pacto-plasticos/wp-content/uploads/sites/7/2024/06/Hoja-de-Ruta-Pacto-por-los-Plasticos.pdf</w:t>
      </w:r>
    </w:p>
    <w:p w14:paraId="1457455C" w14:textId="77777777" w:rsidR="00811CF0" w:rsidRPr="00811CF0" w:rsidRDefault="00811CF0" w:rsidP="00811CF0">
      <w:pPr>
        <w:pStyle w:val="Bibliografa"/>
        <w:rPr>
          <w:rFonts w:cs="Calibri"/>
        </w:rPr>
      </w:pPr>
      <w:r w:rsidRPr="00811CF0">
        <w:rPr>
          <w:rFonts w:cs="Calibri"/>
          <w:lang w:val="es-CO"/>
        </w:rPr>
        <w:t xml:space="preserve">Dokl, M., Copot, A., Krajnc, D., Fan, Y. V., Vujanović, A., Aviso, K. B., Tan, R. R., Kravanja, Z., &amp; Čuček, L. (2024). </w:t>
      </w:r>
      <w:r w:rsidRPr="00811CF0">
        <w:rPr>
          <w:rFonts w:cs="Calibri"/>
        </w:rPr>
        <w:t xml:space="preserve">Global projections of plastic use, end-of-life fate and potential changes in consumption, reduction, recycling and replacement with bioplastics to 2050. </w:t>
      </w:r>
      <w:r w:rsidRPr="00811CF0">
        <w:rPr>
          <w:rFonts w:cs="Calibri"/>
          <w:i/>
          <w:iCs/>
        </w:rPr>
        <w:t>Sustainable Production and Consumption</w:t>
      </w:r>
      <w:r w:rsidRPr="00811CF0">
        <w:rPr>
          <w:rFonts w:cs="Calibri"/>
        </w:rPr>
        <w:t xml:space="preserve">, </w:t>
      </w:r>
      <w:r w:rsidRPr="00811CF0">
        <w:rPr>
          <w:rFonts w:cs="Calibri"/>
          <w:i/>
          <w:iCs/>
        </w:rPr>
        <w:t>51</w:t>
      </w:r>
      <w:r w:rsidRPr="00811CF0">
        <w:rPr>
          <w:rFonts w:cs="Calibri"/>
        </w:rPr>
        <w:t>, 498-518. https://doi.org/10.1016/j.spc.2024.09.025</w:t>
      </w:r>
    </w:p>
    <w:p w14:paraId="730C9756" w14:textId="77777777" w:rsidR="00811CF0" w:rsidRPr="00811CF0" w:rsidRDefault="00811CF0" w:rsidP="00811CF0">
      <w:pPr>
        <w:pStyle w:val="Bibliografa"/>
        <w:rPr>
          <w:rFonts w:cs="Calibri"/>
        </w:rPr>
      </w:pPr>
      <w:r w:rsidRPr="00811CF0">
        <w:rPr>
          <w:rFonts w:cs="Calibri"/>
        </w:rPr>
        <w:t xml:space="preserve">Ellen MacArthur Foundation. (2023, marzo 22). </w:t>
      </w:r>
      <w:r w:rsidRPr="00811CF0">
        <w:rPr>
          <w:rFonts w:cs="Calibri"/>
          <w:i/>
          <w:iCs/>
        </w:rPr>
        <w:t>Compostable, biodegradable, and bio-based plastic – what’s the difference?</w:t>
      </w:r>
      <w:r w:rsidRPr="00811CF0">
        <w:rPr>
          <w:rFonts w:cs="Calibri"/>
        </w:rPr>
        <w:t xml:space="preserve"> https://www.ellenmacarthurfoundation.org/compostable-biodegradable-and-bio-based-plastic-whats-the-difference</w:t>
      </w:r>
    </w:p>
    <w:p w14:paraId="4516B1EE" w14:textId="77777777" w:rsidR="00811CF0" w:rsidRPr="00811CF0" w:rsidRDefault="00811CF0" w:rsidP="00811CF0">
      <w:pPr>
        <w:pStyle w:val="Bibliografa"/>
        <w:rPr>
          <w:rFonts w:cs="Calibri"/>
          <w:lang w:val="es-CO"/>
        </w:rPr>
      </w:pPr>
      <w:r w:rsidRPr="0058593A">
        <w:rPr>
          <w:rFonts w:cs="Calibri"/>
          <w:lang w:val="es-CO"/>
        </w:rPr>
        <w:t xml:space="preserve">European Bioplastics. (s. f.). Biodegradable plastics. </w:t>
      </w:r>
      <w:r w:rsidRPr="00811CF0">
        <w:rPr>
          <w:rFonts w:cs="Calibri"/>
          <w:i/>
          <w:iCs/>
          <w:lang w:val="es-CO"/>
        </w:rPr>
        <w:t>European Bioplastics e.V.</w:t>
      </w:r>
      <w:r w:rsidRPr="00811CF0">
        <w:rPr>
          <w:rFonts w:cs="Calibri"/>
          <w:lang w:val="es-CO"/>
        </w:rPr>
        <w:t xml:space="preserve"> Recuperado 1 de diciembre de 2025, de https://www.european-bioplastics.org/bioplastics/materials/biodegradable/</w:t>
      </w:r>
    </w:p>
    <w:p w14:paraId="12B4E2B0" w14:textId="77777777" w:rsidR="00811CF0" w:rsidRPr="00811CF0" w:rsidRDefault="00811CF0" w:rsidP="00811CF0">
      <w:pPr>
        <w:pStyle w:val="Bibliografa"/>
        <w:rPr>
          <w:rFonts w:cs="Calibri"/>
        </w:rPr>
      </w:pPr>
      <w:r w:rsidRPr="00811CF0">
        <w:rPr>
          <w:rFonts w:cs="Calibri"/>
        </w:rPr>
        <w:t xml:space="preserve">European Bioplastics. (2016). </w:t>
      </w:r>
      <w:r w:rsidRPr="00811CF0">
        <w:rPr>
          <w:rFonts w:cs="Calibri"/>
          <w:i/>
          <w:iCs/>
        </w:rPr>
        <w:t>Bioplastics and the circular economy</w:t>
      </w:r>
      <w:r w:rsidRPr="00811CF0">
        <w:rPr>
          <w:rFonts w:cs="Calibri"/>
        </w:rPr>
        <w:t>. https://docs.european-bioplastics.org/2016/publications/pp/EUBP_PP_Circular_Economy_Package.pdf</w:t>
      </w:r>
    </w:p>
    <w:p w14:paraId="40692AA4" w14:textId="77777777" w:rsidR="00811CF0" w:rsidRPr="00811CF0" w:rsidRDefault="00811CF0" w:rsidP="00811CF0">
      <w:pPr>
        <w:pStyle w:val="Bibliografa"/>
        <w:rPr>
          <w:rFonts w:cs="Calibri"/>
        </w:rPr>
      </w:pPr>
      <w:r w:rsidRPr="00811CF0">
        <w:rPr>
          <w:rFonts w:cs="Calibri"/>
        </w:rPr>
        <w:t xml:space="preserve">European Bioplastics. (2022). </w:t>
      </w:r>
      <w:r w:rsidRPr="00811CF0">
        <w:rPr>
          <w:rFonts w:cs="Calibri"/>
          <w:i/>
          <w:iCs/>
        </w:rPr>
        <w:t>What are bioplastics?</w:t>
      </w:r>
      <w:r w:rsidRPr="00811CF0">
        <w:rPr>
          <w:rFonts w:cs="Calibri"/>
        </w:rPr>
        <w:t xml:space="preserve"> https://www.european-bioplastics.org/bioplastics/</w:t>
      </w:r>
    </w:p>
    <w:p w14:paraId="1D95B1F8" w14:textId="77777777" w:rsidR="00811CF0" w:rsidRPr="00811CF0" w:rsidRDefault="00811CF0" w:rsidP="00811CF0">
      <w:pPr>
        <w:pStyle w:val="Bibliografa"/>
        <w:rPr>
          <w:rFonts w:cs="Calibri"/>
        </w:rPr>
      </w:pPr>
      <w:r w:rsidRPr="00811CF0">
        <w:rPr>
          <w:rFonts w:cs="Calibri"/>
        </w:rPr>
        <w:t xml:space="preserve">European Bioplastics. (2024). </w:t>
      </w:r>
      <w:r w:rsidRPr="00811CF0">
        <w:rPr>
          <w:rFonts w:cs="Calibri"/>
          <w:i/>
          <w:iCs/>
        </w:rPr>
        <w:t>Bioplastics market development update 2024</w:t>
      </w:r>
      <w:r w:rsidRPr="00811CF0">
        <w:rPr>
          <w:rFonts w:cs="Calibri"/>
        </w:rPr>
        <w:t>. https://www.european-bioplastics.org/market/</w:t>
      </w:r>
    </w:p>
    <w:p w14:paraId="12D92926" w14:textId="77777777" w:rsidR="00811CF0" w:rsidRPr="00811CF0" w:rsidRDefault="00811CF0" w:rsidP="00811CF0">
      <w:pPr>
        <w:pStyle w:val="Bibliografa"/>
        <w:rPr>
          <w:rFonts w:cs="Calibri"/>
        </w:rPr>
      </w:pPr>
      <w:r w:rsidRPr="00811CF0">
        <w:rPr>
          <w:rFonts w:cs="Calibri"/>
        </w:rPr>
        <w:t xml:space="preserve">European Commission. (2018). </w:t>
      </w:r>
      <w:r w:rsidRPr="00811CF0">
        <w:rPr>
          <w:rFonts w:cs="Calibri"/>
          <w:i/>
          <w:iCs/>
        </w:rPr>
        <w:t>REPORT FROM THE COMMISSION TO THE EUROPEAN PARLIAMENT AND THE COUNCIL on the impact of the use of oxo-degradable plastic, including oxo-degradable plastic carrier bags, on the environment</w:t>
      </w:r>
      <w:r w:rsidRPr="00811CF0">
        <w:rPr>
          <w:rFonts w:cs="Calibri"/>
        </w:rPr>
        <w:t>. https://eur-lex.europa.eu/legal-content/EN/TXT/?uri=CELEX%3A52018DC0035</w:t>
      </w:r>
    </w:p>
    <w:p w14:paraId="300C572B" w14:textId="77777777" w:rsidR="00811CF0" w:rsidRPr="00811CF0" w:rsidRDefault="00811CF0" w:rsidP="00811CF0">
      <w:pPr>
        <w:pStyle w:val="Bibliografa"/>
        <w:rPr>
          <w:rFonts w:cs="Calibri"/>
        </w:rPr>
      </w:pPr>
      <w:r w:rsidRPr="00811CF0">
        <w:rPr>
          <w:rFonts w:cs="Calibri"/>
        </w:rPr>
        <w:t xml:space="preserve">European Commission. (2022). </w:t>
      </w:r>
      <w:r w:rsidRPr="00811CF0">
        <w:rPr>
          <w:rFonts w:cs="Calibri"/>
          <w:i/>
          <w:iCs/>
        </w:rPr>
        <w:t>EU policy framework on biobased, biodegradable and compostable plastics</w:t>
      </w:r>
      <w:r w:rsidRPr="00811CF0">
        <w:rPr>
          <w:rFonts w:cs="Calibri"/>
        </w:rPr>
        <w:t>. https://eur-lex.europa.eu/legal-content/EN/ALL/?uri=CELEX:52022DC0682</w:t>
      </w:r>
    </w:p>
    <w:p w14:paraId="6478E795" w14:textId="77777777" w:rsidR="00811CF0" w:rsidRPr="00811CF0" w:rsidRDefault="00811CF0" w:rsidP="00811CF0">
      <w:pPr>
        <w:pStyle w:val="Bibliografa"/>
        <w:rPr>
          <w:rFonts w:cs="Calibri"/>
          <w:lang w:val="es-CO"/>
        </w:rPr>
      </w:pPr>
      <w:r w:rsidRPr="00811CF0">
        <w:rPr>
          <w:rFonts w:cs="Calibri"/>
          <w:lang w:val="es-CO"/>
        </w:rPr>
        <w:t xml:space="preserve">Forbes. (2025). </w:t>
      </w:r>
      <w:r w:rsidRPr="00811CF0">
        <w:rPr>
          <w:rFonts w:cs="Calibri"/>
          <w:i/>
          <w:iCs/>
          <w:lang w:val="es-CO"/>
        </w:rPr>
        <w:t>Prohibición de plásticos de un solo uso en el país: 70% de los colombianos usan bolsas reutilizables en sus compras</w:t>
      </w:r>
      <w:r w:rsidRPr="00811CF0">
        <w:rPr>
          <w:rFonts w:cs="Calibri"/>
          <w:lang w:val="es-CO"/>
        </w:rPr>
        <w:t>. https://forbes.co/2025/02/25/sostenibilidad/prohibicion-de-plasticos-de-un-solo-uso-en-el-pais-70-de-los-colombianos-usan-bolsas-reutilizables-en-sus-compras</w:t>
      </w:r>
    </w:p>
    <w:p w14:paraId="0D592C9A" w14:textId="77777777" w:rsidR="00811CF0" w:rsidRPr="00811CF0" w:rsidRDefault="00811CF0" w:rsidP="00811CF0">
      <w:pPr>
        <w:pStyle w:val="Bibliografa"/>
        <w:rPr>
          <w:rFonts w:cs="Calibri"/>
          <w:lang w:val="es-CO"/>
        </w:rPr>
      </w:pPr>
      <w:r w:rsidRPr="00811CF0">
        <w:rPr>
          <w:rFonts w:cs="Calibri"/>
        </w:rPr>
        <w:t xml:space="preserve">Geyer, R., Jambeck, J. R., &amp; Law, K. L. (2017). Production, use, and fate of all plastics ever made. </w:t>
      </w:r>
      <w:r w:rsidRPr="00811CF0">
        <w:rPr>
          <w:rFonts w:cs="Calibri"/>
          <w:i/>
          <w:iCs/>
          <w:lang w:val="es-CO"/>
        </w:rPr>
        <w:t>Science Advances</w:t>
      </w:r>
      <w:r w:rsidRPr="00811CF0">
        <w:rPr>
          <w:rFonts w:cs="Calibri"/>
          <w:lang w:val="es-CO"/>
        </w:rPr>
        <w:t xml:space="preserve">, </w:t>
      </w:r>
      <w:r w:rsidRPr="00811CF0">
        <w:rPr>
          <w:rFonts w:cs="Calibri"/>
          <w:i/>
          <w:iCs/>
          <w:lang w:val="es-CO"/>
        </w:rPr>
        <w:t>3</w:t>
      </w:r>
      <w:r w:rsidRPr="00811CF0">
        <w:rPr>
          <w:rFonts w:cs="Calibri"/>
          <w:lang w:val="es-CO"/>
        </w:rPr>
        <w:t>(7), e1700782. https://doi.org/10.1126/sciadv.1700782</w:t>
      </w:r>
    </w:p>
    <w:p w14:paraId="3110D1E2" w14:textId="77777777" w:rsidR="00811CF0" w:rsidRPr="0058593A" w:rsidRDefault="00811CF0" w:rsidP="00811CF0">
      <w:pPr>
        <w:pStyle w:val="Bibliografa"/>
        <w:rPr>
          <w:rFonts w:cs="Calibri"/>
          <w:lang w:val="es-CO"/>
        </w:rPr>
      </w:pPr>
      <w:r w:rsidRPr="00811CF0">
        <w:rPr>
          <w:rFonts w:cs="Calibri"/>
          <w:lang w:val="es-CO"/>
        </w:rPr>
        <w:t xml:space="preserve">Helmes, R. J. K., Goglio, P., Salomoni, S., Van Es, D. S., Vural Gursel, I., &amp; Aramyan, L. (2022). </w:t>
      </w:r>
      <w:r w:rsidRPr="00811CF0">
        <w:rPr>
          <w:rFonts w:cs="Calibri"/>
        </w:rPr>
        <w:t xml:space="preserve">Environmental Impacts of End-of-Life Options of Biobased and Fossil-Based Polyethylene Terephthalate and High-Density Polyethylene Packaging. </w:t>
      </w:r>
      <w:r w:rsidRPr="0058593A">
        <w:rPr>
          <w:rFonts w:cs="Calibri"/>
          <w:i/>
          <w:iCs/>
          <w:lang w:val="es-CO"/>
        </w:rPr>
        <w:t>Sustainability</w:t>
      </w:r>
      <w:r w:rsidRPr="0058593A">
        <w:rPr>
          <w:rFonts w:cs="Calibri"/>
          <w:lang w:val="es-CO"/>
        </w:rPr>
        <w:t xml:space="preserve">, </w:t>
      </w:r>
      <w:r w:rsidRPr="0058593A">
        <w:rPr>
          <w:rFonts w:cs="Calibri"/>
          <w:i/>
          <w:iCs/>
          <w:lang w:val="es-CO"/>
        </w:rPr>
        <w:t>14</w:t>
      </w:r>
      <w:r w:rsidRPr="0058593A">
        <w:rPr>
          <w:rFonts w:cs="Calibri"/>
          <w:lang w:val="es-CO"/>
        </w:rPr>
        <w:t>(18), 11550. https://doi.org/10.3390/su141811550</w:t>
      </w:r>
    </w:p>
    <w:p w14:paraId="6D509EF2" w14:textId="77777777" w:rsidR="00811CF0" w:rsidRPr="00811CF0" w:rsidRDefault="00811CF0" w:rsidP="00811CF0">
      <w:pPr>
        <w:pStyle w:val="Bibliografa"/>
        <w:rPr>
          <w:rFonts w:cs="Calibri"/>
        </w:rPr>
      </w:pPr>
      <w:r w:rsidRPr="0058593A">
        <w:rPr>
          <w:rFonts w:cs="Calibri"/>
          <w:lang w:val="es-CO"/>
        </w:rPr>
        <w:t xml:space="preserve">Houssini, K., Li, J., &amp; Tan, Q. (2025). </w:t>
      </w:r>
      <w:r w:rsidRPr="00811CF0">
        <w:rPr>
          <w:rFonts w:cs="Calibri"/>
        </w:rPr>
        <w:t xml:space="preserve">Complexities of the global plastics supply chain revealed in a trade-linked material flow analysis. </w:t>
      </w:r>
      <w:r w:rsidRPr="00811CF0">
        <w:rPr>
          <w:rFonts w:cs="Calibri"/>
          <w:i/>
          <w:iCs/>
        </w:rPr>
        <w:t>Communications Earth &amp; Environment</w:t>
      </w:r>
      <w:r w:rsidRPr="00811CF0">
        <w:rPr>
          <w:rFonts w:cs="Calibri"/>
        </w:rPr>
        <w:t xml:space="preserve">, </w:t>
      </w:r>
      <w:r w:rsidRPr="00811CF0">
        <w:rPr>
          <w:rFonts w:cs="Calibri"/>
          <w:i/>
          <w:iCs/>
        </w:rPr>
        <w:t>6</w:t>
      </w:r>
      <w:r w:rsidRPr="00811CF0">
        <w:rPr>
          <w:rFonts w:cs="Calibri"/>
        </w:rPr>
        <w:t>(1), 257. https://doi.org/10.1038/s43247-025-02169-5</w:t>
      </w:r>
    </w:p>
    <w:p w14:paraId="48EE8D92" w14:textId="77777777" w:rsidR="00811CF0" w:rsidRPr="00811CF0" w:rsidRDefault="00811CF0" w:rsidP="00811CF0">
      <w:pPr>
        <w:pStyle w:val="Bibliografa"/>
        <w:rPr>
          <w:rFonts w:cs="Calibri"/>
        </w:rPr>
      </w:pPr>
      <w:r w:rsidRPr="00811CF0">
        <w:rPr>
          <w:rFonts w:cs="Calibri"/>
        </w:rPr>
        <w:t>LEY 2232 DE 2022, 52.089 (2022). https://www.cancilleria.gov.co/sites/default/files/Normograma/docs/ley_2232_2022.htm</w:t>
      </w:r>
    </w:p>
    <w:p w14:paraId="02B9E3FF" w14:textId="77777777" w:rsidR="00811CF0" w:rsidRPr="00811CF0" w:rsidRDefault="00811CF0" w:rsidP="00811CF0">
      <w:pPr>
        <w:pStyle w:val="Bibliografa"/>
        <w:rPr>
          <w:rFonts w:cs="Calibri"/>
          <w:lang w:val="es-CO"/>
        </w:rPr>
      </w:pPr>
      <w:r w:rsidRPr="00811CF0">
        <w:rPr>
          <w:rFonts w:cs="Calibri"/>
          <w:lang w:val="es-CO"/>
        </w:rPr>
        <w:t>Ley 2277 de 2022, Pub. L. No. 2277 (2022). https://www.funcionpublica.gov.co/eva/gestornormativo/norma.php?i=199883</w:t>
      </w:r>
    </w:p>
    <w:p w14:paraId="306C6BD4" w14:textId="77777777" w:rsidR="00811CF0" w:rsidRPr="00811CF0" w:rsidRDefault="00811CF0" w:rsidP="00811CF0">
      <w:pPr>
        <w:pStyle w:val="Bibliografa"/>
        <w:rPr>
          <w:rFonts w:cs="Calibri"/>
          <w:lang w:val="es-CO"/>
        </w:rPr>
      </w:pPr>
      <w:r w:rsidRPr="00811CF0">
        <w:rPr>
          <w:rFonts w:cs="Calibri"/>
          <w:lang w:val="es-CO"/>
        </w:rPr>
        <w:t xml:space="preserve">Mora, M. J., &amp; García, C. (2025). </w:t>
      </w:r>
      <w:r w:rsidRPr="00811CF0">
        <w:rPr>
          <w:rFonts w:cs="Calibri"/>
          <w:i/>
          <w:iCs/>
          <w:lang w:val="es-CO"/>
        </w:rPr>
        <w:t>Colombia ante el desafío global del plástico: Comercio exterior, sostenibilidad e innovación</w:t>
      </w:r>
      <w:r w:rsidRPr="00811CF0">
        <w:rPr>
          <w:rFonts w:cs="Calibri"/>
          <w:lang w:val="es-CO"/>
        </w:rPr>
        <w:t>. https://analdex.org/2025/08/11/desafio-global-plastico-colombia/</w:t>
      </w:r>
    </w:p>
    <w:p w14:paraId="4A7174B7" w14:textId="77777777" w:rsidR="00811CF0" w:rsidRPr="00811CF0" w:rsidRDefault="00811CF0" w:rsidP="00811CF0">
      <w:pPr>
        <w:pStyle w:val="Bibliografa"/>
        <w:rPr>
          <w:rFonts w:cs="Calibri"/>
        </w:rPr>
      </w:pPr>
      <w:r w:rsidRPr="00811CF0">
        <w:rPr>
          <w:rFonts w:cs="Calibri"/>
        </w:rPr>
        <w:t xml:space="preserve">OECD. (2022). </w:t>
      </w:r>
      <w:r w:rsidRPr="00811CF0">
        <w:rPr>
          <w:rFonts w:cs="Calibri"/>
          <w:i/>
          <w:iCs/>
        </w:rPr>
        <w:t>Global Plastics Outlook: Economic Drivers, Environmental Impacts and Policy Options</w:t>
      </w:r>
      <w:r w:rsidRPr="00811CF0">
        <w:rPr>
          <w:rFonts w:cs="Calibri"/>
        </w:rPr>
        <w:t>. OECD Publishing. https://doi.org/10.1787/de747aef-en</w:t>
      </w:r>
    </w:p>
    <w:p w14:paraId="7D977302" w14:textId="77777777" w:rsidR="00811CF0" w:rsidRPr="00811CF0" w:rsidRDefault="00811CF0" w:rsidP="00811CF0">
      <w:pPr>
        <w:pStyle w:val="Bibliografa"/>
        <w:rPr>
          <w:rFonts w:cs="Calibri"/>
        </w:rPr>
      </w:pPr>
      <w:r w:rsidRPr="00811CF0">
        <w:rPr>
          <w:rFonts w:cs="Calibri"/>
        </w:rPr>
        <w:t>Resolución 803 de 2024 (2024). https://www.alcaldiabogota.gov.co/sisjur/normas/Norma1.jsp?i=159157</w:t>
      </w:r>
    </w:p>
    <w:p w14:paraId="36240E76" w14:textId="77777777" w:rsidR="00811CF0" w:rsidRPr="00811CF0" w:rsidRDefault="00811CF0" w:rsidP="00811CF0">
      <w:pPr>
        <w:pStyle w:val="Bibliografa"/>
        <w:rPr>
          <w:rFonts w:cs="Calibri"/>
        </w:rPr>
      </w:pPr>
      <w:r w:rsidRPr="00811CF0">
        <w:rPr>
          <w:rFonts w:cs="Calibri"/>
        </w:rPr>
        <w:t xml:space="preserve">Rosenboom, J.-G., Langer, R., &amp; Traverso, G. (2022). Bioplastics for a circular economy. </w:t>
      </w:r>
      <w:r w:rsidRPr="00811CF0">
        <w:rPr>
          <w:rFonts w:cs="Calibri"/>
          <w:i/>
          <w:iCs/>
        </w:rPr>
        <w:t>Nature Reviews Materials</w:t>
      </w:r>
      <w:r w:rsidRPr="00811CF0">
        <w:rPr>
          <w:rFonts w:cs="Calibri"/>
        </w:rPr>
        <w:t xml:space="preserve">, </w:t>
      </w:r>
      <w:r w:rsidRPr="00811CF0">
        <w:rPr>
          <w:rFonts w:cs="Calibri"/>
          <w:i/>
          <w:iCs/>
        </w:rPr>
        <w:t>7</w:t>
      </w:r>
      <w:r w:rsidRPr="00811CF0">
        <w:rPr>
          <w:rFonts w:cs="Calibri"/>
        </w:rPr>
        <w:t>(2), 117-137. https://doi.org/10.1038/s41578-021-00407-8</w:t>
      </w:r>
    </w:p>
    <w:p w14:paraId="204B8CBA" w14:textId="77777777" w:rsidR="00811CF0" w:rsidRPr="00811CF0" w:rsidRDefault="00811CF0" w:rsidP="00811CF0">
      <w:pPr>
        <w:pStyle w:val="Bibliografa"/>
        <w:rPr>
          <w:rFonts w:cs="Calibri"/>
        </w:rPr>
      </w:pPr>
      <w:r w:rsidRPr="00811CF0">
        <w:rPr>
          <w:rFonts w:cs="Calibri"/>
        </w:rPr>
        <w:t xml:space="preserve">Sheldon, R. A. (2018). Chemicals from renewable biomass: A renaissance in carbohydrate chemistry. </w:t>
      </w:r>
      <w:r w:rsidRPr="00811CF0">
        <w:rPr>
          <w:rFonts w:cs="Calibri"/>
          <w:i/>
          <w:iCs/>
        </w:rPr>
        <w:t>Current Opinion in Green and Sustainable Chemistry</w:t>
      </w:r>
      <w:r w:rsidRPr="00811CF0">
        <w:rPr>
          <w:rFonts w:cs="Calibri"/>
        </w:rPr>
        <w:t xml:space="preserve">, </w:t>
      </w:r>
      <w:r w:rsidRPr="00811CF0">
        <w:rPr>
          <w:rFonts w:cs="Calibri"/>
          <w:i/>
          <w:iCs/>
        </w:rPr>
        <w:t>14</w:t>
      </w:r>
      <w:r w:rsidRPr="00811CF0">
        <w:rPr>
          <w:rFonts w:cs="Calibri"/>
        </w:rPr>
        <w:t>, 89-95. https://doi.org/10.1016/j.cogsc.2018.08.003</w:t>
      </w:r>
    </w:p>
    <w:p w14:paraId="0D627678" w14:textId="77777777" w:rsidR="00811CF0" w:rsidRPr="00811CF0" w:rsidRDefault="00811CF0" w:rsidP="00811CF0">
      <w:pPr>
        <w:pStyle w:val="Bibliografa"/>
        <w:rPr>
          <w:rFonts w:cs="Calibri"/>
        </w:rPr>
      </w:pPr>
      <w:r w:rsidRPr="00811CF0">
        <w:rPr>
          <w:rFonts w:cs="Calibri"/>
        </w:rPr>
        <w:t xml:space="preserve">Spierling, S., Knüpffer, E., Behnsen, H., Mudersbach, M., Krieg, H., Springer, S., Albrecht, S., Herrmann, C., &amp; Endres, H.-J. (2018). Bio-based plastics—A review of environmental, social and economic impact assessments. </w:t>
      </w:r>
      <w:r w:rsidRPr="00811CF0">
        <w:rPr>
          <w:rFonts w:cs="Calibri"/>
          <w:i/>
          <w:iCs/>
        </w:rPr>
        <w:t>Journal of Cleaner Production</w:t>
      </w:r>
      <w:r w:rsidRPr="00811CF0">
        <w:rPr>
          <w:rFonts w:cs="Calibri"/>
        </w:rPr>
        <w:t xml:space="preserve">, </w:t>
      </w:r>
      <w:r w:rsidRPr="00811CF0">
        <w:rPr>
          <w:rFonts w:cs="Calibri"/>
          <w:i/>
          <w:iCs/>
        </w:rPr>
        <w:t>185</w:t>
      </w:r>
      <w:r w:rsidRPr="00811CF0">
        <w:rPr>
          <w:rFonts w:cs="Calibri"/>
        </w:rPr>
        <w:t>, 476-491. https://doi.org/10.1016/j.jclepro.2018.03.014</w:t>
      </w:r>
    </w:p>
    <w:p w14:paraId="1567843B" w14:textId="77777777" w:rsidR="00811CF0" w:rsidRPr="00811CF0" w:rsidRDefault="00811CF0" w:rsidP="00811CF0">
      <w:pPr>
        <w:pStyle w:val="Bibliografa"/>
        <w:rPr>
          <w:rFonts w:cs="Calibri"/>
        </w:rPr>
      </w:pPr>
      <w:r w:rsidRPr="00811CF0">
        <w:rPr>
          <w:rFonts w:cs="Calibri"/>
        </w:rPr>
        <w:t xml:space="preserve">The Pew Charitable Trusts and SYSTEMIQ. (2020). </w:t>
      </w:r>
      <w:r w:rsidRPr="00811CF0">
        <w:rPr>
          <w:rFonts w:cs="Calibri"/>
          <w:i/>
          <w:iCs/>
        </w:rPr>
        <w:t>Breaking the plastic wave—A comprehensive assessment of pathways towards stopping ocean plastic pollution</w:t>
      </w:r>
      <w:r w:rsidRPr="00811CF0">
        <w:rPr>
          <w:rFonts w:cs="Calibri"/>
        </w:rPr>
        <w:t>. https:// www.pewtrusts.org/-/media/assets/2020/07/ breakingtheplasticwave_report.pdf</w:t>
      </w:r>
    </w:p>
    <w:p w14:paraId="3F488C79" w14:textId="77777777" w:rsidR="00811CF0" w:rsidRPr="00811CF0" w:rsidRDefault="00811CF0" w:rsidP="00811CF0">
      <w:pPr>
        <w:pStyle w:val="Bibliografa"/>
        <w:rPr>
          <w:rFonts w:cs="Calibri"/>
        </w:rPr>
      </w:pPr>
      <w:r w:rsidRPr="00811CF0">
        <w:rPr>
          <w:rFonts w:cs="Calibri"/>
        </w:rPr>
        <w:t xml:space="preserve">WBCSD. (2023). </w:t>
      </w:r>
      <w:r w:rsidRPr="00811CF0">
        <w:rPr>
          <w:rFonts w:cs="Calibri"/>
          <w:i/>
          <w:iCs/>
        </w:rPr>
        <w:t>Circular bioeconomy: The business opportunity contributing to a sustainable world</w:t>
      </w:r>
      <w:r w:rsidRPr="00811CF0">
        <w:rPr>
          <w:rFonts w:cs="Calibri"/>
        </w:rPr>
        <w:t>. https://www.wbcsd.org/wp-content/uploads/2023/10/The-circular-bioeconomy-A-business-opportunity-contributing-to-a-sustainable-world.pdf</w:t>
      </w:r>
    </w:p>
    <w:p w14:paraId="5D41CAE8" w14:textId="77777777" w:rsidR="00811CF0" w:rsidRPr="00811CF0" w:rsidRDefault="00811CF0" w:rsidP="00811CF0">
      <w:pPr>
        <w:pStyle w:val="Bibliografa"/>
        <w:rPr>
          <w:rFonts w:cs="Calibri"/>
        </w:rPr>
      </w:pPr>
      <w:r w:rsidRPr="00811CF0">
        <w:rPr>
          <w:rFonts w:cs="Calibri"/>
        </w:rPr>
        <w:t xml:space="preserve">Xue, W. (2023). Bioplastics: Potential substitution to fossil-based plastics. En T. Koottatep, E. Winijkul, W. Xue, A. Panuvatvanich, C. Visvanathan, T. Pussayanavin, N. Limphitakphong, &amp; C. Polprasert (Eds.), </w:t>
      </w:r>
      <w:r w:rsidRPr="00811CF0">
        <w:rPr>
          <w:rFonts w:cs="Calibri"/>
          <w:i/>
          <w:iCs/>
        </w:rPr>
        <w:t>Marine Plastics Abatement</w:t>
      </w:r>
      <w:r w:rsidRPr="00811CF0">
        <w:rPr>
          <w:rFonts w:cs="Calibri"/>
        </w:rPr>
        <w:t xml:space="preserve"> (pp. 371-432). IWA Publishing. https://doi.org/10.2166/9781789063448_0371</w:t>
      </w:r>
    </w:p>
    <w:p w14:paraId="40121507" w14:textId="77777777" w:rsidR="00811CF0" w:rsidRPr="00811CF0" w:rsidRDefault="00811CF0" w:rsidP="00811CF0">
      <w:pPr>
        <w:pStyle w:val="Bibliografa"/>
        <w:rPr>
          <w:rFonts w:cs="Calibri"/>
        </w:rPr>
      </w:pPr>
      <w:r w:rsidRPr="00811CF0">
        <w:rPr>
          <w:rFonts w:cs="Calibri"/>
        </w:rPr>
        <w:t xml:space="preserve">Zheng, J., &amp; Suh, S. (2019). Strategies to reduce the global carbon footprint of plastics. </w:t>
      </w:r>
      <w:r w:rsidRPr="00811CF0">
        <w:rPr>
          <w:rFonts w:cs="Calibri"/>
          <w:i/>
          <w:iCs/>
        </w:rPr>
        <w:t>Nature Climate Change</w:t>
      </w:r>
      <w:r w:rsidRPr="00811CF0">
        <w:rPr>
          <w:rFonts w:cs="Calibri"/>
        </w:rPr>
        <w:t xml:space="preserve">, </w:t>
      </w:r>
      <w:r w:rsidRPr="00811CF0">
        <w:rPr>
          <w:rFonts w:cs="Calibri"/>
          <w:i/>
          <w:iCs/>
        </w:rPr>
        <w:t>9</w:t>
      </w:r>
      <w:r w:rsidRPr="00811CF0">
        <w:rPr>
          <w:rFonts w:cs="Calibri"/>
        </w:rPr>
        <w:t>(5), 374-378. https://doi.org/10.1038/s41558-019-0459-z</w:t>
      </w:r>
    </w:p>
    <w:p w14:paraId="15E720DD" w14:textId="30A19F63" w:rsidR="001035A7" w:rsidRPr="00AF3931" w:rsidRDefault="000659E9" w:rsidP="00A168D3">
      <w:pPr>
        <w:spacing w:after="0" w:line="240" w:lineRule="auto"/>
        <w:ind w:right="0"/>
        <w:jc w:val="both"/>
        <w:rPr>
          <w:rFonts w:asciiTheme="minorHAnsi" w:hAnsiTheme="minorHAnsi" w:cstheme="minorHAnsi"/>
          <w:b/>
          <w:bCs/>
          <w:color w:val="263238"/>
          <w:sz w:val="40"/>
          <w:szCs w:val="32"/>
          <w:lang w:val="es-CO"/>
        </w:rPr>
        <w:sectPr w:rsidR="001035A7" w:rsidRPr="00AF3931" w:rsidSect="00315E4A">
          <w:footerReference w:type="first" r:id="rId22"/>
          <w:endnotePr>
            <w:numFmt w:val="decimal"/>
          </w:endnotePr>
          <w:type w:val="continuous"/>
          <w:pgSz w:w="11901" w:h="16840" w:code="9"/>
          <w:pgMar w:top="1871" w:right="907" w:bottom="1134" w:left="2268" w:header="709" w:footer="709" w:gutter="0"/>
          <w:cols w:space="708"/>
          <w:docGrid w:linePitch="360"/>
        </w:sectPr>
      </w:pPr>
      <w:r w:rsidRPr="00AF3931">
        <w:rPr>
          <w:rFonts w:asciiTheme="minorHAnsi" w:hAnsiTheme="minorHAnsi" w:cstheme="minorHAnsi"/>
          <w:lang w:val="es-CO"/>
        </w:rPr>
        <w:fldChar w:fldCharType="end"/>
      </w:r>
    </w:p>
    <w:p w14:paraId="6A2E09E1" w14:textId="48EA0E8F" w:rsidR="00516802" w:rsidRPr="00AF3931" w:rsidRDefault="00516802" w:rsidP="00A168D3">
      <w:pPr>
        <w:jc w:val="both"/>
        <w:rPr>
          <w:rFonts w:asciiTheme="minorHAnsi" w:hAnsiTheme="minorHAnsi" w:cstheme="minorHAnsi"/>
          <w:lang w:val="en-US"/>
        </w:rPr>
      </w:pPr>
    </w:p>
    <w:sectPr w:rsidR="00516802" w:rsidRPr="00AF3931" w:rsidSect="00C53A18">
      <w:headerReference w:type="default" r:id="rId23"/>
      <w:headerReference w:type="first" r:id="rId24"/>
      <w:footerReference w:type="first" r:id="rId25"/>
      <w:endnotePr>
        <w:numFmt w:val="decimal"/>
      </w:endnotePr>
      <w:pgSz w:w="11901" w:h="16840"/>
      <w:pgMar w:top="1871" w:right="907" w:bottom="1134"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B85843" w14:textId="77777777" w:rsidR="00AD547E" w:rsidRDefault="00AD547E" w:rsidP="00300305"/>
  </w:endnote>
  <w:endnote w:type="continuationSeparator" w:id="0">
    <w:p w14:paraId="47E5CBE1" w14:textId="77777777" w:rsidR="00AD547E" w:rsidRDefault="00AD547E" w:rsidP="00300305">
      <w:r>
        <w:continuationSeparator/>
      </w:r>
    </w:p>
  </w:endnote>
  <w:endnote w:type="continuationNotice" w:id="1">
    <w:p w14:paraId="7593FBC7" w14:textId="77777777" w:rsidR="00AD547E" w:rsidRDefault="00AD547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Times New Roman (Headings CS)">
    <w:altName w:val="Times New Roman"/>
    <w:charset w:val="00"/>
    <w:family w:val="roman"/>
    <w:pitch w:val="variable"/>
    <w:sig w:usb0="E0002AFF" w:usb1="C0007841" w:usb2="00000009" w:usb3="00000000" w:csb0="000001FF" w:csb1="00000000"/>
  </w:font>
  <w:font w:name="Calibre-Semibold">
    <w:altName w:val="Cambria"/>
    <w:panose1 w:val="00000000000000000000"/>
    <w:charset w:val="4D"/>
    <w:family w:val="swiss"/>
    <w:notTrueType/>
    <w:pitch w:val="variable"/>
    <w:sig w:usb0="00000007" w:usb1="00000000" w:usb2="00000000" w:usb3="00000000" w:csb0="00000093" w:csb1="00000000"/>
  </w:font>
  <w:font w:name="Times">
    <w:panose1 w:val="02020603050405020304"/>
    <w:charset w:val="00"/>
    <w:family w:val="roman"/>
    <w:pitch w:val="variable"/>
    <w:sig w:usb0="E0002EFF" w:usb1="C000785B" w:usb2="00000009" w:usb3="00000000" w:csb0="000001FF" w:csb1="00000000"/>
  </w:font>
  <w:font w:name="Times New Roman (Body CS)">
    <w:altName w:val="Times New Roman"/>
    <w:charset w:val="00"/>
    <w:family w:val="roman"/>
    <w:pitch w:val="variable"/>
    <w:sig w:usb0="E0002AFF" w:usb1="C0007841" w:usb2="00000009" w:usb3="00000000" w:csb0="000001FF" w:csb1="00000000"/>
  </w:font>
  <w:font w:name="Calibre-Regular">
    <w:altName w:val="Cambria"/>
    <w:charset w:val="4D"/>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e Semibold">
    <w:panose1 w:val="00000000000000000000"/>
    <w:charset w:val="00"/>
    <w:family w:val="swiss"/>
    <w:notTrueType/>
    <w:pitch w:val="variable"/>
    <w:sig w:usb0="00000007" w:usb1="00000000" w:usb2="00000000" w:usb3="00000000" w:csb0="00000093" w:csb1="00000000"/>
  </w:font>
  <w:font w:name="Calibre Regular">
    <w:panose1 w:val="00000000000000000000"/>
    <w:charset w:val="00"/>
    <w:family w:val="swiss"/>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6E3EC" w14:textId="77777777" w:rsidR="000A72B4" w:rsidRDefault="000A72B4" w:rsidP="003742FA">
    <w:pPr>
      <w:pStyle w:val="Piedepgina"/>
      <w:framePr w:wrap="none"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D228BCF" w14:textId="77777777" w:rsidR="000A72B4" w:rsidRDefault="000A72B4" w:rsidP="00C534B2">
    <w:pPr>
      <w:pStyle w:val="Piedepgina"/>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8965368"/>
      <w:docPartObj>
        <w:docPartGallery w:val="Page Numbers (Bottom of Page)"/>
        <w:docPartUnique/>
      </w:docPartObj>
    </w:sdtPr>
    <w:sdtContent>
      <w:p w14:paraId="2A8CD62C" w14:textId="005408CC" w:rsidR="00E0084D" w:rsidRDefault="00E0084D">
        <w:pPr>
          <w:pStyle w:val="Piedepgina"/>
          <w:jc w:val="right"/>
        </w:pPr>
        <w:r>
          <w:fldChar w:fldCharType="begin"/>
        </w:r>
        <w:r>
          <w:instrText>PAGE   \* MERGEFORMAT</w:instrText>
        </w:r>
        <w:r>
          <w:fldChar w:fldCharType="separate"/>
        </w:r>
        <w:r>
          <w:rPr>
            <w:lang w:val="es-ES"/>
          </w:rPr>
          <w:t>2</w:t>
        </w:r>
        <w:r>
          <w:fldChar w:fldCharType="end"/>
        </w:r>
      </w:p>
    </w:sdtContent>
  </w:sdt>
  <w:p w14:paraId="42BFCCBF" w14:textId="2AD4389E" w:rsidR="000A72B4" w:rsidRDefault="000A72B4" w:rsidP="004610E3">
    <w:pPr>
      <w:pStyle w:val="Piedepgina"/>
      <w:ind w:left="-1134" w:firstLine="141"/>
      <w:rPr>
        <w:lang w:eastAsia="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F514D" w14:textId="77777777" w:rsidR="004610E3" w:rsidRDefault="00142D5D" w:rsidP="00A82CAF">
    <w:pPr>
      <w:spacing w:after="0" w:line="0" w:lineRule="atLeast"/>
      <w:jc w:val="both"/>
    </w:pPr>
    <w:r>
      <w:rPr>
        <w:noProof/>
      </w:rPr>
      <mc:AlternateContent>
        <mc:Choice Requires="wps">
          <w:drawing>
            <wp:anchor distT="0" distB="0" distL="114300" distR="114300" simplePos="0" relativeHeight="251658248" behindDoc="0" locked="0" layoutInCell="1" allowOverlap="1" wp14:anchorId="734E5713" wp14:editId="1F6F5EC1">
              <wp:simplePos x="0" y="0"/>
              <wp:positionH relativeFrom="margin">
                <wp:posOffset>-925830</wp:posOffset>
              </wp:positionH>
              <wp:positionV relativeFrom="paragraph">
                <wp:posOffset>158115</wp:posOffset>
              </wp:positionV>
              <wp:extent cx="6372225" cy="4445"/>
              <wp:effectExtent l="0" t="0" r="3175" b="8255"/>
              <wp:wrapNone/>
              <wp:docPr id="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72225" cy="4445"/>
                      </a:xfrm>
                      <a:prstGeom prst="line">
                        <a:avLst/>
                      </a:prstGeom>
                      <a:noFill/>
                      <a:ln w="12700" cap="flat" cmpd="sng" algn="ctr">
                        <a:solidFill>
                          <a:srgbClr val="00D29A"/>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411A78C9" id="Straight Connector 2" o:spid="_x0000_s1026" style="position:absolute;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2.9pt,12.45pt" to="428.85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" strokecolor="#00d29a" strokeweight="1pt">
              <v:stroke joinstyle="miter"/>
              <o:lock v:ext="edit" shapetype="f"/>
              <w10:wrap anchorx="margin"/>
            </v:line>
          </w:pict>
        </mc:Fallback>
      </mc:AlternateContent>
    </w:r>
  </w:p>
  <w:p w14:paraId="3F2C4FBE" w14:textId="77777777" w:rsidR="00A82CAF" w:rsidRPr="00056F03" w:rsidRDefault="00A82CAF" w:rsidP="00A82CAF">
    <w:pPr>
      <w:spacing w:after="0" w:line="0" w:lineRule="atLeast"/>
      <w:jc w:val="both"/>
      <w:rPr>
        <w:rFonts w:asciiTheme="majorHAnsi" w:hAnsiTheme="majorHAnsi" w:cstheme="majorHAnsi"/>
      </w:rPr>
    </w:pPr>
    <w:r w:rsidRPr="000E36DA">
      <w:rPr>
        <w:rFonts w:asciiTheme="majorHAnsi" w:hAnsiTheme="majorHAnsi" w:cstheme="majorHAnsi"/>
      </w:rPr>
      <w:t>Identification and analysis of existing information on fisheries in the Rupununi</w:t>
    </w:r>
  </w:p>
  <w:p w14:paraId="12BF0125" w14:textId="2C366E25" w:rsidR="000A72B4" w:rsidRDefault="000A72B4" w:rsidP="002366C2">
    <w:pPr>
      <w:pStyle w:val="Piedepgina"/>
      <w:ind w:left="-1134"/>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6902E" w14:textId="77777777" w:rsidR="008C5C7E" w:rsidRDefault="008C5C7E" w:rsidP="003742FA">
    <w:pPr>
      <w:pStyle w:val="Piedepgina"/>
      <w:framePr w:wrap="none" w:vAnchor="text" w:hAnchor="margin" w:y="1"/>
      <w:rPr>
        <w:rStyle w:val="Nmerodepgina"/>
      </w:rPr>
    </w:pPr>
    <w:r>
      <w:rPr>
        <w:rStyle w:val="Nmerodepgina"/>
      </w:rPr>
      <w:fldChar w:fldCharType="begin"/>
    </w:r>
    <w:r>
      <w:rPr>
        <w:rStyle w:val="Nmerodepgina"/>
      </w:rPr>
      <w:instrText xml:space="preserve"> PAGE </w:instrText>
    </w:r>
    <w:r>
      <w:rPr>
        <w:rStyle w:val="Nmerodepgina"/>
      </w:rPr>
      <w:fldChar w:fldCharType="separate"/>
    </w:r>
    <w:r w:rsidR="00E66B67">
      <w:rPr>
        <w:rStyle w:val="Nmerodepgina"/>
        <w:noProof/>
      </w:rPr>
      <w:t>8</w:t>
    </w:r>
    <w:r>
      <w:rPr>
        <w:rStyle w:val="Nmerodepgina"/>
      </w:rPr>
      <w:fldChar w:fldCharType="end"/>
    </w:r>
  </w:p>
  <w:p w14:paraId="1C862DE0" w14:textId="77777777" w:rsidR="008C5C7E" w:rsidRDefault="00142D5D" w:rsidP="008C5C7E">
    <w:pPr>
      <w:pStyle w:val="Piedepgina"/>
      <w:ind w:left="426" w:firstLine="360"/>
    </w:pPr>
    <w:r>
      <w:rPr>
        <w:noProof/>
      </w:rPr>
      <mc:AlternateContent>
        <mc:Choice Requires="wps">
          <w:drawing>
            <wp:anchor distT="0" distB="0" distL="114300" distR="114300" simplePos="0" relativeHeight="251658250" behindDoc="0" locked="0" layoutInCell="1" allowOverlap="1" wp14:anchorId="2CE8221F" wp14:editId="6071D1FB">
              <wp:simplePos x="0" y="0"/>
              <wp:positionH relativeFrom="margin">
                <wp:posOffset>-821690</wp:posOffset>
              </wp:positionH>
              <wp:positionV relativeFrom="paragraph">
                <wp:posOffset>111760</wp:posOffset>
              </wp:positionV>
              <wp:extent cx="6372225" cy="4445"/>
              <wp:effectExtent l="0" t="0" r="3175" b="825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72225" cy="4445"/>
                      </a:xfrm>
                      <a:prstGeom prst="line">
                        <a:avLst/>
                      </a:prstGeom>
                      <a:noFill/>
                      <a:ln w="12700" cap="flat" cmpd="sng" algn="ctr">
                        <a:solidFill>
                          <a:srgbClr val="00D29A"/>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5EFD4AB4" id="Straight Connector 6" o:spid="_x0000_s1026" style="position:absolute;z-index:25165825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4.7pt,8.8pt" to="437.0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" strokecolor="#00d29a" strokeweight="1pt">
              <v:stroke joinstyle="miter"/>
              <o:lock v:ext="edit" shapetype="f"/>
              <w10:wrap anchorx="margin"/>
            </v:line>
          </w:pict>
        </mc:Fallback>
      </mc:AlternateContent>
    </w:r>
  </w:p>
  <w:p w14:paraId="629AA139" w14:textId="77777777" w:rsidR="008C5C7E" w:rsidRDefault="008C5C7E" w:rsidP="003742FA">
    <w:pPr>
      <w:pStyle w:val="Piedepgina"/>
      <w:tabs>
        <w:tab w:val="clear" w:pos="4320"/>
        <w:tab w:val="clear" w:pos="8640"/>
      </w:tabs>
      <w:ind w:left="-1134" w:firstLine="141"/>
    </w:pPr>
    <w:r>
      <w:t>Title of document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6CBD4" w14:textId="429BB04C" w:rsidR="000A72B4" w:rsidRDefault="004D7DE3">
    <w:pPr>
      <w:pStyle w:val="Piedepgina"/>
    </w:pPr>
    <w:r>
      <w:rPr>
        <w:noProof/>
      </w:rPr>
      <mc:AlternateContent>
        <mc:Choice Requires="wps">
          <w:drawing>
            <wp:anchor distT="0" distB="0" distL="114300" distR="114300" simplePos="0" relativeHeight="251658242" behindDoc="0" locked="0" layoutInCell="1" allowOverlap="1" wp14:anchorId="01ACC515" wp14:editId="434411D9">
              <wp:simplePos x="0" y="0"/>
              <wp:positionH relativeFrom="column">
                <wp:posOffset>-884225</wp:posOffset>
              </wp:positionH>
              <wp:positionV relativeFrom="paragraph">
                <wp:posOffset>-2990952</wp:posOffset>
              </wp:positionV>
              <wp:extent cx="2845435" cy="2765146"/>
              <wp:effectExtent l="0" t="0" r="0" b="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45435" cy="2765146"/>
                      </a:xfrm>
                      <a:prstGeom prst="rect">
                        <a:avLst/>
                      </a:prstGeom>
                      <a:noFill/>
                      <a:ln>
                        <a:noFill/>
                      </a:ln>
                      <a:effectLst/>
                      <a:extLst>
                        <a:ext uri="{C572A759-6A51-4108-AA02-DFA0A04FC94B}"/>
                      </a:extLst>
                    </wps:spPr>
                    <wps:txbx>
                      <w:txbxContent>
                        <w:p w14:paraId="18D337B9" w14:textId="62271976" w:rsidR="000A72B4" w:rsidRPr="0058593A" w:rsidRDefault="000A72B4" w:rsidP="004818B6">
                          <w:pPr>
                            <w:pStyle w:val="Imprintdetails"/>
                            <w:rPr>
                              <w:b/>
                              <w:bCs/>
                              <w:color w:val="auto"/>
                              <w:lang w:val="es-CO"/>
                            </w:rPr>
                          </w:pPr>
                          <w:r w:rsidRPr="0058593A">
                            <w:rPr>
                              <w:lang w:val="es-CO"/>
                            </w:rPr>
                            <w:t>Stockholm Environment Institute</w:t>
                          </w:r>
                          <w:r w:rsidR="00E4758E" w:rsidRPr="0058593A">
                            <w:rPr>
                              <w:lang w:val="es-CO"/>
                            </w:rPr>
                            <w:t xml:space="preserve"> – Latin America Centre</w:t>
                          </w:r>
                          <w:r w:rsidRPr="0058593A">
                            <w:rPr>
                              <w:lang w:val="es-CO"/>
                            </w:rPr>
                            <w:br/>
                          </w:r>
                          <w:r w:rsidR="009E4A15" w:rsidRPr="0058593A">
                            <w:rPr>
                              <w:lang w:val="es-CO"/>
                            </w:rPr>
                            <w:t>Calle 71 # 11-10, Edificio Corecol, 9no piso</w:t>
                          </w:r>
                          <w:r w:rsidRPr="0058593A">
                            <w:rPr>
                              <w:lang w:val="es-CO"/>
                            </w:rPr>
                            <w:br/>
                          </w:r>
                          <w:r w:rsidR="009E4A15" w:rsidRPr="0058593A">
                            <w:rPr>
                              <w:lang w:val="es-CO"/>
                            </w:rPr>
                            <w:t>Bogotá, Colombia</w:t>
                          </w:r>
                          <w:r w:rsidRPr="0058593A">
                            <w:rPr>
                              <w:lang w:val="es-CO"/>
                            </w:rPr>
                            <w:br/>
                            <w:t xml:space="preserve">Tel: </w:t>
                          </w:r>
                          <w:r w:rsidR="004D7DE3" w:rsidRPr="0058593A">
                            <w:rPr>
                              <w:lang w:val="es-CO"/>
                            </w:rPr>
                            <w:t>+57 (1) 6355319</w:t>
                          </w:r>
                        </w:p>
                        <w:p w14:paraId="7A0D6655" w14:textId="379C7C85" w:rsidR="000A72B4" w:rsidRPr="0058593A" w:rsidRDefault="00314BB0" w:rsidP="004818B6">
                          <w:pPr>
                            <w:pStyle w:val="Imprintdetails"/>
                            <w:rPr>
                              <w:b/>
                              <w:bCs/>
                              <w:color w:val="auto"/>
                              <w:lang w:val="es-CO"/>
                            </w:rPr>
                          </w:pPr>
                          <w:r w:rsidRPr="0058593A">
                            <w:rPr>
                              <w:rStyle w:val="Fuerte"/>
                              <w:lang w:val="es-CO"/>
                            </w:rPr>
                            <w:t>C</w:t>
                          </w:r>
                          <w:r w:rsidR="000A72B4" w:rsidRPr="0058593A">
                            <w:rPr>
                              <w:rStyle w:val="Fuerte"/>
                              <w:lang w:val="es-CO"/>
                            </w:rPr>
                            <w:t>ontact:</w:t>
                          </w:r>
                          <w:r w:rsidR="000A72B4" w:rsidRPr="0058593A">
                            <w:rPr>
                              <w:rStyle w:val="Fuerte"/>
                              <w:lang w:val="es-CO"/>
                            </w:rPr>
                            <w:br/>
                          </w:r>
                          <w:hyperlink r:id="rId1" w:history="1">
                            <w:r w:rsidR="00C47A76" w:rsidRPr="0058593A">
                              <w:rPr>
                                <w:rStyle w:val="Hipervnculo"/>
                                <w:lang w:val="es-CO"/>
                              </w:rPr>
                              <w:t>monica.trujillo@sei.org</w:t>
                            </w:r>
                          </w:hyperlink>
                          <w:r w:rsidR="000A72B4" w:rsidRPr="0058593A">
                            <w:rPr>
                              <w:lang w:val="es-CO"/>
                            </w:rPr>
                            <w:br/>
                          </w:r>
                          <w:hyperlink r:id="rId2" w:history="1">
                            <w:r w:rsidR="00C47A76" w:rsidRPr="0058593A">
                              <w:rPr>
                                <w:rStyle w:val="Hipervnculo"/>
                                <w:lang w:val="es-CO"/>
                              </w:rPr>
                              <w:t>yudi.yepes@sei.org</w:t>
                            </w:r>
                          </w:hyperlink>
                          <w:r w:rsidR="000A72B4" w:rsidRPr="0058593A">
                            <w:rPr>
                              <w:lang w:val="es-CO"/>
                            </w:rPr>
                            <w:br/>
                          </w:r>
                          <w:hyperlink r:id="rId3" w:history="1">
                            <w:r w:rsidR="00F47A0D" w:rsidRPr="0058593A">
                              <w:rPr>
                                <w:rStyle w:val="Hipervnculo"/>
                                <w:lang w:val="es-CO"/>
                              </w:rPr>
                              <w:t>camilo.garzon@sei.org</w:t>
                            </w:r>
                          </w:hyperlink>
                        </w:p>
                        <w:p w14:paraId="6F1BB892" w14:textId="2CCDF776" w:rsidR="000A72B4" w:rsidRPr="004818B6" w:rsidRDefault="00314BB0" w:rsidP="004818B6">
                          <w:pPr>
                            <w:pStyle w:val="Imprintdetails"/>
                            <w:rPr>
                              <w:b/>
                              <w:bCs/>
                              <w:color w:val="auto"/>
                            </w:rPr>
                          </w:pPr>
                          <w:r>
                            <w:rPr>
                              <w:rStyle w:val="Fuerte"/>
                            </w:rPr>
                            <w:t>C</w:t>
                          </w:r>
                          <w:r w:rsidR="000A72B4" w:rsidRPr="00E47E69">
                            <w:rPr>
                              <w:rStyle w:val="Fuerte"/>
                            </w:rPr>
                            <w:t>ontact:</w:t>
                          </w:r>
                          <w:r w:rsidR="000A72B4">
                            <w:rPr>
                              <w:rStyle w:val="Fuerte"/>
                            </w:rPr>
                            <w:br/>
                          </w:r>
                          <w:hyperlink r:id="rId4" w:history="1">
                            <w:r w:rsidR="00F47A0D" w:rsidRPr="001367BF">
                              <w:rPr>
                                <w:rStyle w:val="Hipervnculo"/>
                              </w:rPr>
                              <w:t>monica.trujillo@sei.org</w:t>
                            </w:r>
                          </w:hyperlink>
                          <w:r w:rsidR="000A72B4">
                            <w:br/>
                            <w:t xml:space="preserve">visit us: sei.org </w:t>
                          </w:r>
                          <w:r w:rsidR="000A72B4">
                            <w:br/>
                            <w:t>@SEIresearch</w:t>
                          </w:r>
                          <w:r w:rsidR="000A72B4">
                            <w:br/>
                            <w:t>@SEIclimate</w:t>
                          </w:r>
                        </w:p>
                        <w:p w14:paraId="1584B63F" w14:textId="77777777" w:rsidR="000A72B4" w:rsidRDefault="000A72B4" w:rsidP="004818B6">
                          <w:pPr>
                            <w:pStyle w:val="Imprintdetails"/>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ACC515" id="_x0000_t202" coordsize="21600,21600" o:spt="202" path="m,l,21600r21600,l21600,xe">
              <v:stroke joinstyle="miter"/>
              <v:path gradientshapeok="t" o:connecttype="rect"/>
            </v:shapetype>
            <v:shape id="Text Box 35" o:spid="_x0000_s1026" type="#_x0000_t202" style="position:absolute;left:0;text-align:left;margin-left:-69.6pt;margin-top:-235.5pt;width:224.05pt;height:217.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" filled="f" stroked="f">
              <v:textbox>
                <w:txbxContent>
                  <w:p w14:paraId="18D337B9" w14:textId="62271976" w:rsidR="000A72B4" w:rsidRPr="0058593A" w:rsidRDefault="000A72B4" w:rsidP="004818B6">
                    <w:pPr>
                      <w:pStyle w:val="Imprintdetails"/>
                      <w:rPr>
                        <w:b/>
                        <w:bCs/>
                        <w:color w:val="auto"/>
                        <w:lang w:val="es-CO"/>
                      </w:rPr>
                    </w:pPr>
                    <w:r w:rsidRPr="0058593A">
                      <w:rPr>
                        <w:lang w:val="es-CO"/>
                      </w:rPr>
                      <w:t>Stockholm Environment Institute</w:t>
                    </w:r>
                    <w:r w:rsidR="00E4758E" w:rsidRPr="0058593A">
                      <w:rPr>
                        <w:lang w:val="es-CO"/>
                      </w:rPr>
                      <w:t xml:space="preserve"> – Latin America Centre</w:t>
                    </w:r>
                    <w:r w:rsidRPr="0058593A">
                      <w:rPr>
                        <w:lang w:val="es-CO"/>
                      </w:rPr>
                      <w:br/>
                    </w:r>
                    <w:r w:rsidR="009E4A15" w:rsidRPr="0058593A">
                      <w:rPr>
                        <w:lang w:val="es-CO"/>
                      </w:rPr>
                      <w:t>Calle 71 # 11-10, Edificio Corecol, 9no piso</w:t>
                    </w:r>
                    <w:r w:rsidRPr="0058593A">
                      <w:rPr>
                        <w:lang w:val="es-CO"/>
                      </w:rPr>
                      <w:br/>
                    </w:r>
                    <w:r w:rsidR="009E4A15" w:rsidRPr="0058593A">
                      <w:rPr>
                        <w:lang w:val="es-CO"/>
                      </w:rPr>
                      <w:t>Bogotá, Colombia</w:t>
                    </w:r>
                    <w:r w:rsidRPr="0058593A">
                      <w:rPr>
                        <w:lang w:val="es-CO"/>
                      </w:rPr>
                      <w:br/>
                      <w:t xml:space="preserve">Tel: </w:t>
                    </w:r>
                    <w:r w:rsidR="004D7DE3" w:rsidRPr="0058593A">
                      <w:rPr>
                        <w:lang w:val="es-CO"/>
                      </w:rPr>
                      <w:t>+57 (1) 6355319</w:t>
                    </w:r>
                  </w:p>
                  <w:p w14:paraId="7A0D6655" w14:textId="379C7C85" w:rsidR="000A72B4" w:rsidRPr="0058593A" w:rsidRDefault="00314BB0" w:rsidP="004818B6">
                    <w:pPr>
                      <w:pStyle w:val="Imprintdetails"/>
                      <w:rPr>
                        <w:b/>
                        <w:bCs/>
                        <w:color w:val="auto"/>
                        <w:lang w:val="es-CO"/>
                      </w:rPr>
                    </w:pPr>
                    <w:r w:rsidRPr="0058593A">
                      <w:rPr>
                        <w:rStyle w:val="Fuerte"/>
                        <w:lang w:val="es-CO"/>
                      </w:rPr>
                      <w:t>C</w:t>
                    </w:r>
                    <w:r w:rsidR="000A72B4" w:rsidRPr="0058593A">
                      <w:rPr>
                        <w:rStyle w:val="Fuerte"/>
                        <w:lang w:val="es-CO"/>
                      </w:rPr>
                      <w:t>ontact:</w:t>
                    </w:r>
                    <w:r w:rsidR="000A72B4" w:rsidRPr="0058593A">
                      <w:rPr>
                        <w:rStyle w:val="Fuerte"/>
                        <w:lang w:val="es-CO"/>
                      </w:rPr>
                      <w:br/>
                    </w:r>
                    <w:hyperlink r:id="rId5" w:history="1">
                      <w:r w:rsidR="00C47A76" w:rsidRPr="0058593A">
                        <w:rPr>
                          <w:rStyle w:val="Hipervnculo"/>
                          <w:lang w:val="es-CO"/>
                        </w:rPr>
                        <w:t>monica.trujillo@sei.org</w:t>
                      </w:r>
                    </w:hyperlink>
                    <w:r w:rsidR="000A72B4" w:rsidRPr="0058593A">
                      <w:rPr>
                        <w:lang w:val="es-CO"/>
                      </w:rPr>
                      <w:br/>
                    </w:r>
                    <w:hyperlink r:id="rId6" w:history="1">
                      <w:r w:rsidR="00C47A76" w:rsidRPr="0058593A">
                        <w:rPr>
                          <w:rStyle w:val="Hipervnculo"/>
                          <w:lang w:val="es-CO"/>
                        </w:rPr>
                        <w:t>yudi.yepes@sei.org</w:t>
                      </w:r>
                    </w:hyperlink>
                    <w:r w:rsidR="000A72B4" w:rsidRPr="0058593A">
                      <w:rPr>
                        <w:lang w:val="es-CO"/>
                      </w:rPr>
                      <w:br/>
                    </w:r>
                    <w:hyperlink r:id="rId7" w:history="1">
                      <w:r w:rsidR="00F47A0D" w:rsidRPr="0058593A">
                        <w:rPr>
                          <w:rStyle w:val="Hipervnculo"/>
                          <w:lang w:val="es-CO"/>
                        </w:rPr>
                        <w:t>camilo.garzon@sei.org</w:t>
                      </w:r>
                    </w:hyperlink>
                  </w:p>
                  <w:p w14:paraId="6F1BB892" w14:textId="2CCDF776" w:rsidR="000A72B4" w:rsidRPr="004818B6" w:rsidRDefault="00314BB0" w:rsidP="004818B6">
                    <w:pPr>
                      <w:pStyle w:val="Imprintdetails"/>
                      <w:rPr>
                        <w:b/>
                        <w:bCs/>
                        <w:color w:val="auto"/>
                      </w:rPr>
                    </w:pPr>
                    <w:r>
                      <w:rPr>
                        <w:rStyle w:val="Fuerte"/>
                      </w:rPr>
                      <w:t>C</w:t>
                    </w:r>
                    <w:r w:rsidR="000A72B4" w:rsidRPr="00E47E69">
                      <w:rPr>
                        <w:rStyle w:val="Fuerte"/>
                      </w:rPr>
                      <w:t>ontact:</w:t>
                    </w:r>
                    <w:r w:rsidR="000A72B4">
                      <w:rPr>
                        <w:rStyle w:val="Fuerte"/>
                      </w:rPr>
                      <w:br/>
                    </w:r>
                    <w:hyperlink r:id="rId8" w:history="1">
                      <w:r w:rsidR="00F47A0D" w:rsidRPr="001367BF">
                        <w:rPr>
                          <w:rStyle w:val="Hipervnculo"/>
                        </w:rPr>
                        <w:t>monica.trujillo@sei.org</w:t>
                      </w:r>
                    </w:hyperlink>
                    <w:r w:rsidR="000A72B4">
                      <w:br/>
                      <w:t xml:space="preserve">visit us: sei.org </w:t>
                    </w:r>
                    <w:r w:rsidR="000A72B4">
                      <w:br/>
                      <w:t>@SEIresearch</w:t>
                    </w:r>
                    <w:r w:rsidR="000A72B4">
                      <w:br/>
                      <w:t>@SEIclimate</w:t>
                    </w:r>
                  </w:p>
                  <w:p w14:paraId="1584B63F" w14:textId="77777777" w:rsidR="000A72B4" w:rsidRDefault="000A72B4" w:rsidP="004818B6">
                    <w:pPr>
                      <w:pStyle w:val="Imprintdetails"/>
                    </w:pPr>
                  </w:p>
                </w:txbxContent>
              </v:textbox>
            </v:shape>
          </w:pict>
        </mc:Fallback>
      </mc:AlternateContent>
    </w:r>
    <w:r>
      <w:rPr>
        <w:noProof/>
      </w:rPr>
      <mc:AlternateContent>
        <mc:Choice Requires="wps">
          <w:drawing>
            <wp:anchor distT="4294967295" distB="4294967295" distL="114300" distR="114300" simplePos="0" relativeHeight="251658245" behindDoc="0" locked="0" layoutInCell="1" allowOverlap="1" wp14:anchorId="4174D6D8" wp14:editId="6B36E89F">
              <wp:simplePos x="0" y="0"/>
              <wp:positionH relativeFrom="column">
                <wp:posOffset>-783565</wp:posOffset>
              </wp:positionH>
              <wp:positionV relativeFrom="paragraph">
                <wp:posOffset>-3057753</wp:posOffset>
              </wp:positionV>
              <wp:extent cx="2364105" cy="0"/>
              <wp:effectExtent l="0" t="0" r="0" b="0"/>
              <wp:wrapNone/>
              <wp:docPr id="38"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64105" cy="0"/>
                      </a:xfrm>
                      <a:prstGeom prst="line">
                        <a:avLst/>
                      </a:prstGeom>
                      <a:noFill/>
                      <a:ln w="12700" cap="flat" cmpd="sng" algn="ctr">
                        <a:solidFill>
                          <a:srgbClr val="303B41"/>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4DBCFF91" id="Straight Connector 38" o:spid="_x0000_s1026" style="position:absolute;z-index:251658245;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61.7pt,-240.75pt" to="124.45pt,-2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" strokecolor="#303b41" strokeweight="1pt">
              <v:stroke joinstyle="miter"/>
              <o:lock v:ext="edit" shapetype="f"/>
            </v:line>
          </w:pict>
        </mc:Fallback>
      </mc:AlternateContent>
    </w:r>
    <w:r>
      <w:rPr>
        <w:noProof/>
      </w:rPr>
      <w:drawing>
        <wp:anchor distT="0" distB="0" distL="114300" distR="114300" simplePos="0" relativeHeight="251658247" behindDoc="0" locked="0" layoutInCell="1" allowOverlap="1" wp14:anchorId="0DEA35F7" wp14:editId="69C73DEE">
          <wp:simplePos x="0" y="0"/>
          <wp:positionH relativeFrom="column">
            <wp:posOffset>-1083310</wp:posOffset>
          </wp:positionH>
          <wp:positionV relativeFrom="paragraph">
            <wp:posOffset>-4324045</wp:posOffset>
          </wp:positionV>
          <wp:extent cx="2361565" cy="1254125"/>
          <wp:effectExtent l="0" t="0" r="0" b="0"/>
          <wp:wrapNone/>
          <wp:docPr id="84153690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61565" cy="1254125"/>
                  </a:xfrm>
                  <a:prstGeom prst="rect">
                    <a:avLst/>
                  </a:prstGeom>
                  <a:noFill/>
                  <a:ln>
                    <a:noFill/>
                  </a:ln>
                </pic:spPr>
              </pic:pic>
            </a:graphicData>
          </a:graphic>
          <wp14:sizeRelH relativeFrom="page">
            <wp14:pctWidth>0</wp14:pctWidth>
          </wp14:sizeRelH>
          <wp14:sizeRelV relativeFrom="page">
            <wp14:pctHeight>0</wp14:pctHeight>
          </wp14:sizeRelV>
        </wp:anchor>
      </w:drawing>
    </w:r>
    <w:r w:rsidR="00142D5D">
      <w:rPr>
        <w:noProof/>
      </w:rPr>
      <mc:AlternateContent>
        <mc:Choice Requires="wps">
          <w:drawing>
            <wp:anchor distT="4294967295" distB="4294967295" distL="114300" distR="114300" simplePos="0" relativeHeight="251658244" behindDoc="0" locked="0" layoutInCell="1" allowOverlap="1" wp14:anchorId="191F05D9" wp14:editId="7D5ED5D5">
              <wp:simplePos x="0" y="0"/>
              <wp:positionH relativeFrom="margin">
                <wp:posOffset>-706120</wp:posOffset>
              </wp:positionH>
              <wp:positionV relativeFrom="margin">
                <wp:posOffset>8668384</wp:posOffset>
              </wp:positionV>
              <wp:extent cx="6371590" cy="0"/>
              <wp:effectExtent l="0" t="0" r="3810" b="0"/>
              <wp:wrapNone/>
              <wp:docPr id="37"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71590" cy="0"/>
                      </a:xfrm>
                      <a:prstGeom prst="line">
                        <a:avLst/>
                      </a:prstGeom>
                      <a:noFill/>
                      <a:ln w="12700" cap="flat" cmpd="sng" algn="ctr">
                        <a:solidFill>
                          <a:srgbClr val="00D29A"/>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2C125914" id="Straight Connector 37" o:spid="_x0000_s1026" style="position:absolute;z-index:25165824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margin;mso-width-percent:0;mso-height-percent:0;mso-width-relative:margin;mso-height-relative:page" from="-55.6pt,682.55pt" to="446.1pt,68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" strokecolor="#00d29a" strokeweight="1pt">
              <v:stroke joinstyle="miter"/>
              <o:lock v:ext="edit" shapetype="f"/>
              <w10:wrap anchorx="margin" anchory="marg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09A65" w14:textId="77777777" w:rsidR="00AD547E" w:rsidRDefault="00AD547E" w:rsidP="00300305">
      <w:r>
        <w:separator/>
      </w:r>
    </w:p>
  </w:footnote>
  <w:footnote w:type="continuationSeparator" w:id="0">
    <w:p w14:paraId="3A4B1D11" w14:textId="77777777" w:rsidR="00AD547E" w:rsidRDefault="00AD547E" w:rsidP="00300305">
      <w:r>
        <w:continuationSeparator/>
      </w:r>
    </w:p>
  </w:footnote>
  <w:footnote w:type="continuationNotice" w:id="1">
    <w:p w14:paraId="162932BF" w14:textId="77777777" w:rsidR="00AD547E" w:rsidRDefault="00AD547E">
      <w:pPr>
        <w:spacing w:after="0" w:line="240" w:lineRule="auto"/>
      </w:pPr>
    </w:p>
  </w:footnote>
  <w:footnote w:id="2">
    <w:p w14:paraId="6BF21DD7" w14:textId="77777777" w:rsidR="00EF7A84" w:rsidRPr="00783A05" w:rsidRDefault="00EF7A84" w:rsidP="00EF7A84">
      <w:pPr>
        <w:pStyle w:val="Textonotapie"/>
        <w:rPr>
          <w:lang w:val="es-CO"/>
        </w:rPr>
      </w:pPr>
      <w:r w:rsidRPr="00783A05">
        <w:rPr>
          <w:rStyle w:val="Refdenotaalpie"/>
          <w:sz w:val="16"/>
          <w:szCs w:val="14"/>
        </w:rPr>
        <w:footnoteRef/>
      </w:r>
      <w:r w:rsidRPr="00783A05">
        <w:rPr>
          <w:sz w:val="16"/>
          <w:szCs w:val="14"/>
          <w:lang w:val="es-CO"/>
        </w:rPr>
        <w:t xml:space="preserve"> Estos productos fueron clasificados bajo el CIIU Rev. 4, grupo 222 (productos de plástico) tomando 171 subpartidas arancelarias pertenecientes a los capítulos 30, 39, 59, 63, 85, 94 y 96; las cuales agrupan bienes como envases, productos médicos, plásticos industriales, insumos técnicos, aislantes eléctricos, artículos del hogar y bienes de uso cotidiano, todos con un componente plástico predominante.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6143D" w14:textId="77777777" w:rsidR="000A72B4" w:rsidRDefault="000A72B4" w:rsidP="00BE1B5F">
    <w:pPr>
      <w:pStyle w:val="Encabezado"/>
      <w:framePr w:wrap="around" w:vAnchor="text" w:hAnchor="margin" w:y="1"/>
      <w:rPr>
        <w:rStyle w:val="Nmerodepgina"/>
      </w:rPr>
    </w:pPr>
    <w:r>
      <w:rPr>
        <w:rStyle w:val="Nmerodepgina"/>
        <w:rFonts w:hint="eastAsia"/>
      </w:rPr>
      <w:fldChar w:fldCharType="begin"/>
    </w:r>
    <w:r>
      <w:rPr>
        <w:rStyle w:val="Nmerodepgina"/>
        <w:rFonts w:hint="eastAsia"/>
      </w:rPr>
      <w:instrText xml:space="preserve">PAGE  </w:instrText>
    </w:r>
    <w:r>
      <w:rPr>
        <w:rStyle w:val="Nmerodepgina"/>
        <w:rFonts w:hint="eastAsia"/>
      </w:rPr>
      <w:fldChar w:fldCharType="end"/>
    </w:r>
  </w:p>
  <w:p w14:paraId="43C34A2B" w14:textId="77777777" w:rsidR="000A72B4" w:rsidRDefault="000A72B4" w:rsidP="00BE1B5F">
    <w:pPr>
      <w:pStyle w:val="Encabezado"/>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874F4" w14:textId="77777777" w:rsidR="000A72B4" w:rsidRPr="00BF3679" w:rsidRDefault="00142D5D" w:rsidP="004610E3">
    <w:pPr>
      <w:pStyle w:val="PagerunningheadLeftPagefurniture"/>
      <w:ind w:left="-1134" w:firstLine="0"/>
    </w:pPr>
    <w:r>
      <w:rPr>
        <w:noProof/>
      </w:rPr>
      <mc:AlternateContent>
        <mc:Choice Requires="wps">
          <w:drawing>
            <wp:anchor distT="4294967295" distB="4294967295" distL="114300" distR="114300" simplePos="0" relativeHeight="251658246" behindDoc="0" locked="0" layoutInCell="1" allowOverlap="1" wp14:anchorId="055A9C9B" wp14:editId="00369D03">
              <wp:simplePos x="0" y="0"/>
              <wp:positionH relativeFrom="margin">
                <wp:posOffset>-821690</wp:posOffset>
              </wp:positionH>
              <wp:positionV relativeFrom="paragraph">
                <wp:posOffset>481329</wp:posOffset>
              </wp:positionV>
              <wp:extent cx="6372225" cy="0"/>
              <wp:effectExtent l="0" t="0" r="3175" b="0"/>
              <wp:wrapNone/>
              <wp:docPr id="39"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72225" cy="0"/>
                      </a:xfrm>
                      <a:prstGeom prst="line">
                        <a:avLst/>
                      </a:prstGeom>
                      <a:noFill/>
                      <a:ln w="12700" cap="flat" cmpd="sng" algn="ctr">
                        <a:solidFill>
                          <a:srgbClr val="00D29A"/>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11F39B32" id="Straight Connector 39" o:spid="_x0000_s1026" style="position:absolute;z-index:25165824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margin" from="-64.7pt,37.9pt" to="437.05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" strokecolor="#00d29a" strokeweight="1pt">
              <v:stroke joinstyle="miter"/>
              <o:lock v:ext="edit" shapetype="f"/>
              <w10:wrap anchorx="margin"/>
            </v:line>
          </w:pict>
        </mc:Fallback>
      </mc:AlternateContent>
    </w:r>
    <w:r w:rsidR="000A72B4" w:rsidRPr="00BF3679">
      <w:t>Stockholm Environment Institute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27936" w14:textId="77777777" w:rsidR="000A72B4" w:rsidRDefault="00142D5D">
    <w:pPr>
      <w:pStyle w:val="Encabezado"/>
    </w:pPr>
    <w:r>
      <w:rPr>
        <w:noProof/>
      </w:rPr>
      <w:drawing>
        <wp:anchor distT="0" distB="0" distL="114300" distR="114300" simplePos="0" relativeHeight="251658249" behindDoc="0" locked="0" layoutInCell="1" allowOverlap="1" wp14:anchorId="39DFCBA2" wp14:editId="5993CED5">
          <wp:simplePos x="0" y="0"/>
          <wp:positionH relativeFrom="column">
            <wp:posOffset>-824865</wp:posOffset>
          </wp:positionH>
          <wp:positionV relativeFrom="paragraph">
            <wp:posOffset>353060</wp:posOffset>
          </wp:positionV>
          <wp:extent cx="2422525" cy="1040130"/>
          <wp:effectExtent l="0" t="0" r="0" b="0"/>
          <wp:wrapNone/>
          <wp:docPr id="11" name="Picture 3" title="Stockholm Environment Institu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3" title="Stockholm Environment Institute"/>
                  <pic:cNvPicPr>
                    <a:picLocks/>
                  </pic:cNvPicPr>
                </pic:nvPicPr>
                <pic:blipFill rotWithShape="1">
                  <a:blip r:embed="rId1">
                    <a:extLst>
                      <a:ext uri="{28A0092B-C50C-407E-A947-70E740481C1C}">
                        <a14:useLocalDpi xmlns:a14="http://schemas.microsoft.com/office/drawing/2010/main" val="0"/>
                      </a:ext>
                    </a:extLst>
                  </a:blip>
                  <a:srcRect l="11520" t="19307" r="10904" b="19890"/>
                  <a:stretch/>
                </pic:blipFill>
                <pic:spPr bwMode="auto">
                  <a:xfrm>
                    <a:off x="0" y="0"/>
                    <a:ext cx="2422525" cy="10401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1" behindDoc="0" locked="0" layoutInCell="1" allowOverlap="1" wp14:anchorId="1672A5B6" wp14:editId="474BF2E9">
              <wp:simplePos x="0" y="0"/>
              <wp:positionH relativeFrom="margin">
                <wp:posOffset>-612775</wp:posOffset>
              </wp:positionH>
              <wp:positionV relativeFrom="paragraph">
                <wp:posOffset>-675005</wp:posOffset>
              </wp:positionV>
              <wp:extent cx="7630160" cy="10820400"/>
              <wp:effectExtent l="0" t="0" r="0" b="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30160" cy="10820400"/>
                      </a:xfrm>
                      <a:prstGeom prst="rect">
                        <a:avLst/>
                      </a:prstGeom>
                      <a:noFill/>
                      <a:ln w="63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5668576E" id="Rectangle 17" o:spid="_x0000_s1026" style="position:absolute;margin-left:-48.25pt;margin-top:-53.15pt;width:600.8pt;height:852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" filled="f" stroked="f" strokeweight=".5pt">
              <w10:wrap anchorx="margin"/>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D7412" w14:textId="77777777" w:rsidR="000A72B4" w:rsidRPr="00893B2C" w:rsidRDefault="00142D5D" w:rsidP="004610E3">
    <w:pPr>
      <w:pStyle w:val="PagerunningheadLeftPagefurniture"/>
      <w:ind w:left="-1134" w:firstLine="0"/>
      <w:rPr>
        <w:lang w:val="en-US"/>
      </w:rPr>
    </w:pPr>
    <w:r>
      <w:rPr>
        <w:noProof/>
      </w:rPr>
      <mc:AlternateContent>
        <mc:Choice Requires="wps">
          <w:drawing>
            <wp:anchor distT="0" distB="0" distL="114300" distR="114300" simplePos="0" relativeHeight="251658240" behindDoc="0" locked="0" layoutInCell="1" allowOverlap="1" wp14:anchorId="47B2AC89" wp14:editId="2C91E015">
              <wp:simplePos x="0" y="0"/>
              <wp:positionH relativeFrom="margin">
                <wp:posOffset>-854710</wp:posOffset>
              </wp:positionH>
              <wp:positionV relativeFrom="paragraph">
                <wp:posOffset>505460</wp:posOffset>
              </wp:positionV>
              <wp:extent cx="6372225" cy="4445"/>
              <wp:effectExtent l="0" t="0" r="3175" b="825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72225" cy="4445"/>
                      </a:xfrm>
                      <a:prstGeom prst="line">
                        <a:avLst/>
                      </a:prstGeom>
                      <a:noFill/>
                      <a:ln w="12700" cap="flat" cmpd="sng" algn="ctr">
                        <a:solidFill>
                          <a:srgbClr val="00D29A"/>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21C0D3A7" id="Straight Connector 5"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7.3pt,39.8pt" to="434.45pt,4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" strokecolor="#00d29a" strokeweight="1pt">
              <v:stroke joinstyle="miter"/>
              <o:lock v:ext="edit" shapetype="f"/>
              <w10:wrap anchorx="margin"/>
            </v:line>
          </w:pict>
        </mc:Fallback>
      </mc:AlternateContent>
    </w:r>
    <w:r w:rsidR="000A72B4" w:rsidRPr="001F18D2">
      <w:t>Stockholm Environment Institute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B0C1E" w14:textId="77777777" w:rsidR="000A72B4" w:rsidRPr="00BE1B5F" w:rsidRDefault="000A72B4" w:rsidP="00BE1B5F">
    <w:pPr>
      <w:pStyle w:val="Encabezado"/>
      <w:framePr w:wrap="around" w:vAnchor="text" w:hAnchor="margin" w:y="1"/>
      <w:ind w:hanging="2552"/>
      <w:rPr>
        <w:rStyle w:val="Nmerodepgina"/>
      </w:rPr>
    </w:pPr>
    <w:r w:rsidRPr="00BE1B5F">
      <w:rPr>
        <w:rStyle w:val="Nmerodepgina"/>
        <w:rFonts w:hint="eastAsia"/>
      </w:rPr>
      <w:fldChar w:fldCharType="begin"/>
    </w:r>
    <w:r w:rsidRPr="00BE1B5F">
      <w:rPr>
        <w:rStyle w:val="Nmerodepgina"/>
        <w:rFonts w:hint="eastAsia"/>
      </w:rPr>
      <w:instrText xml:space="preserve">PAGE  </w:instrText>
    </w:r>
    <w:r w:rsidRPr="00BE1B5F">
      <w:rPr>
        <w:rStyle w:val="Nmerodepgina"/>
        <w:rFonts w:hint="eastAsia"/>
      </w:rPr>
      <w:fldChar w:fldCharType="separate"/>
    </w:r>
    <w:r>
      <w:rPr>
        <w:rStyle w:val="Nmerodepgina"/>
        <w:rFonts w:hint="eastAsia"/>
        <w:noProof/>
      </w:rPr>
      <w:t>9</w:t>
    </w:r>
    <w:r w:rsidRPr="00BE1B5F">
      <w:rPr>
        <w:rStyle w:val="Nmerodepgina"/>
        <w:rFonts w:hint="eastAsia"/>
      </w:rPr>
      <w:fldChar w:fldCharType="end"/>
    </w:r>
  </w:p>
  <w:p w14:paraId="759CB9FB" w14:textId="77777777" w:rsidR="000A72B4" w:rsidRDefault="000A72B4" w:rsidP="00BF3679">
    <w:pPr>
      <w:pStyle w:val="PagerunningheadLeftPagefurniture"/>
    </w:pPr>
    <w:r>
      <w:rPr>
        <w:rFonts w:hint="eastAsia"/>
        <w:noProof/>
        <w:lang w:val="en-US"/>
      </w:rPr>
      <w:t xml:space="preserve"> </w:t>
    </w:r>
    <w:r w:rsidRPr="00C14AF0">
      <w:t>Stockholm Environment Institute</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1F29E" w14:textId="77777777" w:rsidR="000A72B4" w:rsidRPr="00893B2C" w:rsidRDefault="00142D5D" w:rsidP="00BF3679">
    <w:pPr>
      <w:pStyle w:val="PagerunningheadLeftPagefurniture"/>
      <w:rPr>
        <w:lang w:val="en-US"/>
      </w:rPr>
    </w:pPr>
    <w:r>
      <w:rPr>
        <w:noProof/>
      </w:rPr>
      <mc:AlternateContent>
        <mc:Choice Requires="wps">
          <w:drawing>
            <wp:anchor distT="4294967295" distB="4294967295" distL="114300" distR="114300" simplePos="0" relativeHeight="251658243" behindDoc="0" locked="0" layoutInCell="1" allowOverlap="1" wp14:anchorId="09917868" wp14:editId="2CC4E8AD">
              <wp:simplePos x="0" y="0"/>
              <wp:positionH relativeFrom="margin">
                <wp:posOffset>-810260</wp:posOffset>
              </wp:positionH>
              <wp:positionV relativeFrom="paragraph">
                <wp:posOffset>492759</wp:posOffset>
              </wp:positionV>
              <wp:extent cx="6372225" cy="0"/>
              <wp:effectExtent l="0" t="0" r="3175" b="0"/>
              <wp:wrapNone/>
              <wp:docPr id="36"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72225" cy="0"/>
                      </a:xfrm>
                      <a:prstGeom prst="line">
                        <a:avLst/>
                      </a:prstGeom>
                      <a:noFill/>
                      <a:ln w="12700" cap="flat" cmpd="sng" algn="ctr">
                        <a:solidFill>
                          <a:srgbClr val="00D29A"/>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arto="http://schemas.microsoft.com/office/word/2006/arto">
          <w:pict>
            <v:line w14:anchorId="0701B953" id="Straight Connector 36" o:spid="_x0000_s1026" style="position:absolute;z-index:251658243;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page" from="-63.8pt,38.8pt" to="437.95pt,3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" strokecolor="#00d29a" strokeweight="1pt">
              <v:stroke joinstyle="miter"/>
              <o:lock v:ext="edit" shapetype="f"/>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8DC0A64"/>
    <w:lvl w:ilvl="0">
      <w:start w:val="1"/>
      <w:numFmt w:val="bullet"/>
      <w:pStyle w:val="Listaconvietas"/>
      <w:lvlText w:val="•"/>
      <w:lvlJc w:val="left"/>
      <w:pPr>
        <w:ind w:left="2912" w:hanging="360"/>
      </w:pPr>
      <w:rPr>
        <w:rFonts w:ascii="Calibri" w:hAnsi="Calibri" w:cs="Times New Roman" w:hint="default"/>
        <w:b w:val="0"/>
        <w:bCs w:val="0"/>
        <w:i w:val="0"/>
        <w:iCs w:val="0"/>
        <w:color w:val="303B41"/>
        <w:position w:val="0"/>
        <w:sz w:val="20"/>
        <w:szCs w:val="20"/>
        <w:u w:val="none"/>
      </w:rPr>
    </w:lvl>
  </w:abstractNum>
  <w:abstractNum w:abstractNumId="1" w15:restartNumberingAfterBreak="0">
    <w:nsid w:val="2171301E"/>
    <w:multiLevelType w:val="multilevel"/>
    <w:tmpl w:val="6E08BF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931852"/>
    <w:multiLevelType w:val="hybridMultilevel"/>
    <w:tmpl w:val="366638B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DBA66EE"/>
    <w:multiLevelType w:val="hybridMultilevel"/>
    <w:tmpl w:val="FC107C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62144AC"/>
    <w:multiLevelType w:val="hybridMultilevel"/>
    <w:tmpl w:val="56C670D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38F30998"/>
    <w:multiLevelType w:val="hybridMultilevel"/>
    <w:tmpl w:val="C63A2F3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393C7913"/>
    <w:multiLevelType w:val="multilevel"/>
    <w:tmpl w:val="2F32DC5C"/>
    <w:styleLink w:val="WWNum3"/>
    <w:lvl w:ilvl="0">
      <w:start w:val="1"/>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7" w15:restartNumberingAfterBreak="0">
    <w:nsid w:val="41F92515"/>
    <w:multiLevelType w:val="hybridMultilevel"/>
    <w:tmpl w:val="C4CA36E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43FA083F"/>
    <w:multiLevelType w:val="hybridMultilevel"/>
    <w:tmpl w:val="72BC0BB6"/>
    <w:lvl w:ilvl="0" w:tplc="2F5C4C16">
      <w:start w:val="3"/>
      <w:numFmt w:val="bullet"/>
      <w:lvlText w:val="-"/>
      <w:lvlJc w:val="left"/>
      <w:pPr>
        <w:ind w:left="720" w:hanging="360"/>
      </w:pPr>
      <w:rPr>
        <w:rFonts w:ascii="Calibri" w:eastAsia="MS PGothic"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58F5655C"/>
    <w:multiLevelType w:val="hybridMultilevel"/>
    <w:tmpl w:val="692E923E"/>
    <w:lvl w:ilvl="0" w:tplc="751649E0">
      <w:start w:val="1"/>
      <w:numFmt w:val="decimal"/>
      <w:pStyle w:val="Prrafodelista"/>
      <w:lvlText w:val="%1."/>
      <w:lvlJc w:val="left"/>
      <w:pPr>
        <w:ind w:left="1418" w:hanging="1418"/>
      </w:pPr>
      <w:rPr>
        <w:rFonts w:ascii="Calibri" w:hAnsi="Calibri" w:hint="default"/>
        <w:b/>
        <w:bCs/>
        <w:i w:val="0"/>
        <w:iCs w:val="0"/>
        <w:color w:val="303B41"/>
        <w:sz w:val="22"/>
        <w:szCs w:val="18"/>
      </w:rPr>
    </w:lvl>
    <w:lvl w:ilvl="1" w:tplc="04090019" w:tentative="1">
      <w:start w:val="1"/>
      <w:numFmt w:val="lowerLetter"/>
      <w:lvlText w:val="%2."/>
      <w:lvlJc w:val="left"/>
      <w:pPr>
        <w:ind w:left="3632" w:hanging="360"/>
      </w:pPr>
    </w:lvl>
    <w:lvl w:ilvl="2" w:tplc="0409001B" w:tentative="1">
      <w:start w:val="1"/>
      <w:numFmt w:val="lowerRoman"/>
      <w:lvlText w:val="%3."/>
      <w:lvlJc w:val="right"/>
      <w:pPr>
        <w:ind w:left="4352" w:hanging="180"/>
      </w:pPr>
    </w:lvl>
    <w:lvl w:ilvl="3" w:tplc="0409000F" w:tentative="1">
      <w:start w:val="1"/>
      <w:numFmt w:val="decimal"/>
      <w:lvlText w:val="%4."/>
      <w:lvlJc w:val="left"/>
      <w:pPr>
        <w:ind w:left="5072" w:hanging="360"/>
      </w:pPr>
    </w:lvl>
    <w:lvl w:ilvl="4" w:tplc="04090019" w:tentative="1">
      <w:start w:val="1"/>
      <w:numFmt w:val="lowerLetter"/>
      <w:lvlText w:val="%5."/>
      <w:lvlJc w:val="left"/>
      <w:pPr>
        <w:ind w:left="5792" w:hanging="360"/>
      </w:pPr>
    </w:lvl>
    <w:lvl w:ilvl="5" w:tplc="0409001B" w:tentative="1">
      <w:start w:val="1"/>
      <w:numFmt w:val="lowerRoman"/>
      <w:lvlText w:val="%6."/>
      <w:lvlJc w:val="right"/>
      <w:pPr>
        <w:ind w:left="6512" w:hanging="180"/>
      </w:pPr>
    </w:lvl>
    <w:lvl w:ilvl="6" w:tplc="0409000F" w:tentative="1">
      <w:start w:val="1"/>
      <w:numFmt w:val="decimal"/>
      <w:lvlText w:val="%7."/>
      <w:lvlJc w:val="left"/>
      <w:pPr>
        <w:ind w:left="7232" w:hanging="360"/>
      </w:pPr>
    </w:lvl>
    <w:lvl w:ilvl="7" w:tplc="04090019" w:tentative="1">
      <w:start w:val="1"/>
      <w:numFmt w:val="lowerLetter"/>
      <w:lvlText w:val="%8."/>
      <w:lvlJc w:val="left"/>
      <w:pPr>
        <w:ind w:left="7952" w:hanging="360"/>
      </w:pPr>
    </w:lvl>
    <w:lvl w:ilvl="8" w:tplc="0409001B" w:tentative="1">
      <w:start w:val="1"/>
      <w:numFmt w:val="lowerRoman"/>
      <w:lvlText w:val="%9."/>
      <w:lvlJc w:val="right"/>
      <w:pPr>
        <w:ind w:left="8672" w:hanging="180"/>
      </w:pPr>
    </w:lvl>
  </w:abstractNum>
  <w:abstractNum w:abstractNumId="10" w15:restartNumberingAfterBreak="0">
    <w:nsid w:val="619438A4"/>
    <w:multiLevelType w:val="multilevel"/>
    <w:tmpl w:val="617A08C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1E676C3"/>
    <w:multiLevelType w:val="multilevel"/>
    <w:tmpl w:val="1C58BD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75E061DD"/>
    <w:multiLevelType w:val="multilevel"/>
    <w:tmpl w:val="654C7B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64121295">
    <w:abstractNumId w:val="0"/>
  </w:num>
  <w:num w:numId="2" w16cid:durableId="2014603324">
    <w:abstractNumId w:val="9"/>
  </w:num>
  <w:num w:numId="3" w16cid:durableId="851381063">
    <w:abstractNumId w:val="11"/>
  </w:num>
  <w:num w:numId="4" w16cid:durableId="972751997">
    <w:abstractNumId w:val="6"/>
  </w:num>
  <w:num w:numId="5" w16cid:durableId="630750801">
    <w:abstractNumId w:val="3"/>
  </w:num>
  <w:num w:numId="6" w16cid:durableId="437795570">
    <w:abstractNumId w:val="8"/>
  </w:num>
  <w:num w:numId="7" w16cid:durableId="1480458712">
    <w:abstractNumId w:val="1"/>
  </w:num>
  <w:num w:numId="8" w16cid:durableId="1314945608">
    <w:abstractNumId w:val="12"/>
  </w:num>
  <w:num w:numId="9" w16cid:durableId="741221781">
    <w:abstractNumId w:val="10"/>
  </w:num>
  <w:num w:numId="10" w16cid:durableId="927814732">
    <w:abstractNumId w:val="7"/>
  </w:num>
  <w:num w:numId="11" w16cid:durableId="1361474763">
    <w:abstractNumId w:val="2"/>
  </w:num>
  <w:num w:numId="12" w16cid:durableId="792601363">
    <w:abstractNumId w:val="5"/>
  </w:num>
  <w:num w:numId="13" w16cid:durableId="1153526875">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characterSpacingControl w:val="doNotCompress"/>
  <w:savePreviewPicture/>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642"/>
    <w:rsid w:val="0000053F"/>
    <w:rsid w:val="00000A4B"/>
    <w:rsid w:val="00000DB5"/>
    <w:rsid w:val="0000110C"/>
    <w:rsid w:val="000018AC"/>
    <w:rsid w:val="00002486"/>
    <w:rsid w:val="00002559"/>
    <w:rsid w:val="00002802"/>
    <w:rsid w:val="00002C2B"/>
    <w:rsid w:val="000031D4"/>
    <w:rsid w:val="0000396B"/>
    <w:rsid w:val="0000399A"/>
    <w:rsid w:val="00004D10"/>
    <w:rsid w:val="00005404"/>
    <w:rsid w:val="0000546E"/>
    <w:rsid w:val="00005809"/>
    <w:rsid w:val="00006DBA"/>
    <w:rsid w:val="00007798"/>
    <w:rsid w:val="00007B58"/>
    <w:rsid w:val="00007C72"/>
    <w:rsid w:val="0001054E"/>
    <w:rsid w:val="00010696"/>
    <w:rsid w:val="00011300"/>
    <w:rsid w:val="00011F4A"/>
    <w:rsid w:val="00012C16"/>
    <w:rsid w:val="00013F3B"/>
    <w:rsid w:val="000140B2"/>
    <w:rsid w:val="0001448E"/>
    <w:rsid w:val="00014B34"/>
    <w:rsid w:val="00015AA9"/>
    <w:rsid w:val="00015E11"/>
    <w:rsid w:val="0001672B"/>
    <w:rsid w:val="00016B4D"/>
    <w:rsid w:val="00016DA2"/>
    <w:rsid w:val="00017AB0"/>
    <w:rsid w:val="0002025C"/>
    <w:rsid w:val="00021F6F"/>
    <w:rsid w:val="00022AD9"/>
    <w:rsid w:val="00022C68"/>
    <w:rsid w:val="00022E52"/>
    <w:rsid w:val="0002377C"/>
    <w:rsid w:val="00024C64"/>
    <w:rsid w:val="000251CB"/>
    <w:rsid w:val="000256A1"/>
    <w:rsid w:val="00025DF1"/>
    <w:rsid w:val="00025EB5"/>
    <w:rsid w:val="0002615E"/>
    <w:rsid w:val="00026E29"/>
    <w:rsid w:val="00027CC8"/>
    <w:rsid w:val="0003012D"/>
    <w:rsid w:val="00030C37"/>
    <w:rsid w:val="000313D0"/>
    <w:rsid w:val="00032668"/>
    <w:rsid w:val="00033958"/>
    <w:rsid w:val="00034212"/>
    <w:rsid w:val="00034460"/>
    <w:rsid w:val="00034F7A"/>
    <w:rsid w:val="0003527B"/>
    <w:rsid w:val="00035335"/>
    <w:rsid w:val="000354D7"/>
    <w:rsid w:val="00035C3D"/>
    <w:rsid w:val="00035FD5"/>
    <w:rsid w:val="0003602D"/>
    <w:rsid w:val="00036032"/>
    <w:rsid w:val="000364FE"/>
    <w:rsid w:val="00036AE7"/>
    <w:rsid w:val="00037913"/>
    <w:rsid w:val="00040569"/>
    <w:rsid w:val="0004086C"/>
    <w:rsid w:val="00040ADC"/>
    <w:rsid w:val="00042C53"/>
    <w:rsid w:val="00043FF0"/>
    <w:rsid w:val="00045002"/>
    <w:rsid w:val="00046968"/>
    <w:rsid w:val="00046F51"/>
    <w:rsid w:val="00047276"/>
    <w:rsid w:val="000473B6"/>
    <w:rsid w:val="00047850"/>
    <w:rsid w:val="00047A33"/>
    <w:rsid w:val="00047A51"/>
    <w:rsid w:val="00047AA7"/>
    <w:rsid w:val="000500E4"/>
    <w:rsid w:val="00050963"/>
    <w:rsid w:val="00050C24"/>
    <w:rsid w:val="00050D09"/>
    <w:rsid w:val="00050D16"/>
    <w:rsid w:val="00050F93"/>
    <w:rsid w:val="00051AAF"/>
    <w:rsid w:val="00052993"/>
    <w:rsid w:val="00053DB0"/>
    <w:rsid w:val="00053FC9"/>
    <w:rsid w:val="00054E43"/>
    <w:rsid w:val="000560BD"/>
    <w:rsid w:val="00056BAF"/>
    <w:rsid w:val="00056F03"/>
    <w:rsid w:val="00057C8D"/>
    <w:rsid w:val="00057C90"/>
    <w:rsid w:val="00057EFD"/>
    <w:rsid w:val="00057F31"/>
    <w:rsid w:val="00060737"/>
    <w:rsid w:val="00060E44"/>
    <w:rsid w:val="000613F6"/>
    <w:rsid w:val="00062D5F"/>
    <w:rsid w:val="00062F25"/>
    <w:rsid w:val="00063B41"/>
    <w:rsid w:val="00063E70"/>
    <w:rsid w:val="00063EBF"/>
    <w:rsid w:val="00063F78"/>
    <w:rsid w:val="000643B7"/>
    <w:rsid w:val="000647DA"/>
    <w:rsid w:val="00064AEA"/>
    <w:rsid w:val="000657CB"/>
    <w:rsid w:val="000659E9"/>
    <w:rsid w:val="00066A9E"/>
    <w:rsid w:val="0006716A"/>
    <w:rsid w:val="000673E2"/>
    <w:rsid w:val="0006762E"/>
    <w:rsid w:val="00067AC1"/>
    <w:rsid w:val="00070420"/>
    <w:rsid w:val="0007106F"/>
    <w:rsid w:val="00071F7A"/>
    <w:rsid w:val="000720F3"/>
    <w:rsid w:val="00072C8B"/>
    <w:rsid w:val="00072E23"/>
    <w:rsid w:val="00072E58"/>
    <w:rsid w:val="00073358"/>
    <w:rsid w:val="000744B5"/>
    <w:rsid w:val="000746C2"/>
    <w:rsid w:val="00074DC3"/>
    <w:rsid w:val="00074FFF"/>
    <w:rsid w:val="00075874"/>
    <w:rsid w:val="00075B78"/>
    <w:rsid w:val="00075CDE"/>
    <w:rsid w:val="00075E99"/>
    <w:rsid w:val="00077382"/>
    <w:rsid w:val="00080070"/>
    <w:rsid w:val="00080472"/>
    <w:rsid w:val="00080B17"/>
    <w:rsid w:val="00080ECB"/>
    <w:rsid w:val="00081DBC"/>
    <w:rsid w:val="00083301"/>
    <w:rsid w:val="00083537"/>
    <w:rsid w:val="00084152"/>
    <w:rsid w:val="00084DF9"/>
    <w:rsid w:val="000862D9"/>
    <w:rsid w:val="00086735"/>
    <w:rsid w:val="00090889"/>
    <w:rsid w:val="00090F3C"/>
    <w:rsid w:val="00091178"/>
    <w:rsid w:val="000922C0"/>
    <w:rsid w:val="000925A5"/>
    <w:rsid w:val="00093156"/>
    <w:rsid w:val="00093727"/>
    <w:rsid w:val="0009379A"/>
    <w:rsid w:val="00093B23"/>
    <w:rsid w:val="00094594"/>
    <w:rsid w:val="00094B85"/>
    <w:rsid w:val="00094F25"/>
    <w:rsid w:val="0009557C"/>
    <w:rsid w:val="00095D18"/>
    <w:rsid w:val="00097457"/>
    <w:rsid w:val="0009789E"/>
    <w:rsid w:val="000A0A4C"/>
    <w:rsid w:val="000A161D"/>
    <w:rsid w:val="000A1641"/>
    <w:rsid w:val="000A1643"/>
    <w:rsid w:val="000A2853"/>
    <w:rsid w:val="000A2A96"/>
    <w:rsid w:val="000A3C56"/>
    <w:rsid w:val="000A489F"/>
    <w:rsid w:val="000A608F"/>
    <w:rsid w:val="000A60B9"/>
    <w:rsid w:val="000A6FBE"/>
    <w:rsid w:val="000A72B4"/>
    <w:rsid w:val="000A74DB"/>
    <w:rsid w:val="000A7E97"/>
    <w:rsid w:val="000B0652"/>
    <w:rsid w:val="000B08B4"/>
    <w:rsid w:val="000B08F6"/>
    <w:rsid w:val="000B0F6D"/>
    <w:rsid w:val="000B1172"/>
    <w:rsid w:val="000B161C"/>
    <w:rsid w:val="000B1F1F"/>
    <w:rsid w:val="000B2342"/>
    <w:rsid w:val="000B2418"/>
    <w:rsid w:val="000B34F0"/>
    <w:rsid w:val="000B6463"/>
    <w:rsid w:val="000B6960"/>
    <w:rsid w:val="000B6AD6"/>
    <w:rsid w:val="000B7530"/>
    <w:rsid w:val="000C11B5"/>
    <w:rsid w:val="000C1AB9"/>
    <w:rsid w:val="000C2308"/>
    <w:rsid w:val="000C238F"/>
    <w:rsid w:val="000C3733"/>
    <w:rsid w:val="000C3816"/>
    <w:rsid w:val="000C506C"/>
    <w:rsid w:val="000C5247"/>
    <w:rsid w:val="000C7BBE"/>
    <w:rsid w:val="000C7DA1"/>
    <w:rsid w:val="000D022A"/>
    <w:rsid w:val="000D0BAD"/>
    <w:rsid w:val="000D0D76"/>
    <w:rsid w:val="000D15DC"/>
    <w:rsid w:val="000D1BCF"/>
    <w:rsid w:val="000D1C1F"/>
    <w:rsid w:val="000D348D"/>
    <w:rsid w:val="000D361A"/>
    <w:rsid w:val="000D38B6"/>
    <w:rsid w:val="000D4843"/>
    <w:rsid w:val="000D4AFF"/>
    <w:rsid w:val="000D5182"/>
    <w:rsid w:val="000D5D7B"/>
    <w:rsid w:val="000D652E"/>
    <w:rsid w:val="000D6D97"/>
    <w:rsid w:val="000D6E5B"/>
    <w:rsid w:val="000D6EF7"/>
    <w:rsid w:val="000D705F"/>
    <w:rsid w:val="000D7070"/>
    <w:rsid w:val="000D7D1E"/>
    <w:rsid w:val="000D7E07"/>
    <w:rsid w:val="000D7FD3"/>
    <w:rsid w:val="000E018B"/>
    <w:rsid w:val="000E03FC"/>
    <w:rsid w:val="000E135B"/>
    <w:rsid w:val="000E15F5"/>
    <w:rsid w:val="000E16D6"/>
    <w:rsid w:val="000E1C55"/>
    <w:rsid w:val="000E20E6"/>
    <w:rsid w:val="000E2306"/>
    <w:rsid w:val="000E2FA9"/>
    <w:rsid w:val="000E3566"/>
    <w:rsid w:val="000E36DA"/>
    <w:rsid w:val="000E3F88"/>
    <w:rsid w:val="000E5641"/>
    <w:rsid w:val="000E56AE"/>
    <w:rsid w:val="000E5711"/>
    <w:rsid w:val="000E6246"/>
    <w:rsid w:val="000E693D"/>
    <w:rsid w:val="000E6E7D"/>
    <w:rsid w:val="000E7798"/>
    <w:rsid w:val="000E7A28"/>
    <w:rsid w:val="000F028C"/>
    <w:rsid w:val="000F0296"/>
    <w:rsid w:val="000F042C"/>
    <w:rsid w:val="000F0D81"/>
    <w:rsid w:val="000F166B"/>
    <w:rsid w:val="000F33D2"/>
    <w:rsid w:val="000F382D"/>
    <w:rsid w:val="000F3B84"/>
    <w:rsid w:val="000F4D89"/>
    <w:rsid w:val="000F5A1D"/>
    <w:rsid w:val="000F6584"/>
    <w:rsid w:val="000F6A38"/>
    <w:rsid w:val="00100334"/>
    <w:rsid w:val="00100DC1"/>
    <w:rsid w:val="001014CA"/>
    <w:rsid w:val="001027DF"/>
    <w:rsid w:val="00102DD0"/>
    <w:rsid w:val="001035A7"/>
    <w:rsid w:val="00103739"/>
    <w:rsid w:val="00104AB0"/>
    <w:rsid w:val="00104F1A"/>
    <w:rsid w:val="00106130"/>
    <w:rsid w:val="00106CF7"/>
    <w:rsid w:val="00107B18"/>
    <w:rsid w:val="001101E6"/>
    <w:rsid w:val="00110290"/>
    <w:rsid w:val="001111AE"/>
    <w:rsid w:val="0011163A"/>
    <w:rsid w:val="001118FC"/>
    <w:rsid w:val="00111D12"/>
    <w:rsid w:val="001129BB"/>
    <w:rsid w:val="0011377D"/>
    <w:rsid w:val="001140B1"/>
    <w:rsid w:val="00114205"/>
    <w:rsid w:val="00114439"/>
    <w:rsid w:val="001144B4"/>
    <w:rsid w:val="00114D44"/>
    <w:rsid w:val="0011533A"/>
    <w:rsid w:val="00116F75"/>
    <w:rsid w:val="001177BE"/>
    <w:rsid w:val="001216E2"/>
    <w:rsid w:val="00122647"/>
    <w:rsid w:val="0012477D"/>
    <w:rsid w:val="00124AD6"/>
    <w:rsid w:val="00125ACE"/>
    <w:rsid w:val="00125BC5"/>
    <w:rsid w:val="00125C47"/>
    <w:rsid w:val="00125DD0"/>
    <w:rsid w:val="001265F5"/>
    <w:rsid w:val="00126BDB"/>
    <w:rsid w:val="00127239"/>
    <w:rsid w:val="001272A9"/>
    <w:rsid w:val="00130AA5"/>
    <w:rsid w:val="001321B5"/>
    <w:rsid w:val="00132A34"/>
    <w:rsid w:val="0013566E"/>
    <w:rsid w:val="001357A5"/>
    <w:rsid w:val="001359C6"/>
    <w:rsid w:val="00135E0A"/>
    <w:rsid w:val="00136E30"/>
    <w:rsid w:val="00137463"/>
    <w:rsid w:val="00140ED4"/>
    <w:rsid w:val="00141490"/>
    <w:rsid w:val="00141A94"/>
    <w:rsid w:val="00142113"/>
    <w:rsid w:val="00142D5D"/>
    <w:rsid w:val="00144094"/>
    <w:rsid w:val="00144520"/>
    <w:rsid w:val="0014470C"/>
    <w:rsid w:val="00145B1C"/>
    <w:rsid w:val="00145FC1"/>
    <w:rsid w:val="00146C62"/>
    <w:rsid w:val="00146F6B"/>
    <w:rsid w:val="001479BF"/>
    <w:rsid w:val="00147C52"/>
    <w:rsid w:val="0015016E"/>
    <w:rsid w:val="001503FF"/>
    <w:rsid w:val="00150AF6"/>
    <w:rsid w:val="00151761"/>
    <w:rsid w:val="00152648"/>
    <w:rsid w:val="00152C58"/>
    <w:rsid w:val="00152DE7"/>
    <w:rsid w:val="00152F36"/>
    <w:rsid w:val="00152FC0"/>
    <w:rsid w:val="0015443A"/>
    <w:rsid w:val="0015686D"/>
    <w:rsid w:val="00156FBC"/>
    <w:rsid w:val="00157DA7"/>
    <w:rsid w:val="001602D6"/>
    <w:rsid w:val="0016070E"/>
    <w:rsid w:val="0016088A"/>
    <w:rsid w:val="00160C06"/>
    <w:rsid w:val="001615BC"/>
    <w:rsid w:val="001617C6"/>
    <w:rsid w:val="00162A0F"/>
    <w:rsid w:val="00162E97"/>
    <w:rsid w:val="00163BC6"/>
    <w:rsid w:val="00163E55"/>
    <w:rsid w:val="00164272"/>
    <w:rsid w:val="00164E9D"/>
    <w:rsid w:val="00164F10"/>
    <w:rsid w:val="00165420"/>
    <w:rsid w:val="001655FF"/>
    <w:rsid w:val="00166874"/>
    <w:rsid w:val="00166A95"/>
    <w:rsid w:val="00166D36"/>
    <w:rsid w:val="00166E3F"/>
    <w:rsid w:val="00167838"/>
    <w:rsid w:val="00167CC3"/>
    <w:rsid w:val="00170E9E"/>
    <w:rsid w:val="001710F5"/>
    <w:rsid w:val="001715C8"/>
    <w:rsid w:val="00171EE7"/>
    <w:rsid w:val="00172AC6"/>
    <w:rsid w:val="0017382B"/>
    <w:rsid w:val="0017506B"/>
    <w:rsid w:val="001750EE"/>
    <w:rsid w:val="001751F4"/>
    <w:rsid w:val="00175CF4"/>
    <w:rsid w:val="001762F0"/>
    <w:rsid w:val="00180988"/>
    <w:rsid w:val="00181053"/>
    <w:rsid w:val="001816A3"/>
    <w:rsid w:val="001819AA"/>
    <w:rsid w:val="00182645"/>
    <w:rsid w:val="00182EB0"/>
    <w:rsid w:val="00182FAB"/>
    <w:rsid w:val="00184CCA"/>
    <w:rsid w:val="00185621"/>
    <w:rsid w:val="00185AE9"/>
    <w:rsid w:val="001866D0"/>
    <w:rsid w:val="00187E8A"/>
    <w:rsid w:val="00190AF4"/>
    <w:rsid w:val="00191B3C"/>
    <w:rsid w:val="00191C12"/>
    <w:rsid w:val="00191EE8"/>
    <w:rsid w:val="0019235A"/>
    <w:rsid w:val="00192B4F"/>
    <w:rsid w:val="00192C26"/>
    <w:rsid w:val="00192E3F"/>
    <w:rsid w:val="00192E75"/>
    <w:rsid w:val="0019402F"/>
    <w:rsid w:val="00194814"/>
    <w:rsid w:val="0019746E"/>
    <w:rsid w:val="00197491"/>
    <w:rsid w:val="00197EF5"/>
    <w:rsid w:val="001A00B6"/>
    <w:rsid w:val="001A0D9D"/>
    <w:rsid w:val="001A0F6A"/>
    <w:rsid w:val="001A231E"/>
    <w:rsid w:val="001A2BB7"/>
    <w:rsid w:val="001A32FB"/>
    <w:rsid w:val="001A38AE"/>
    <w:rsid w:val="001A4154"/>
    <w:rsid w:val="001A4369"/>
    <w:rsid w:val="001A6369"/>
    <w:rsid w:val="001A68F5"/>
    <w:rsid w:val="001A73C9"/>
    <w:rsid w:val="001B0B74"/>
    <w:rsid w:val="001B1AB4"/>
    <w:rsid w:val="001B1D0F"/>
    <w:rsid w:val="001B2F2C"/>
    <w:rsid w:val="001B3140"/>
    <w:rsid w:val="001B5302"/>
    <w:rsid w:val="001B5690"/>
    <w:rsid w:val="001B603B"/>
    <w:rsid w:val="001B62A1"/>
    <w:rsid w:val="001B7C66"/>
    <w:rsid w:val="001C0228"/>
    <w:rsid w:val="001C0735"/>
    <w:rsid w:val="001C08BE"/>
    <w:rsid w:val="001C0D4E"/>
    <w:rsid w:val="001C0D9B"/>
    <w:rsid w:val="001C2366"/>
    <w:rsid w:val="001C2FD0"/>
    <w:rsid w:val="001C32D8"/>
    <w:rsid w:val="001C39D7"/>
    <w:rsid w:val="001C3ADB"/>
    <w:rsid w:val="001C3C14"/>
    <w:rsid w:val="001C4544"/>
    <w:rsid w:val="001C46D7"/>
    <w:rsid w:val="001C56A2"/>
    <w:rsid w:val="001C5F53"/>
    <w:rsid w:val="001C6010"/>
    <w:rsid w:val="001C65A9"/>
    <w:rsid w:val="001C6B30"/>
    <w:rsid w:val="001C6C61"/>
    <w:rsid w:val="001C7230"/>
    <w:rsid w:val="001C761C"/>
    <w:rsid w:val="001C775E"/>
    <w:rsid w:val="001C7F1F"/>
    <w:rsid w:val="001D01D4"/>
    <w:rsid w:val="001D03C3"/>
    <w:rsid w:val="001D08AE"/>
    <w:rsid w:val="001D0BE1"/>
    <w:rsid w:val="001D0ED8"/>
    <w:rsid w:val="001D1C98"/>
    <w:rsid w:val="001D2D2C"/>
    <w:rsid w:val="001D36B7"/>
    <w:rsid w:val="001D3DD5"/>
    <w:rsid w:val="001D3E3A"/>
    <w:rsid w:val="001D42D3"/>
    <w:rsid w:val="001D44B9"/>
    <w:rsid w:val="001D4568"/>
    <w:rsid w:val="001D55BC"/>
    <w:rsid w:val="001D579E"/>
    <w:rsid w:val="001D6D74"/>
    <w:rsid w:val="001E07CB"/>
    <w:rsid w:val="001E0A4A"/>
    <w:rsid w:val="001E1121"/>
    <w:rsid w:val="001E17DA"/>
    <w:rsid w:val="001E1C52"/>
    <w:rsid w:val="001E1EE8"/>
    <w:rsid w:val="001E2B4E"/>
    <w:rsid w:val="001E2BFA"/>
    <w:rsid w:val="001E2D8D"/>
    <w:rsid w:val="001E3E5F"/>
    <w:rsid w:val="001E3F63"/>
    <w:rsid w:val="001E4998"/>
    <w:rsid w:val="001E4F48"/>
    <w:rsid w:val="001E5485"/>
    <w:rsid w:val="001E5716"/>
    <w:rsid w:val="001E5D94"/>
    <w:rsid w:val="001E6379"/>
    <w:rsid w:val="001E7BAD"/>
    <w:rsid w:val="001E7C2A"/>
    <w:rsid w:val="001E7E04"/>
    <w:rsid w:val="001F030B"/>
    <w:rsid w:val="001F0721"/>
    <w:rsid w:val="001F0CB1"/>
    <w:rsid w:val="001F10DA"/>
    <w:rsid w:val="001F14CB"/>
    <w:rsid w:val="001F18D2"/>
    <w:rsid w:val="001F1922"/>
    <w:rsid w:val="001F1ECB"/>
    <w:rsid w:val="001F1FBE"/>
    <w:rsid w:val="001F23C5"/>
    <w:rsid w:val="001F2B18"/>
    <w:rsid w:val="001F38DB"/>
    <w:rsid w:val="001F39FD"/>
    <w:rsid w:val="001F49FE"/>
    <w:rsid w:val="001F4CFF"/>
    <w:rsid w:val="001F540E"/>
    <w:rsid w:val="001F6053"/>
    <w:rsid w:val="001F750A"/>
    <w:rsid w:val="001F770D"/>
    <w:rsid w:val="00200361"/>
    <w:rsid w:val="0020073E"/>
    <w:rsid w:val="00200B8C"/>
    <w:rsid w:val="00200D0F"/>
    <w:rsid w:val="00200F28"/>
    <w:rsid w:val="00201AD0"/>
    <w:rsid w:val="00201E6D"/>
    <w:rsid w:val="002036A2"/>
    <w:rsid w:val="00203BB0"/>
    <w:rsid w:val="00203CDC"/>
    <w:rsid w:val="00204CA2"/>
    <w:rsid w:val="00205154"/>
    <w:rsid w:val="002061AE"/>
    <w:rsid w:val="0020627A"/>
    <w:rsid w:val="002062DF"/>
    <w:rsid w:val="00206470"/>
    <w:rsid w:val="002069ED"/>
    <w:rsid w:val="002070CC"/>
    <w:rsid w:val="002078E8"/>
    <w:rsid w:val="00207ACA"/>
    <w:rsid w:val="00210421"/>
    <w:rsid w:val="002115A6"/>
    <w:rsid w:val="00211FD1"/>
    <w:rsid w:val="00212762"/>
    <w:rsid w:val="00212983"/>
    <w:rsid w:val="00212B8E"/>
    <w:rsid w:val="002131B6"/>
    <w:rsid w:val="00213390"/>
    <w:rsid w:val="00213AF1"/>
    <w:rsid w:val="0021420C"/>
    <w:rsid w:val="0021465E"/>
    <w:rsid w:val="00214E1A"/>
    <w:rsid w:val="00215B26"/>
    <w:rsid w:val="00215BB1"/>
    <w:rsid w:val="002166D6"/>
    <w:rsid w:val="00216D65"/>
    <w:rsid w:val="00220037"/>
    <w:rsid w:val="0022035C"/>
    <w:rsid w:val="00221770"/>
    <w:rsid w:val="002217FB"/>
    <w:rsid w:val="00222572"/>
    <w:rsid w:val="0022285B"/>
    <w:rsid w:val="00223500"/>
    <w:rsid w:val="00223527"/>
    <w:rsid w:val="00223D0E"/>
    <w:rsid w:val="00223FAE"/>
    <w:rsid w:val="0022421A"/>
    <w:rsid w:val="00225DFC"/>
    <w:rsid w:val="0022634B"/>
    <w:rsid w:val="00230C4A"/>
    <w:rsid w:val="002319CF"/>
    <w:rsid w:val="00231EBA"/>
    <w:rsid w:val="00232340"/>
    <w:rsid w:val="00232B70"/>
    <w:rsid w:val="00232D0A"/>
    <w:rsid w:val="00233BD1"/>
    <w:rsid w:val="00233D2F"/>
    <w:rsid w:val="00233F36"/>
    <w:rsid w:val="002344DD"/>
    <w:rsid w:val="002348F1"/>
    <w:rsid w:val="00234C0A"/>
    <w:rsid w:val="00235179"/>
    <w:rsid w:val="00235D23"/>
    <w:rsid w:val="002366C2"/>
    <w:rsid w:val="00236C89"/>
    <w:rsid w:val="00237414"/>
    <w:rsid w:val="002376C3"/>
    <w:rsid w:val="00237767"/>
    <w:rsid w:val="00237D43"/>
    <w:rsid w:val="0024100B"/>
    <w:rsid w:val="002418D2"/>
    <w:rsid w:val="00242458"/>
    <w:rsid w:val="002437CC"/>
    <w:rsid w:val="00244784"/>
    <w:rsid w:val="002457EB"/>
    <w:rsid w:val="00245B97"/>
    <w:rsid w:val="00245E80"/>
    <w:rsid w:val="002501D1"/>
    <w:rsid w:val="00250860"/>
    <w:rsid w:val="002522A2"/>
    <w:rsid w:val="002538AD"/>
    <w:rsid w:val="00253A90"/>
    <w:rsid w:val="00253C15"/>
    <w:rsid w:val="00253D07"/>
    <w:rsid w:val="00254129"/>
    <w:rsid w:val="002541C4"/>
    <w:rsid w:val="00254F0F"/>
    <w:rsid w:val="0025502D"/>
    <w:rsid w:val="002552A2"/>
    <w:rsid w:val="00255CF1"/>
    <w:rsid w:val="002570EE"/>
    <w:rsid w:val="002578B0"/>
    <w:rsid w:val="00257ABB"/>
    <w:rsid w:val="002605A1"/>
    <w:rsid w:val="00260EF6"/>
    <w:rsid w:val="00261A26"/>
    <w:rsid w:val="00261C20"/>
    <w:rsid w:val="002621BD"/>
    <w:rsid w:val="00262EE0"/>
    <w:rsid w:val="00263C99"/>
    <w:rsid w:val="00263E57"/>
    <w:rsid w:val="00264296"/>
    <w:rsid w:val="002643D6"/>
    <w:rsid w:val="002646D1"/>
    <w:rsid w:val="00264B18"/>
    <w:rsid w:val="00266DE7"/>
    <w:rsid w:val="00267C1A"/>
    <w:rsid w:val="00270C3A"/>
    <w:rsid w:val="00270CBA"/>
    <w:rsid w:val="00271663"/>
    <w:rsid w:val="002721E8"/>
    <w:rsid w:val="00272B7B"/>
    <w:rsid w:val="00273991"/>
    <w:rsid w:val="00274AB4"/>
    <w:rsid w:val="00275146"/>
    <w:rsid w:val="00275529"/>
    <w:rsid w:val="0027646F"/>
    <w:rsid w:val="00276725"/>
    <w:rsid w:val="00276780"/>
    <w:rsid w:val="00277A6C"/>
    <w:rsid w:val="00277DEF"/>
    <w:rsid w:val="00277EEE"/>
    <w:rsid w:val="00277F2E"/>
    <w:rsid w:val="0028060C"/>
    <w:rsid w:val="00281F38"/>
    <w:rsid w:val="002825C7"/>
    <w:rsid w:val="00282650"/>
    <w:rsid w:val="00282A61"/>
    <w:rsid w:val="00282CEE"/>
    <w:rsid w:val="00283024"/>
    <w:rsid w:val="002835F0"/>
    <w:rsid w:val="00283775"/>
    <w:rsid w:val="00283C63"/>
    <w:rsid w:val="002840C7"/>
    <w:rsid w:val="00286456"/>
    <w:rsid w:val="00286772"/>
    <w:rsid w:val="00286C9C"/>
    <w:rsid w:val="00286DE2"/>
    <w:rsid w:val="00286E1D"/>
    <w:rsid w:val="00287A0D"/>
    <w:rsid w:val="002900FD"/>
    <w:rsid w:val="0029072F"/>
    <w:rsid w:val="00290D99"/>
    <w:rsid w:val="00291812"/>
    <w:rsid w:val="00291E67"/>
    <w:rsid w:val="00293521"/>
    <w:rsid w:val="00294159"/>
    <w:rsid w:val="00294460"/>
    <w:rsid w:val="00294914"/>
    <w:rsid w:val="00295362"/>
    <w:rsid w:val="00295A08"/>
    <w:rsid w:val="00296C83"/>
    <w:rsid w:val="00297637"/>
    <w:rsid w:val="00297FB5"/>
    <w:rsid w:val="002A0542"/>
    <w:rsid w:val="002A095F"/>
    <w:rsid w:val="002A09D1"/>
    <w:rsid w:val="002A0E75"/>
    <w:rsid w:val="002A1207"/>
    <w:rsid w:val="002A13A5"/>
    <w:rsid w:val="002A1D00"/>
    <w:rsid w:val="002A5EDC"/>
    <w:rsid w:val="002A7623"/>
    <w:rsid w:val="002B1036"/>
    <w:rsid w:val="002B13F3"/>
    <w:rsid w:val="002B145A"/>
    <w:rsid w:val="002B1FAE"/>
    <w:rsid w:val="002B2B7F"/>
    <w:rsid w:val="002B34D8"/>
    <w:rsid w:val="002B42BF"/>
    <w:rsid w:val="002B48FC"/>
    <w:rsid w:val="002B72B0"/>
    <w:rsid w:val="002B781C"/>
    <w:rsid w:val="002B79CF"/>
    <w:rsid w:val="002C03D0"/>
    <w:rsid w:val="002C0683"/>
    <w:rsid w:val="002C0BE5"/>
    <w:rsid w:val="002C0FFD"/>
    <w:rsid w:val="002C165E"/>
    <w:rsid w:val="002C438F"/>
    <w:rsid w:val="002C4ABC"/>
    <w:rsid w:val="002C6AB7"/>
    <w:rsid w:val="002C6DCE"/>
    <w:rsid w:val="002D07A9"/>
    <w:rsid w:val="002D0DA7"/>
    <w:rsid w:val="002D279A"/>
    <w:rsid w:val="002D3ABA"/>
    <w:rsid w:val="002D43AF"/>
    <w:rsid w:val="002D4B02"/>
    <w:rsid w:val="002D5142"/>
    <w:rsid w:val="002D5484"/>
    <w:rsid w:val="002D73A6"/>
    <w:rsid w:val="002E0AD5"/>
    <w:rsid w:val="002E0F9E"/>
    <w:rsid w:val="002E12DF"/>
    <w:rsid w:val="002E1AA5"/>
    <w:rsid w:val="002E2648"/>
    <w:rsid w:val="002E281A"/>
    <w:rsid w:val="002E2C4D"/>
    <w:rsid w:val="002E2FBD"/>
    <w:rsid w:val="002E3BBB"/>
    <w:rsid w:val="002E4265"/>
    <w:rsid w:val="002E52AF"/>
    <w:rsid w:val="002E53DD"/>
    <w:rsid w:val="002E5475"/>
    <w:rsid w:val="002E565C"/>
    <w:rsid w:val="002E5742"/>
    <w:rsid w:val="002E677E"/>
    <w:rsid w:val="002E6F17"/>
    <w:rsid w:val="002E753B"/>
    <w:rsid w:val="002F10AF"/>
    <w:rsid w:val="002F14C5"/>
    <w:rsid w:val="002F155D"/>
    <w:rsid w:val="002F1882"/>
    <w:rsid w:val="002F1B58"/>
    <w:rsid w:val="002F2DEC"/>
    <w:rsid w:val="002F42CF"/>
    <w:rsid w:val="002F439E"/>
    <w:rsid w:val="002F5B5C"/>
    <w:rsid w:val="002F6AD4"/>
    <w:rsid w:val="002F6D97"/>
    <w:rsid w:val="002F73F0"/>
    <w:rsid w:val="002F7940"/>
    <w:rsid w:val="002F7C86"/>
    <w:rsid w:val="00300305"/>
    <w:rsid w:val="0030096D"/>
    <w:rsid w:val="00300C07"/>
    <w:rsid w:val="00301EE9"/>
    <w:rsid w:val="00302125"/>
    <w:rsid w:val="0030256E"/>
    <w:rsid w:val="003038BE"/>
    <w:rsid w:val="0030492B"/>
    <w:rsid w:val="00304C5F"/>
    <w:rsid w:val="00304D33"/>
    <w:rsid w:val="003060D5"/>
    <w:rsid w:val="00306D01"/>
    <w:rsid w:val="00306DB7"/>
    <w:rsid w:val="0030755B"/>
    <w:rsid w:val="00310AD5"/>
    <w:rsid w:val="00311DF9"/>
    <w:rsid w:val="00311E03"/>
    <w:rsid w:val="003138BB"/>
    <w:rsid w:val="003143F4"/>
    <w:rsid w:val="0031445F"/>
    <w:rsid w:val="003148BA"/>
    <w:rsid w:val="00314BB0"/>
    <w:rsid w:val="00314C67"/>
    <w:rsid w:val="00314D94"/>
    <w:rsid w:val="003153CA"/>
    <w:rsid w:val="003157C5"/>
    <w:rsid w:val="00315E4A"/>
    <w:rsid w:val="00315F1A"/>
    <w:rsid w:val="0031621C"/>
    <w:rsid w:val="00316ED2"/>
    <w:rsid w:val="00317247"/>
    <w:rsid w:val="0031785E"/>
    <w:rsid w:val="0031788C"/>
    <w:rsid w:val="00317A4B"/>
    <w:rsid w:val="00317BED"/>
    <w:rsid w:val="00317D86"/>
    <w:rsid w:val="00320D07"/>
    <w:rsid w:val="00321B5D"/>
    <w:rsid w:val="00321E99"/>
    <w:rsid w:val="00324914"/>
    <w:rsid w:val="00324E12"/>
    <w:rsid w:val="003256D4"/>
    <w:rsid w:val="00325C6A"/>
    <w:rsid w:val="003262FB"/>
    <w:rsid w:val="003268A2"/>
    <w:rsid w:val="003271CA"/>
    <w:rsid w:val="0032790F"/>
    <w:rsid w:val="0033014B"/>
    <w:rsid w:val="00330904"/>
    <w:rsid w:val="00330BF1"/>
    <w:rsid w:val="00331BD1"/>
    <w:rsid w:val="00331DEB"/>
    <w:rsid w:val="00332659"/>
    <w:rsid w:val="003326AF"/>
    <w:rsid w:val="00332CBC"/>
    <w:rsid w:val="00334708"/>
    <w:rsid w:val="00334723"/>
    <w:rsid w:val="0033478B"/>
    <w:rsid w:val="00334DCA"/>
    <w:rsid w:val="00335123"/>
    <w:rsid w:val="00336834"/>
    <w:rsid w:val="00336A83"/>
    <w:rsid w:val="00337A77"/>
    <w:rsid w:val="0034134D"/>
    <w:rsid w:val="00341DA4"/>
    <w:rsid w:val="00341EDB"/>
    <w:rsid w:val="00341FA6"/>
    <w:rsid w:val="00342B43"/>
    <w:rsid w:val="00343642"/>
    <w:rsid w:val="003438BB"/>
    <w:rsid w:val="00344C0F"/>
    <w:rsid w:val="0034593F"/>
    <w:rsid w:val="00345BCC"/>
    <w:rsid w:val="003463FC"/>
    <w:rsid w:val="00346581"/>
    <w:rsid w:val="00346C03"/>
    <w:rsid w:val="00346C81"/>
    <w:rsid w:val="003470CC"/>
    <w:rsid w:val="00347347"/>
    <w:rsid w:val="00350432"/>
    <w:rsid w:val="003511DA"/>
    <w:rsid w:val="00353213"/>
    <w:rsid w:val="00353243"/>
    <w:rsid w:val="00353725"/>
    <w:rsid w:val="00353765"/>
    <w:rsid w:val="00353959"/>
    <w:rsid w:val="003546FA"/>
    <w:rsid w:val="00355C67"/>
    <w:rsid w:val="00356CE2"/>
    <w:rsid w:val="003571E8"/>
    <w:rsid w:val="003574AA"/>
    <w:rsid w:val="00360B5C"/>
    <w:rsid w:val="003617CF"/>
    <w:rsid w:val="00361D1F"/>
    <w:rsid w:val="00362495"/>
    <w:rsid w:val="00362540"/>
    <w:rsid w:val="00362FD6"/>
    <w:rsid w:val="00363688"/>
    <w:rsid w:val="003637F8"/>
    <w:rsid w:val="0036388D"/>
    <w:rsid w:val="00363B18"/>
    <w:rsid w:val="0036534D"/>
    <w:rsid w:val="00366D4C"/>
    <w:rsid w:val="0037065D"/>
    <w:rsid w:val="00370672"/>
    <w:rsid w:val="003719AC"/>
    <w:rsid w:val="003728E6"/>
    <w:rsid w:val="003738DD"/>
    <w:rsid w:val="0037396E"/>
    <w:rsid w:val="003742FA"/>
    <w:rsid w:val="00374310"/>
    <w:rsid w:val="00374B2A"/>
    <w:rsid w:val="0037524F"/>
    <w:rsid w:val="00375ADF"/>
    <w:rsid w:val="00375E17"/>
    <w:rsid w:val="0037630B"/>
    <w:rsid w:val="00376C24"/>
    <w:rsid w:val="00376D0E"/>
    <w:rsid w:val="00380FD0"/>
    <w:rsid w:val="003819D3"/>
    <w:rsid w:val="003819ED"/>
    <w:rsid w:val="00381DA2"/>
    <w:rsid w:val="00382AAC"/>
    <w:rsid w:val="00384DDA"/>
    <w:rsid w:val="003854E1"/>
    <w:rsid w:val="00387055"/>
    <w:rsid w:val="00387AF5"/>
    <w:rsid w:val="00390574"/>
    <w:rsid w:val="00391825"/>
    <w:rsid w:val="00391B0B"/>
    <w:rsid w:val="0039288D"/>
    <w:rsid w:val="003933AD"/>
    <w:rsid w:val="00393B1C"/>
    <w:rsid w:val="0039431F"/>
    <w:rsid w:val="0039448E"/>
    <w:rsid w:val="00396D2E"/>
    <w:rsid w:val="00397694"/>
    <w:rsid w:val="003A0088"/>
    <w:rsid w:val="003A032A"/>
    <w:rsid w:val="003A036E"/>
    <w:rsid w:val="003A06FC"/>
    <w:rsid w:val="003A13C9"/>
    <w:rsid w:val="003A16D0"/>
    <w:rsid w:val="003A1CF4"/>
    <w:rsid w:val="003A290D"/>
    <w:rsid w:val="003A3835"/>
    <w:rsid w:val="003A3A48"/>
    <w:rsid w:val="003A4224"/>
    <w:rsid w:val="003A4461"/>
    <w:rsid w:val="003A56E4"/>
    <w:rsid w:val="003A5B2A"/>
    <w:rsid w:val="003A6278"/>
    <w:rsid w:val="003A68CD"/>
    <w:rsid w:val="003A72D3"/>
    <w:rsid w:val="003A7697"/>
    <w:rsid w:val="003A79DB"/>
    <w:rsid w:val="003A7C75"/>
    <w:rsid w:val="003A7C91"/>
    <w:rsid w:val="003A7FED"/>
    <w:rsid w:val="003B013A"/>
    <w:rsid w:val="003B2541"/>
    <w:rsid w:val="003B261E"/>
    <w:rsid w:val="003B3968"/>
    <w:rsid w:val="003B4337"/>
    <w:rsid w:val="003B5CDE"/>
    <w:rsid w:val="003B6A0B"/>
    <w:rsid w:val="003B74CB"/>
    <w:rsid w:val="003B7C80"/>
    <w:rsid w:val="003C07FA"/>
    <w:rsid w:val="003C0D7C"/>
    <w:rsid w:val="003C1675"/>
    <w:rsid w:val="003C2AE8"/>
    <w:rsid w:val="003C2B33"/>
    <w:rsid w:val="003C2F03"/>
    <w:rsid w:val="003C3848"/>
    <w:rsid w:val="003C4DDB"/>
    <w:rsid w:val="003C5DBC"/>
    <w:rsid w:val="003C601F"/>
    <w:rsid w:val="003C7186"/>
    <w:rsid w:val="003D1321"/>
    <w:rsid w:val="003D206C"/>
    <w:rsid w:val="003D2078"/>
    <w:rsid w:val="003D4056"/>
    <w:rsid w:val="003D5B28"/>
    <w:rsid w:val="003D6043"/>
    <w:rsid w:val="003D6A06"/>
    <w:rsid w:val="003D6FF8"/>
    <w:rsid w:val="003D7EBC"/>
    <w:rsid w:val="003E0166"/>
    <w:rsid w:val="003E0A95"/>
    <w:rsid w:val="003E0B4A"/>
    <w:rsid w:val="003E0EC9"/>
    <w:rsid w:val="003E0F72"/>
    <w:rsid w:val="003E1F49"/>
    <w:rsid w:val="003E22B4"/>
    <w:rsid w:val="003E27C3"/>
    <w:rsid w:val="003E2A64"/>
    <w:rsid w:val="003E2F22"/>
    <w:rsid w:val="003E326B"/>
    <w:rsid w:val="003E38BE"/>
    <w:rsid w:val="003E3A59"/>
    <w:rsid w:val="003E46C3"/>
    <w:rsid w:val="003E5752"/>
    <w:rsid w:val="003E6645"/>
    <w:rsid w:val="003F056A"/>
    <w:rsid w:val="003F0E19"/>
    <w:rsid w:val="003F2652"/>
    <w:rsid w:val="003F37F4"/>
    <w:rsid w:val="003F39E4"/>
    <w:rsid w:val="003F3F90"/>
    <w:rsid w:val="003F493F"/>
    <w:rsid w:val="003F4BCA"/>
    <w:rsid w:val="003F4EFF"/>
    <w:rsid w:val="003F565B"/>
    <w:rsid w:val="003F5BA5"/>
    <w:rsid w:val="003F6949"/>
    <w:rsid w:val="003F6BC5"/>
    <w:rsid w:val="003F6C25"/>
    <w:rsid w:val="003F6DC1"/>
    <w:rsid w:val="003F7590"/>
    <w:rsid w:val="003F7A17"/>
    <w:rsid w:val="004002EA"/>
    <w:rsid w:val="00400354"/>
    <w:rsid w:val="00400ED6"/>
    <w:rsid w:val="00401BA6"/>
    <w:rsid w:val="00401FBD"/>
    <w:rsid w:val="00401FCE"/>
    <w:rsid w:val="00402B6E"/>
    <w:rsid w:val="00403766"/>
    <w:rsid w:val="00403CB2"/>
    <w:rsid w:val="00404614"/>
    <w:rsid w:val="00404A49"/>
    <w:rsid w:val="0040520C"/>
    <w:rsid w:val="0040566D"/>
    <w:rsid w:val="00405D7D"/>
    <w:rsid w:val="004069A6"/>
    <w:rsid w:val="004072CF"/>
    <w:rsid w:val="00407662"/>
    <w:rsid w:val="00407ABC"/>
    <w:rsid w:val="00411198"/>
    <w:rsid w:val="0041169F"/>
    <w:rsid w:val="004128B1"/>
    <w:rsid w:val="00412C00"/>
    <w:rsid w:val="00414C66"/>
    <w:rsid w:val="00415709"/>
    <w:rsid w:val="00417A33"/>
    <w:rsid w:val="00417DD5"/>
    <w:rsid w:val="00417E35"/>
    <w:rsid w:val="00420555"/>
    <w:rsid w:val="004207E3"/>
    <w:rsid w:val="004210BA"/>
    <w:rsid w:val="004218F7"/>
    <w:rsid w:val="00421AFF"/>
    <w:rsid w:val="00422496"/>
    <w:rsid w:val="004229F7"/>
    <w:rsid w:val="0042417D"/>
    <w:rsid w:val="00424A5D"/>
    <w:rsid w:val="00424FEB"/>
    <w:rsid w:val="00425303"/>
    <w:rsid w:val="0042592C"/>
    <w:rsid w:val="00425963"/>
    <w:rsid w:val="00425D1C"/>
    <w:rsid w:val="00427E2F"/>
    <w:rsid w:val="0043095D"/>
    <w:rsid w:val="004312DE"/>
    <w:rsid w:val="004312FA"/>
    <w:rsid w:val="00431626"/>
    <w:rsid w:val="00431F64"/>
    <w:rsid w:val="0043240A"/>
    <w:rsid w:val="004331F4"/>
    <w:rsid w:val="004335C6"/>
    <w:rsid w:val="00433BFC"/>
    <w:rsid w:val="00434275"/>
    <w:rsid w:val="00434A55"/>
    <w:rsid w:val="00434C9C"/>
    <w:rsid w:val="00434ED3"/>
    <w:rsid w:val="00435094"/>
    <w:rsid w:val="004359DD"/>
    <w:rsid w:val="00436426"/>
    <w:rsid w:val="004364B2"/>
    <w:rsid w:val="004372BA"/>
    <w:rsid w:val="004377CC"/>
    <w:rsid w:val="00437FD5"/>
    <w:rsid w:val="00440E4C"/>
    <w:rsid w:val="004418E8"/>
    <w:rsid w:val="00441986"/>
    <w:rsid w:val="00441C35"/>
    <w:rsid w:val="00441C63"/>
    <w:rsid w:val="00442160"/>
    <w:rsid w:val="00442349"/>
    <w:rsid w:val="00443595"/>
    <w:rsid w:val="004439FF"/>
    <w:rsid w:val="0044477B"/>
    <w:rsid w:val="00445111"/>
    <w:rsid w:val="00445193"/>
    <w:rsid w:val="00445BBA"/>
    <w:rsid w:val="00445D4D"/>
    <w:rsid w:val="00446120"/>
    <w:rsid w:val="0044656B"/>
    <w:rsid w:val="0044725A"/>
    <w:rsid w:val="00447B63"/>
    <w:rsid w:val="00450492"/>
    <w:rsid w:val="004508CB"/>
    <w:rsid w:val="00450D56"/>
    <w:rsid w:val="004511B4"/>
    <w:rsid w:val="004515E6"/>
    <w:rsid w:val="004517F5"/>
    <w:rsid w:val="00451EDF"/>
    <w:rsid w:val="00452E72"/>
    <w:rsid w:val="00453086"/>
    <w:rsid w:val="00455208"/>
    <w:rsid w:val="00455D18"/>
    <w:rsid w:val="00455F29"/>
    <w:rsid w:val="00456314"/>
    <w:rsid w:val="0045677E"/>
    <w:rsid w:val="00456D1F"/>
    <w:rsid w:val="00457121"/>
    <w:rsid w:val="0045797A"/>
    <w:rsid w:val="00457BA9"/>
    <w:rsid w:val="00457F29"/>
    <w:rsid w:val="0046002A"/>
    <w:rsid w:val="004610E3"/>
    <w:rsid w:val="00461E7E"/>
    <w:rsid w:val="004627A7"/>
    <w:rsid w:val="004628DA"/>
    <w:rsid w:val="00462AD3"/>
    <w:rsid w:val="00462FE5"/>
    <w:rsid w:val="004630A5"/>
    <w:rsid w:val="004635D4"/>
    <w:rsid w:val="00463A88"/>
    <w:rsid w:val="00465996"/>
    <w:rsid w:val="004664C9"/>
    <w:rsid w:val="0046693B"/>
    <w:rsid w:val="00466C8C"/>
    <w:rsid w:val="004676EC"/>
    <w:rsid w:val="00470944"/>
    <w:rsid w:val="00471824"/>
    <w:rsid w:val="00471A39"/>
    <w:rsid w:val="00471B80"/>
    <w:rsid w:val="00472D63"/>
    <w:rsid w:val="0047499B"/>
    <w:rsid w:val="00474CD4"/>
    <w:rsid w:val="00475644"/>
    <w:rsid w:val="00475B2C"/>
    <w:rsid w:val="00476376"/>
    <w:rsid w:val="00476EC5"/>
    <w:rsid w:val="004771AA"/>
    <w:rsid w:val="00477453"/>
    <w:rsid w:val="00477C24"/>
    <w:rsid w:val="00480BB1"/>
    <w:rsid w:val="00480BD2"/>
    <w:rsid w:val="004818B6"/>
    <w:rsid w:val="00483961"/>
    <w:rsid w:val="00484A2A"/>
    <w:rsid w:val="0048624E"/>
    <w:rsid w:val="0048660D"/>
    <w:rsid w:val="00487053"/>
    <w:rsid w:val="00487059"/>
    <w:rsid w:val="004873F0"/>
    <w:rsid w:val="00487672"/>
    <w:rsid w:val="004905B7"/>
    <w:rsid w:val="00490C8B"/>
    <w:rsid w:val="00491C01"/>
    <w:rsid w:val="00491CC5"/>
    <w:rsid w:val="0049279E"/>
    <w:rsid w:val="00492957"/>
    <w:rsid w:val="00493710"/>
    <w:rsid w:val="004937C6"/>
    <w:rsid w:val="00493C82"/>
    <w:rsid w:val="00493F4D"/>
    <w:rsid w:val="00494769"/>
    <w:rsid w:val="0049522C"/>
    <w:rsid w:val="0049553D"/>
    <w:rsid w:val="00495564"/>
    <w:rsid w:val="0049579E"/>
    <w:rsid w:val="004957B2"/>
    <w:rsid w:val="0049664A"/>
    <w:rsid w:val="00496BAA"/>
    <w:rsid w:val="004A0FB5"/>
    <w:rsid w:val="004A1369"/>
    <w:rsid w:val="004A1601"/>
    <w:rsid w:val="004A2EDE"/>
    <w:rsid w:val="004A34FC"/>
    <w:rsid w:val="004A36EA"/>
    <w:rsid w:val="004A3AC8"/>
    <w:rsid w:val="004A4078"/>
    <w:rsid w:val="004A44BC"/>
    <w:rsid w:val="004A4ED6"/>
    <w:rsid w:val="004A553D"/>
    <w:rsid w:val="004A7826"/>
    <w:rsid w:val="004A7C5C"/>
    <w:rsid w:val="004B183D"/>
    <w:rsid w:val="004B2BD7"/>
    <w:rsid w:val="004B2DFC"/>
    <w:rsid w:val="004B2EC7"/>
    <w:rsid w:val="004B3CA2"/>
    <w:rsid w:val="004B3CCA"/>
    <w:rsid w:val="004B4357"/>
    <w:rsid w:val="004B4879"/>
    <w:rsid w:val="004B5205"/>
    <w:rsid w:val="004B527B"/>
    <w:rsid w:val="004B565B"/>
    <w:rsid w:val="004B5749"/>
    <w:rsid w:val="004B5C10"/>
    <w:rsid w:val="004B721B"/>
    <w:rsid w:val="004B7E2D"/>
    <w:rsid w:val="004C02B8"/>
    <w:rsid w:val="004C0C0E"/>
    <w:rsid w:val="004C27A8"/>
    <w:rsid w:val="004C3760"/>
    <w:rsid w:val="004C46ED"/>
    <w:rsid w:val="004C4EDB"/>
    <w:rsid w:val="004C51B5"/>
    <w:rsid w:val="004C5595"/>
    <w:rsid w:val="004C63D2"/>
    <w:rsid w:val="004C6C8A"/>
    <w:rsid w:val="004C6DF0"/>
    <w:rsid w:val="004C794C"/>
    <w:rsid w:val="004C7C9D"/>
    <w:rsid w:val="004D1CC4"/>
    <w:rsid w:val="004D2150"/>
    <w:rsid w:val="004D2533"/>
    <w:rsid w:val="004D25F3"/>
    <w:rsid w:val="004D2F2C"/>
    <w:rsid w:val="004D37F4"/>
    <w:rsid w:val="004D3F75"/>
    <w:rsid w:val="004D4412"/>
    <w:rsid w:val="004D4F14"/>
    <w:rsid w:val="004D4FE7"/>
    <w:rsid w:val="004D5C1C"/>
    <w:rsid w:val="004D63FF"/>
    <w:rsid w:val="004D7336"/>
    <w:rsid w:val="004D7DE3"/>
    <w:rsid w:val="004E112C"/>
    <w:rsid w:val="004E2174"/>
    <w:rsid w:val="004E2187"/>
    <w:rsid w:val="004E237D"/>
    <w:rsid w:val="004E23B5"/>
    <w:rsid w:val="004E2699"/>
    <w:rsid w:val="004E29B9"/>
    <w:rsid w:val="004E2ACF"/>
    <w:rsid w:val="004E3816"/>
    <w:rsid w:val="004E4DE0"/>
    <w:rsid w:val="004E4EA1"/>
    <w:rsid w:val="004E520F"/>
    <w:rsid w:val="004E52E9"/>
    <w:rsid w:val="004E6D44"/>
    <w:rsid w:val="004E7C6E"/>
    <w:rsid w:val="004F0DB9"/>
    <w:rsid w:val="004F21B3"/>
    <w:rsid w:val="004F35B1"/>
    <w:rsid w:val="004F3DD2"/>
    <w:rsid w:val="004F3F72"/>
    <w:rsid w:val="004F42D2"/>
    <w:rsid w:val="004F525D"/>
    <w:rsid w:val="004F61B1"/>
    <w:rsid w:val="004F68EF"/>
    <w:rsid w:val="004F694A"/>
    <w:rsid w:val="004F756C"/>
    <w:rsid w:val="00500541"/>
    <w:rsid w:val="00500E68"/>
    <w:rsid w:val="00500F43"/>
    <w:rsid w:val="005010D4"/>
    <w:rsid w:val="00502163"/>
    <w:rsid w:val="005022D4"/>
    <w:rsid w:val="00503080"/>
    <w:rsid w:val="005031DD"/>
    <w:rsid w:val="005043D7"/>
    <w:rsid w:val="00504780"/>
    <w:rsid w:val="00504FF4"/>
    <w:rsid w:val="00505D36"/>
    <w:rsid w:val="00505DE0"/>
    <w:rsid w:val="005069F6"/>
    <w:rsid w:val="00506DB6"/>
    <w:rsid w:val="005076D2"/>
    <w:rsid w:val="00507DDC"/>
    <w:rsid w:val="005104FB"/>
    <w:rsid w:val="005107A8"/>
    <w:rsid w:val="0051106D"/>
    <w:rsid w:val="005110EF"/>
    <w:rsid w:val="0051241F"/>
    <w:rsid w:val="00512461"/>
    <w:rsid w:val="00513644"/>
    <w:rsid w:val="00513903"/>
    <w:rsid w:val="00513DCF"/>
    <w:rsid w:val="00514955"/>
    <w:rsid w:val="00515C11"/>
    <w:rsid w:val="00515FAC"/>
    <w:rsid w:val="00516512"/>
    <w:rsid w:val="00516802"/>
    <w:rsid w:val="00516894"/>
    <w:rsid w:val="005176A0"/>
    <w:rsid w:val="00517B7C"/>
    <w:rsid w:val="005201D3"/>
    <w:rsid w:val="0052029E"/>
    <w:rsid w:val="00520699"/>
    <w:rsid w:val="00520844"/>
    <w:rsid w:val="005210EE"/>
    <w:rsid w:val="00521B4A"/>
    <w:rsid w:val="00521D21"/>
    <w:rsid w:val="0052263C"/>
    <w:rsid w:val="005230D5"/>
    <w:rsid w:val="00523706"/>
    <w:rsid w:val="005255D3"/>
    <w:rsid w:val="00525821"/>
    <w:rsid w:val="0052590F"/>
    <w:rsid w:val="00525DBD"/>
    <w:rsid w:val="0052628E"/>
    <w:rsid w:val="005266C6"/>
    <w:rsid w:val="00526FA6"/>
    <w:rsid w:val="0052704F"/>
    <w:rsid w:val="00527C45"/>
    <w:rsid w:val="005301F4"/>
    <w:rsid w:val="00530266"/>
    <w:rsid w:val="0053036F"/>
    <w:rsid w:val="00530592"/>
    <w:rsid w:val="00531165"/>
    <w:rsid w:val="00531396"/>
    <w:rsid w:val="0053155C"/>
    <w:rsid w:val="005328FC"/>
    <w:rsid w:val="00533089"/>
    <w:rsid w:val="005330B6"/>
    <w:rsid w:val="0053364B"/>
    <w:rsid w:val="00535DE8"/>
    <w:rsid w:val="00536804"/>
    <w:rsid w:val="005377A4"/>
    <w:rsid w:val="0054060F"/>
    <w:rsid w:val="005407A3"/>
    <w:rsid w:val="0054118C"/>
    <w:rsid w:val="00543246"/>
    <w:rsid w:val="00543C2C"/>
    <w:rsid w:val="005442BF"/>
    <w:rsid w:val="00544309"/>
    <w:rsid w:val="005449B4"/>
    <w:rsid w:val="00544B6A"/>
    <w:rsid w:val="00545989"/>
    <w:rsid w:val="0054624A"/>
    <w:rsid w:val="00546F24"/>
    <w:rsid w:val="00546F4C"/>
    <w:rsid w:val="005471F2"/>
    <w:rsid w:val="00547A67"/>
    <w:rsid w:val="00547DD4"/>
    <w:rsid w:val="00550E1A"/>
    <w:rsid w:val="005516D0"/>
    <w:rsid w:val="0055175D"/>
    <w:rsid w:val="00552D02"/>
    <w:rsid w:val="00552D1A"/>
    <w:rsid w:val="00552FB2"/>
    <w:rsid w:val="00553AF3"/>
    <w:rsid w:val="005540A6"/>
    <w:rsid w:val="00554B1F"/>
    <w:rsid w:val="00556963"/>
    <w:rsid w:val="00556AA3"/>
    <w:rsid w:val="00556E71"/>
    <w:rsid w:val="00557335"/>
    <w:rsid w:val="00560150"/>
    <w:rsid w:val="00560926"/>
    <w:rsid w:val="005609E7"/>
    <w:rsid w:val="0056108B"/>
    <w:rsid w:val="00561A03"/>
    <w:rsid w:val="00562134"/>
    <w:rsid w:val="005621CE"/>
    <w:rsid w:val="005623E5"/>
    <w:rsid w:val="005628E6"/>
    <w:rsid w:val="00564430"/>
    <w:rsid w:val="00564885"/>
    <w:rsid w:val="00564BF3"/>
    <w:rsid w:val="0056510D"/>
    <w:rsid w:val="00565E94"/>
    <w:rsid w:val="00566216"/>
    <w:rsid w:val="00566606"/>
    <w:rsid w:val="0056748A"/>
    <w:rsid w:val="00570300"/>
    <w:rsid w:val="005708F6"/>
    <w:rsid w:val="0057173E"/>
    <w:rsid w:val="00572160"/>
    <w:rsid w:val="005721BC"/>
    <w:rsid w:val="00573579"/>
    <w:rsid w:val="0057390C"/>
    <w:rsid w:val="00574DE6"/>
    <w:rsid w:val="00575001"/>
    <w:rsid w:val="00575CB4"/>
    <w:rsid w:val="005762BC"/>
    <w:rsid w:val="005764DE"/>
    <w:rsid w:val="005768B9"/>
    <w:rsid w:val="00576D39"/>
    <w:rsid w:val="00576FA7"/>
    <w:rsid w:val="00576FCB"/>
    <w:rsid w:val="00577339"/>
    <w:rsid w:val="0057742F"/>
    <w:rsid w:val="00580006"/>
    <w:rsid w:val="00580283"/>
    <w:rsid w:val="0058084B"/>
    <w:rsid w:val="00581F32"/>
    <w:rsid w:val="00582296"/>
    <w:rsid w:val="005828A9"/>
    <w:rsid w:val="0058367C"/>
    <w:rsid w:val="00585009"/>
    <w:rsid w:val="0058593A"/>
    <w:rsid w:val="00585D7D"/>
    <w:rsid w:val="005867F2"/>
    <w:rsid w:val="0059003D"/>
    <w:rsid w:val="00590AFE"/>
    <w:rsid w:val="005912CA"/>
    <w:rsid w:val="00592123"/>
    <w:rsid w:val="00593065"/>
    <w:rsid w:val="00595A2E"/>
    <w:rsid w:val="005963D3"/>
    <w:rsid w:val="00597130"/>
    <w:rsid w:val="00597E4C"/>
    <w:rsid w:val="005A01BC"/>
    <w:rsid w:val="005A0A48"/>
    <w:rsid w:val="005A0C7E"/>
    <w:rsid w:val="005A0D8C"/>
    <w:rsid w:val="005A54B0"/>
    <w:rsid w:val="005A5849"/>
    <w:rsid w:val="005A5BC4"/>
    <w:rsid w:val="005A6234"/>
    <w:rsid w:val="005A69F5"/>
    <w:rsid w:val="005A7A58"/>
    <w:rsid w:val="005A7AFC"/>
    <w:rsid w:val="005A7DBA"/>
    <w:rsid w:val="005A7F24"/>
    <w:rsid w:val="005B0661"/>
    <w:rsid w:val="005B069A"/>
    <w:rsid w:val="005B0CC6"/>
    <w:rsid w:val="005B168F"/>
    <w:rsid w:val="005B17F2"/>
    <w:rsid w:val="005B21FA"/>
    <w:rsid w:val="005B2876"/>
    <w:rsid w:val="005B28A2"/>
    <w:rsid w:val="005B482A"/>
    <w:rsid w:val="005B4C15"/>
    <w:rsid w:val="005B4ED9"/>
    <w:rsid w:val="005B5BA5"/>
    <w:rsid w:val="005B64CD"/>
    <w:rsid w:val="005C09D0"/>
    <w:rsid w:val="005C18DE"/>
    <w:rsid w:val="005C19E1"/>
    <w:rsid w:val="005C2353"/>
    <w:rsid w:val="005C2C10"/>
    <w:rsid w:val="005C2E41"/>
    <w:rsid w:val="005C525A"/>
    <w:rsid w:val="005C5A35"/>
    <w:rsid w:val="005C63BE"/>
    <w:rsid w:val="005C67AC"/>
    <w:rsid w:val="005C77D9"/>
    <w:rsid w:val="005D0543"/>
    <w:rsid w:val="005D0A36"/>
    <w:rsid w:val="005D1533"/>
    <w:rsid w:val="005D2171"/>
    <w:rsid w:val="005D2194"/>
    <w:rsid w:val="005D2569"/>
    <w:rsid w:val="005D267A"/>
    <w:rsid w:val="005D39AF"/>
    <w:rsid w:val="005D3DE8"/>
    <w:rsid w:val="005D441B"/>
    <w:rsid w:val="005D4C7B"/>
    <w:rsid w:val="005D695A"/>
    <w:rsid w:val="005D6B4E"/>
    <w:rsid w:val="005E0330"/>
    <w:rsid w:val="005E0914"/>
    <w:rsid w:val="005E0997"/>
    <w:rsid w:val="005E4160"/>
    <w:rsid w:val="005E42B9"/>
    <w:rsid w:val="005E582F"/>
    <w:rsid w:val="005E5A77"/>
    <w:rsid w:val="005E709B"/>
    <w:rsid w:val="005E7604"/>
    <w:rsid w:val="005F033E"/>
    <w:rsid w:val="005F11B8"/>
    <w:rsid w:val="005F1405"/>
    <w:rsid w:val="005F2043"/>
    <w:rsid w:val="005F2ABD"/>
    <w:rsid w:val="005F38EA"/>
    <w:rsid w:val="005F4034"/>
    <w:rsid w:val="005F46F2"/>
    <w:rsid w:val="005F514F"/>
    <w:rsid w:val="005F567B"/>
    <w:rsid w:val="005F5857"/>
    <w:rsid w:val="005F61C0"/>
    <w:rsid w:val="005F7000"/>
    <w:rsid w:val="005F74A7"/>
    <w:rsid w:val="005F7714"/>
    <w:rsid w:val="005F7720"/>
    <w:rsid w:val="005F7743"/>
    <w:rsid w:val="005F7EE9"/>
    <w:rsid w:val="00600637"/>
    <w:rsid w:val="00600A7D"/>
    <w:rsid w:val="00600DCE"/>
    <w:rsid w:val="0060170D"/>
    <w:rsid w:val="00601876"/>
    <w:rsid w:val="00602E18"/>
    <w:rsid w:val="00603201"/>
    <w:rsid w:val="00604157"/>
    <w:rsid w:val="0060489C"/>
    <w:rsid w:val="006070D6"/>
    <w:rsid w:val="00607461"/>
    <w:rsid w:val="00607A30"/>
    <w:rsid w:val="00612775"/>
    <w:rsid w:val="00612D75"/>
    <w:rsid w:val="0061317E"/>
    <w:rsid w:val="00613255"/>
    <w:rsid w:val="00615BFD"/>
    <w:rsid w:val="006165F8"/>
    <w:rsid w:val="00616E76"/>
    <w:rsid w:val="00621469"/>
    <w:rsid w:val="00621B02"/>
    <w:rsid w:val="00621C56"/>
    <w:rsid w:val="00621EC9"/>
    <w:rsid w:val="00622537"/>
    <w:rsid w:val="006230C9"/>
    <w:rsid w:val="0062352C"/>
    <w:rsid w:val="00623C69"/>
    <w:rsid w:val="006255DC"/>
    <w:rsid w:val="006258ED"/>
    <w:rsid w:val="00625A58"/>
    <w:rsid w:val="00630548"/>
    <w:rsid w:val="00630C15"/>
    <w:rsid w:val="006318B7"/>
    <w:rsid w:val="006321FA"/>
    <w:rsid w:val="00633439"/>
    <w:rsid w:val="00633478"/>
    <w:rsid w:val="006335BC"/>
    <w:rsid w:val="00634313"/>
    <w:rsid w:val="00634CB5"/>
    <w:rsid w:val="00634E1C"/>
    <w:rsid w:val="006363B6"/>
    <w:rsid w:val="006369E6"/>
    <w:rsid w:val="00637398"/>
    <w:rsid w:val="0063751B"/>
    <w:rsid w:val="00637892"/>
    <w:rsid w:val="00641100"/>
    <w:rsid w:val="006411E7"/>
    <w:rsid w:val="006428D8"/>
    <w:rsid w:val="006429D2"/>
    <w:rsid w:val="00642F43"/>
    <w:rsid w:val="00643FC8"/>
    <w:rsid w:val="006446D9"/>
    <w:rsid w:val="00644981"/>
    <w:rsid w:val="006454FE"/>
    <w:rsid w:val="00645CF9"/>
    <w:rsid w:val="00646D0E"/>
    <w:rsid w:val="00647316"/>
    <w:rsid w:val="00647AAA"/>
    <w:rsid w:val="00647AD3"/>
    <w:rsid w:val="00647ADC"/>
    <w:rsid w:val="00651EC9"/>
    <w:rsid w:val="006526CC"/>
    <w:rsid w:val="00652BF5"/>
    <w:rsid w:val="00653085"/>
    <w:rsid w:val="006531F2"/>
    <w:rsid w:val="0065341F"/>
    <w:rsid w:val="006535FE"/>
    <w:rsid w:val="00653D93"/>
    <w:rsid w:val="00654E6D"/>
    <w:rsid w:val="00655308"/>
    <w:rsid w:val="006554D5"/>
    <w:rsid w:val="00657612"/>
    <w:rsid w:val="00657902"/>
    <w:rsid w:val="00657A05"/>
    <w:rsid w:val="0066009E"/>
    <w:rsid w:val="00660975"/>
    <w:rsid w:val="006617B1"/>
    <w:rsid w:val="00661C10"/>
    <w:rsid w:val="006621DE"/>
    <w:rsid w:val="00663C6C"/>
    <w:rsid w:val="00664530"/>
    <w:rsid w:val="006647E2"/>
    <w:rsid w:val="00665074"/>
    <w:rsid w:val="00666031"/>
    <w:rsid w:val="00666625"/>
    <w:rsid w:val="006668E3"/>
    <w:rsid w:val="00666A89"/>
    <w:rsid w:val="00666BF9"/>
    <w:rsid w:val="006672DD"/>
    <w:rsid w:val="00667DFB"/>
    <w:rsid w:val="006709D3"/>
    <w:rsid w:val="00670B90"/>
    <w:rsid w:val="00670E6B"/>
    <w:rsid w:val="00671097"/>
    <w:rsid w:val="006711D8"/>
    <w:rsid w:val="0067137E"/>
    <w:rsid w:val="006713E9"/>
    <w:rsid w:val="00671973"/>
    <w:rsid w:val="00671F17"/>
    <w:rsid w:val="0067256F"/>
    <w:rsid w:val="00672635"/>
    <w:rsid w:val="00672A70"/>
    <w:rsid w:val="00673492"/>
    <w:rsid w:val="00673759"/>
    <w:rsid w:val="00673F6C"/>
    <w:rsid w:val="00674D1A"/>
    <w:rsid w:val="0067562E"/>
    <w:rsid w:val="00675A99"/>
    <w:rsid w:val="006765D0"/>
    <w:rsid w:val="00676F7C"/>
    <w:rsid w:val="00677609"/>
    <w:rsid w:val="006777BA"/>
    <w:rsid w:val="00680CDC"/>
    <w:rsid w:val="006816A4"/>
    <w:rsid w:val="006817E2"/>
    <w:rsid w:val="0068190B"/>
    <w:rsid w:val="00683074"/>
    <w:rsid w:val="00683BB5"/>
    <w:rsid w:val="0068662A"/>
    <w:rsid w:val="00687F0E"/>
    <w:rsid w:val="006916BA"/>
    <w:rsid w:val="006922F1"/>
    <w:rsid w:val="0069247E"/>
    <w:rsid w:val="0069290A"/>
    <w:rsid w:val="00692AF1"/>
    <w:rsid w:val="00693B00"/>
    <w:rsid w:val="00694615"/>
    <w:rsid w:val="006957D2"/>
    <w:rsid w:val="0069650E"/>
    <w:rsid w:val="00696CCB"/>
    <w:rsid w:val="00697182"/>
    <w:rsid w:val="0069731A"/>
    <w:rsid w:val="006976A1"/>
    <w:rsid w:val="006A0E00"/>
    <w:rsid w:val="006A1367"/>
    <w:rsid w:val="006A1B1C"/>
    <w:rsid w:val="006A2397"/>
    <w:rsid w:val="006A286F"/>
    <w:rsid w:val="006A29A3"/>
    <w:rsid w:val="006A347A"/>
    <w:rsid w:val="006A39ED"/>
    <w:rsid w:val="006A3B3E"/>
    <w:rsid w:val="006A3CC1"/>
    <w:rsid w:val="006A4B7C"/>
    <w:rsid w:val="006A5BF1"/>
    <w:rsid w:val="006A71BD"/>
    <w:rsid w:val="006A72A0"/>
    <w:rsid w:val="006A7582"/>
    <w:rsid w:val="006A7CC3"/>
    <w:rsid w:val="006B01CF"/>
    <w:rsid w:val="006B107E"/>
    <w:rsid w:val="006B237A"/>
    <w:rsid w:val="006B29B4"/>
    <w:rsid w:val="006B3862"/>
    <w:rsid w:val="006B484A"/>
    <w:rsid w:val="006B4923"/>
    <w:rsid w:val="006B4D87"/>
    <w:rsid w:val="006B4E79"/>
    <w:rsid w:val="006B6D58"/>
    <w:rsid w:val="006B6F61"/>
    <w:rsid w:val="006B71EB"/>
    <w:rsid w:val="006B7521"/>
    <w:rsid w:val="006B7579"/>
    <w:rsid w:val="006B7D4C"/>
    <w:rsid w:val="006C0664"/>
    <w:rsid w:val="006C0AF6"/>
    <w:rsid w:val="006C1122"/>
    <w:rsid w:val="006C1C20"/>
    <w:rsid w:val="006C2310"/>
    <w:rsid w:val="006C2C2E"/>
    <w:rsid w:val="006C356E"/>
    <w:rsid w:val="006C4060"/>
    <w:rsid w:val="006C43FB"/>
    <w:rsid w:val="006C4849"/>
    <w:rsid w:val="006C4A41"/>
    <w:rsid w:val="006C5799"/>
    <w:rsid w:val="006C6A58"/>
    <w:rsid w:val="006C6CA2"/>
    <w:rsid w:val="006C73CE"/>
    <w:rsid w:val="006C79E3"/>
    <w:rsid w:val="006D087C"/>
    <w:rsid w:val="006D126F"/>
    <w:rsid w:val="006D1327"/>
    <w:rsid w:val="006D193E"/>
    <w:rsid w:val="006D2855"/>
    <w:rsid w:val="006D2D17"/>
    <w:rsid w:val="006D39F9"/>
    <w:rsid w:val="006D3CB3"/>
    <w:rsid w:val="006D4413"/>
    <w:rsid w:val="006D4C12"/>
    <w:rsid w:val="006D533E"/>
    <w:rsid w:val="006D575C"/>
    <w:rsid w:val="006D588D"/>
    <w:rsid w:val="006D6716"/>
    <w:rsid w:val="006D677F"/>
    <w:rsid w:val="006D6CA5"/>
    <w:rsid w:val="006D7080"/>
    <w:rsid w:val="006D7183"/>
    <w:rsid w:val="006D7F33"/>
    <w:rsid w:val="006E0288"/>
    <w:rsid w:val="006E12E2"/>
    <w:rsid w:val="006E2FBB"/>
    <w:rsid w:val="006E339D"/>
    <w:rsid w:val="006E386D"/>
    <w:rsid w:val="006E3AE2"/>
    <w:rsid w:val="006E4EA9"/>
    <w:rsid w:val="006E6AFA"/>
    <w:rsid w:val="006F0EDF"/>
    <w:rsid w:val="006F1390"/>
    <w:rsid w:val="006F16C6"/>
    <w:rsid w:val="006F1824"/>
    <w:rsid w:val="006F2077"/>
    <w:rsid w:val="006F228D"/>
    <w:rsid w:val="006F290B"/>
    <w:rsid w:val="006F32C2"/>
    <w:rsid w:val="006F39FB"/>
    <w:rsid w:val="006F3C26"/>
    <w:rsid w:val="006F4B73"/>
    <w:rsid w:val="006F4C7F"/>
    <w:rsid w:val="006F50F2"/>
    <w:rsid w:val="006F62CA"/>
    <w:rsid w:val="006F6538"/>
    <w:rsid w:val="006F6BFC"/>
    <w:rsid w:val="006F72D1"/>
    <w:rsid w:val="00700246"/>
    <w:rsid w:val="00700485"/>
    <w:rsid w:val="00700C38"/>
    <w:rsid w:val="00702440"/>
    <w:rsid w:val="00703482"/>
    <w:rsid w:val="00703580"/>
    <w:rsid w:val="007054AE"/>
    <w:rsid w:val="00705EA8"/>
    <w:rsid w:val="007060D3"/>
    <w:rsid w:val="0070637D"/>
    <w:rsid w:val="00706C66"/>
    <w:rsid w:val="00707E53"/>
    <w:rsid w:val="00710CD7"/>
    <w:rsid w:val="00710DA5"/>
    <w:rsid w:val="007126B5"/>
    <w:rsid w:val="00713637"/>
    <w:rsid w:val="00714F0E"/>
    <w:rsid w:val="00717514"/>
    <w:rsid w:val="007200BD"/>
    <w:rsid w:val="007204EA"/>
    <w:rsid w:val="00721034"/>
    <w:rsid w:val="0072110B"/>
    <w:rsid w:val="0072151F"/>
    <w:rsid w:val="00721610"/>
    <w:rsid w:val="00722AA9"/>
    <w:rsid w:val="0072356F"/>
    <w:rsid w:val="0072398E"/>
    <w:rsid w:val="00725781"/>
    <w:rsid w:val="00725789"/>
    <w:rsid w:val="007258ED"/>
    <w:rsid w:val="00726BE5"/>
    <w:rsid w:val="0072756B"/>
    <w:rsid w:val="00727887"/>
    <w:rsid w:val="00727F57"/>
    <w:rsid w:val="007301CB"/>
    <w:rsid w:val="00731D25"/>
    <w:rsid w:val="00731D92"/>
    <w:rsid w:val="0073231C"/>
    <w:rsid w:val="007328F2"/>
    <w:rsid w:val="00732B59"/>
    <w:rsid w:val="00732D27"/>
    <w:rsid w:val="007341F1"/>
    <w:rsid w:val="00734321"/>
    <w:rsid w:val="00734B68"/>
    <w:rsid w:val="00735A6B"/>
    <w:rsid w:val="00735EE5"/>
    <w:rsid w:val="007370CE"/>
    <w:rsid w:val="00737511"/>
    <w:rsid w:val="00737542"/>
    <w:rsid w:val="00737BF5"/>
    <w:rsid w:val="0074162D"/>
    <w:rsid w:val="00741C9E"/>
    <w:rsid w:val="00741E82"/>
    <w:rsid w:val="00742F2A"/>
    <w:rsid w:val="007433C0"/>
    <w:rsid w:val="00743648"/>
    <w:rsid w:val="00744CDE"/>
    <w:rsid w:val="00744CE5"/>
    <w:rsid w:val="00745277"/>
    <w:rsid w:val="00745784"/>
    <w:rsid w:val="00745F92"/>
    <w:rsid w:val="007472DB"/>
    <w:rsid w:val="0074775D"/>
    <w:rsid w:val="007479E2"/>
    <w:rsid w:val="00750125"/>
    <w:rsid w:val="00751D4C"/>
    <w:rsid w:val="0075265D"/>
    <w:rsid w:val="00752BBC"/>
    <w:rsid w:val="00752CAF"/>
    <w:rsid w:val="007535BB"/>
    <w:rsid w:val="00753A17"/>
    <w:rsid w:val="00754C25"/>
    <w:rsid w:val="00755442"/>
    <w:rsid w:val="00755C0B"/>
    <w:rsid w:val="00755E0B"/>
    <w:rsid w:val="00755FFC"/>
    <w:rsid w:val="007561E1"/>
    <w:rsid w:val="007563F7"/>
    <w:rsid w:val="00756838"/>
    <w:rsid w:val="00757503"/>
    <w:rsid w:val="00757838"/>
    <w:rsid w:val="00757871"/>
    <w:rsid w:val="007602CA"/>
    <w:rsid w:val="0076071D"/>
    <w:rsid w:val="00760C9B"/>
    <w:rsid w:val="00762654"/>
    <w:rsid w:val="00762D37"/>
    <w:rsid w:val="00762D5F"/>
    <w:rsid w:val="0076321B"/>
    <w:rsid w:val="007632AD"/>
    <w:rsid w:val="007644CA"/>
    <w:rsid w:val="0076727C"/>
    <w:rsid w:val="00767F0D"/>
    <w:rsid w:val="00770478"/>
    <w:rsid w:val="0077060C"/>
    <w:rsid w:val="00771707"/>
    <w:rsid w:val="007717A1"/>
    <w:rsid w:val="007717D1"/>
    <w:rsid w:val="007728B6"/>
    <w:rsid w:val="007729B1"/>
    <w:rsid w:val="00772AD2"/>
    <w:rsid w:val="00772E2C"/>
    <w:rsid w:val="00773396"/>
    <w:rsid w:val="00773BA3"/>
    <w:rsid w:val="00773C77"/>
    <w:rsid w:val="00773D5E"/>
    <w:rsid w:val="007748C0"/>
    <w:rsid w:val="007749AC"/>
    <w:rsid w:val="00774AD0"/>
    <w:rsid w:val="0077531A"/>
    <w:rsid w:val="007753EC"/>
    <w:rsid w:val="00776982"/>
    <w:rsid w:val="007806B5"/>
    <w:rsid w:val="007807C5"/>
    <w:rsid w:val="007815EB"/>
    <w:rsid w:val="00781A03"/>
    <w:rsid w:val="00782035"/>
    <w:rsid w:val="007827CC"/>
    <w:rsid w:val="00782BDA"/>
    <w:rsid w:val="0078320A"/>
    <w:rsid w:val="0078391F"/>
    <w:rsid w:val="007839DE"/>
    <w:rsid w:val="00783A05"/>
    <w:rsid w:val="00783C16"/>
    <w:rsid w:val="00784D6F"/>
    <w:rsid w:val="0078564E"/>
    <w:rsid w:val="00785691"/>
    <w:rsid w:val="00785A66"/>
    <w:rsid w:val="00786880"/>
    <w:rsid w:val="0079056A"/>
    <w:rsid w:val="00790B4A"/>
    <w:rsid w:val="00790B6F"/>
    <w:rsid w:val="00791544"/>
    <w:rsid w:val="00792133"/>
    <w:rsid w:val="00792DAD"/>
    <w:rsid w:val="0079301F"/>
    <w:rsid w:val="007934A5"/>
    <w:rsid w:val="007939BB"/>
    <w:rsid w:val="0079406C"/>
    <w:rsid w:val="007941C5"/>
    <w:rsid w:val="007955DD"/>
    <w:rsid w:val="00795E03"/>
    <w:rsid w:val="00796F44"/>
    <w:rsid w:val="007A1DAA"/>
    <w:rsid w:val="007A2199"/>
    <w:rsid w:val="007A38D0"/>
    <w:rsid w:val="007A3A7D"/>
    <w:rsid w:val="007A3CE5"/>
    <w:rsid w:val="007A44DF"/>
    <w:rsid w:val="007A4FC6"/>
    <w:rsid w:val="007A53B5"/>
    <w:rsid w:val="007A58A5"/>
    <w:rsid w:val="007A5E1D"/>
    <w:rsid w:val="007A696C"/>
    <w:rsid w:val="007A6AF7"/>
    <w:rsid w:val="007A73D2"/>
    <w:rsid w:val="007B096D"/>
    <w:rsid w:val="007B0B9F"/>
    <w:rsid w:val="007B130D"/>
    <w:rsid w:val="007B1460"/>
    <w:rsid w:val="007B3065"/>
    <w:rsid w:val="007B3E44"/>
    <w:rsid w:val="007B435B"/>
    <w:rsid w:val="007B449E"/>
    <w:rsid w:val="007B5109"/>
    <w:rsid w:val="007B518A"/>
    <w:rsid w:val="007B56EF"/>
    <w:rsid w:val="007B6F3F"/>
    <w:rsid w:val="007B7E0B"/>
    <w:rsid w:val="007C02EF"/>
    <w:rsid w:val="007C0462"/>
    <w:rsid w:val="007C17F5"/>
    <w:rsid w:val="007C1CAD"/>
    <w:rsid w:val="007C298F"/>
    <w:rsid w:val="007C2B28"/>
    <w:rsid w:val="007C2C7C"/>
    <w:rsid w:val="007C3647"/>
    <w:rsid w:val="007C3FF0"/>
    <w:rsid w:val="007C40CE"/>
    <w:rsid w:val="007C50A9"/>
    <w:rsid w:val="007C5984"/>
    <w:rsid w:val="007C619B"/>
    <w:rsid w:val="007C7B53"/>
    <w:rsid w:val="007D01E6"/>
    <w:rsid w:val="007D098D"/>
    <w:rsid w:val="007D176A"/>
    <w:rsid w:val="007D2444"/>
    <w:rsid w:val="007D261F"/>
    <w:rsid w:val="007D2CB5"/>
    <w:rsid w:val="007D2EA0"/>
    <w:rsid w:val="007D3A4C"/>
    <w:rsid w:val="007D4038"/>
    <w:rsid w:val="007D41E8"/>
    <w:rsid w:val="007D499C"/>
    <w:rsid w:val="007D5C74"/>
    <w:rsid w:val="007D61A7"/>
    <w:rsid w:val="007D6554"/>
    <w:rsid w:val="007D669D"/>
    <w:rsid w:val="007D7453"/>
    <w:rsid w:val="007D7B17"/>
    <w:rsid w:val="007D7C08"/>
    <w:rsid w:val="007E003F"/>
    <w:rsid w:val="007E012C"/>
    <w:rsid w:val="007E0C84"/>
    <w:rsid w:val="007E3000"/>
    <w:rsid w:val="007E366E"/>
    <w:rsid w:val="007E375C"/>
    <w:rsid w:val="007E3934"/>
    <w:rsid w:val="007E3AFD"/>
    <w:rsid w:val="007E4BFA"/>
    <w:rsid w:val="007E4CA8"/>
    <w:rsid w:val="007E5A3D"/>
    <w:rsid w:val="007E61D4"/>
    <w:rsid w:val="007E65E2"/>
    <w:rsid w:val="007E6D5E"/>
    <w:rsid w:val="007E725D"/>
    <w:rsid w:val="007E7524"/>
    <w:rsid w:val="007F04CD"/>
    <w:rsid w:val="007F0543"/>
    <w:rsid w:val="007F149E"/>
    <w:rsid w:val="007F18F7"/>
    <w:rsid w:val="007F2F0F"/>
    <w:rsid w:val="007F4A9F"/>
    <w:rsid w:val="007F588B"/>
    <w:rsid w:val="007F606C"/>
    <w:rsid w:val="007F6909"/>
    <w:rsid w:val="007F6AF3"/>
    <w:rsid w:val="007F7260"/>
    <w:rsid w:val="0080007B"/>
    <w:rsid w:val="00800781"/>
    <w:rsid w:val="008009CD"/>
    <w:rsid w:val="00800D01"/>
    <w:rsid w:val="00801292"/>
    <w:rsid w:val="00801833"/>
    <w:rsid w:val="00801C73"/>
    <w:rsid w:val="0080243A"/>
    <w:rsid w:val="00804A18"/>
    <w:rsid w:val="00804B2D"/>
    <w:rsid w:val="00806E37"/>
    <w:rsid w:val="00807680"/>
    <w:rsid w:val="008077C5"/>
    <w:rsid w:val="008103DF"/>
    <w:rsid w:val="00810E41"/>
    <w:rsid w:val="00811077"/>
    <w:rsid w:val="00811A37"/>
    <w:rsid w:val="00811CF0"/>
    <w:rsid w:val="00811D9B"/>
    <w:rsid w:val="00811E79"/>
    <w:rsid w:val="00812DB9"/>
    <w:rsid w:val="00812E42"/>
    <w:rsid w:val="00813D94"/>
    <w:rsid w:val="008173F0"/>
    <w:rsid w:val="00817FE4"/>
    <w:rsid w:val="008222BD"/>
    <w:rsid w:val="00822657"/>
    <w:rsid w:val="00822739"/>
    <w:rsid w:val="00822745"/>
    <w:rsid w:val="00822F7B"/>
    <w:rsid w:val="00823661"/>
    <w:rsid w:val="00824590"/>
    <w:rsid w:val="00824620"/>
    <w:rsid w:val="00824F50"/>
    <w:rsid w:val="008254AA"/>
    <w:rsid w:val="00825E66"/>
    <w:rsid w:val="008261C8"/>
    <w:rsid w:val="00826428"/>
    <w:rsid w:val="00826B25"/>
    <w:rsid w:val="008277D1"/>
    <w:rsid w:val="00827934"/>
    <w:rsid w:val="0082796C"/>
    <w:rsid w:val="00827F7A"/>
    <w:rsid w:val="00830799"/>
    <w:rsid w:val="00830B38"/>
    <w:rsid w:val="00832853"/>
    <w:rsid w:val="00832AC2"/>
    <w:rsid w:val="008330C9"/>
    <w:rsid w:val="008330D8"/>
    <w:rsid w:val="00833A7F"/>
    <w:rsid w:val="008345C3"/>
    <w:rsid w:val="00835E5D"/>
    <w:rsid w:val="00836632"/>
    <w:rsid w:val="00840F23"/>
    <w:rsid w:val="008410A5"/>
    <w:rsid w:val="0084248B"/>
    <w:rsid w:val="00843527"/>
    <w:rsid w:val="008439E1"/>
    <w:rsid w:val="008441DD"/>
    <w:rsid w:val="00844365"/>
    <w:rsid w:val="008444D8"/>
    <w:rsid w:val="008444F0"/>
    <w:rsid w:val="00844811"/>
    <w:rsid w:val="00844B7D"/>
    <w:rsid w:val="00844CB1"/>
    <w:rsid w:val="00845673"/>
    <w:rsid w:val="0084583D"/>
    <w:rsid w:val="008458F2"/>
    <w:rsid w:val="008458F7"/>
    <w:rsid w:val="00846BE6"/>
    <w:rsid w:val="00847249"/>
    <w:rsid w:val="00847DBE"/>
    <w:rsid w:val="00847E2E"/>
    <w:rsid w:val="00847F28"/>
    <w:rsid w:val="00850BCD"/>
    <w:rsid w:val="008540FD"/>
    <w:rsid w:val="00855B5A"/>
    <w:rsid w:val="008561B8"/>
    <w:rsid w:val="0085639C"/>
    <w:rsid w:val="00856534"/>
    <w:rsid w:val="00856A8B"/>
    <w:rsid w:val="00856BB6"/>
    <w:rsid w:val="00856F26"/>
    <w:rsid w:val="008576FA"/>
    <w:rsid w:val="00857E21"/>
    <w:rsid w:val="008603BE"/>
    <w:rsid w:val="008611F1"/>
    <w:rsid w:val="00861EE4"/>
    <w:rsid w:val="00861F1A"/>
    <w:rsid w:val="00862010"/>
    <w:rsid w:val="00862D61"/>
    <w:rsid w:val="00863011"/>
    <w:rsid w:val="0086373A"/>
    <w:rsid w:val="00864067"/>
    <w:rsid w:val="0086446D"/>
    <w:rsid w:val="00864900"/>
    <w:rsid w:val="00864B1C"/>
    <w:rsid w:val="00864EF6"/>
    <w:rsid w:val="00865EA2"/>
    <w:rsid w:val="00866075"/>
    <w:rsid w:val="00866095"/>
    <w:rsid w:val="00866711"/>
    <w:rsid w:val="00866AFA"/>
    <w:rsid w:val="008702DE"/>
    <w:rsid w:val="008707C2"/>
    <w:rsid w:val="00870AE1"/>
    <w:rsid w:val="00870FF5"/>
    <w:rsid w:val="00871015"/>
    <w:rsid w:val="0087124D"/>
    <w:rsid w:val="00874CE2"/>
    <w:rsid w:val="00874D5E"/>
    <w:rsid w:val="00875F7D"/>
    <w:rsid w:val="0087719B"/>
    <w:rsid w:val="00877A5B"/>
    <w:rsid w:val="00877D49"/>
    <w:rsid w:val="00880265"/>
    <w:rsid w:val="00880ECB"/>
    <w:rsid w:val="0088203F"/>
    <w:rsid w:val="00882968"/>
    <w:rsid w:val="00882B95"/>
    <w:rsid w:val="0088368A"/>
    <w:rsid w:val="00884071"/>
    <w:rsid w:val="00884DFE"/>
    <w:rsid w:val="00885680"/>
    <w:rsid w:val="0088614D"/>
    <w:rsid w:val="008861F8"/>
    <w:rsid w:val="0088676C"/>
    <w:rsid w:val="008871E5"/>
    <w:rsid w:val="00887AC2"/>
    <w:rsid w:val="00890AF8"/>
    <w:rsid w:val="00890F04"/>
    <w:rsid w:val="00891AFC"/>
    <w:rsid w:val="00891ECA"/>
    <w:rsid w:val="00892244"/>
    <w:rsid w:val="0089245B"/>
    <w:rsid w:val="00892686"/>
    <w:rsid w:val="00892A63"/>
    <w:rsid w:val="00893B2C"/>
    <w:rsid w:val="00893D32"/>
    <w:rsid w:val="00893DE9"/>
    <w:rsid w:val="00896F3D"/>
    <w:rsid w:val="00897536"/>
    <w:rsid w:val="00897C96"/>
    <w:rsid w:val="00897EDF"/>
    <w:rsid w:val="008A0559"/>
    <w:rsid w:val="008A057E"/>
    <w:rsid w:val="008A2786"/>
    <w:rsid w:val="008A2B30"/>
    <w:rsid w:val="008A3478"/>
    <w:rsid w:val="008A51E8"/>
    <w:rsid w:val="008A5587"/>
    <w:rsid w:val="008A5A6D"/>
    <w:rsid w:val="008A5E80"/>
    <w:rsid w:val="008A6D91"/>
    <w:rsid w:val="008A7BD9"/>
    <w:rsid w:val="008A7DFB"/>
    <w:rsid w:val="008B035D"/>
    <w:rsid w:val="008B2713"/>
    <w:rsid w:val="008B273F"/>
    <w:rsid w:val="008B2A1D"/>
    <w:rsid w:val="008B325F"/>
    <w:rsid w:val="008B36A2"/>
    <w:rsid w:val="008B4522"/>
    <w:rsid w:val="008B4F2F"/>
    <w:rsid w:val="008B63FD"/>
    <w:rsid w:val="008B64B6"/>
    <w:rsid w:val="008B6EA1"/>
    <w:rsid w:val="008B7B09"/>
    <w:rsid w:val="008B7CE3"/>
    <w:rsid w:val="008C0A2C"/>
    <w:rsid w:val="008C1397"/>
    <w:rsid w:val="008C2229"/>
    <w:rsid w:val="008C2E50"/>
    <w:rsid w:val="008C3155"/>
    <w:rsid w:val="008C46BE"/>
    <w:rsid w:val="008C5058"/>
    <w:rsid w:val="008C5C7E"/>
    <w:rsid w:val="008C6ADB"/>
    <w:rsid w:val="008C731D"/>
    <w:rsid w:val="008C776A"/>
    <w:rsid w:val="008D029C"/>
    <w:rsid w:val="008D07FB"/>
    <w:rsid w:val="008D1DBA"/>
    <w:rsid w:val="008D2678"/>
    <w:rsid w:val="008D3090"/>
    <w:rsid w:val="008D38B5"/>
    <w:rsid w:val="008D4D5B"/>
    <w:rsid w:val="008D5395"/>
    <w:rsid w:val="008D5C08"/>
    <w:rsid w:val="008D7EBC"/>
    <w:rsid w:val="008E091A"/>
    <w:rsid w:val="008E0975"/>
    <w:rsid w:val="008E170D"/>
    <w:rsid w:val="008E1CC6"/>
    <w:rsid w:val="008E2DBB"/>
    <w:rsid w:val="008E36E3"/>
    <w:rsid w:val="008E3C51"/>
    <w:rsid w:val="008E3E83"/>
    <w:rsid w:val="008E4322"/>
    <w:rsid w:val="008E4800"/>
    <w:rsid w:val="008E4C11"/>
    <w:rsid w:val="008E4EB2"/>
    <w:rsid w:val="008E58BB"/>
    <w:rsid w:val="008E5AF4"/>
    <w:rsid w:val="008E5EA7"/>
    <w:rsid w:val="008E70C4"/>
    <w:rsid w:val="008E7173"/>
    <w:rsid w:val="008F0594"/>
    <w:rsid w:val="008F0C10"/>
    <w:rsid w:val="008F0D37"/>
    <w:rsid w:val="008F19AE"/>
    <w:rsid w:val="008F210C"/>
    <w:rsid w:val="008F215B"/>
    <w:rsid w:val="008F2C14"/>
    <w:rsid w:val="008F3D9F"/>
    <w:rsid w:val="008F4995"/>
    <w:rsid w:val="008F4C17"/>
    <w:rsid w:val="008F743A"/>
    <w:rsid w:val="008F777D"/>
    <w:rsid w:val="00900181"/>
    <w:rsid w:val="0090030D"/>
    <w:rsid w:val="00900953"/>
    <w:rsid w:val="009019FC"/>
    <w:rsid w:val="00901C45"/>
    <w:rsid w:val="00901D08"/>
    <w:rsid w:val="00902EF3"/>
    <w:rsid w:val="009033F5"/>
    <w:rsid w:val="009034FF"/>
    <w:rsid w:val="0090351F"/>
    <w:rsid w:val="009035B7"/>
    <w:rsid w:val="009038C5"/>
    <w:rsid w:val="0090396A"/>
    <w:rsid w:val="00904192"/>
    <w:rsid w:val="00904579"/>
    <w:rsid w:val="0090667E"/>
    <w:rsid w:val="009068A4"/>
    <w:rsid w:val="00906B98"/>
    <w:rsid w:val="00906CDB"/>
    <w:rsid w:val="00906F44"/>
    <w:rsid w:val="00907241"/>
    <w:rsid w:val="009077C0"/>
    <w:rsid w:val="00907B42"/>
    <w:rsid w:val="00911174"/>
    <w:rsid w:val="009112A9"/>
    <w:rsid w:val="0091220E"/>
    <w:rsid w:val="009128B2"/>
    <w:rsid w:val="00912AFE"/>
    <w:rsid w:val="00912F29"/>
    <w:rsid w:val="00913261"/>
    <w:rsid w:val="009139B5"/>
    <w:rsid w:val="00914259"/>
    <w:rsid w:val="0091588B"/>
    <w:rsid w:val="009161A8"/>
    <w:rsid w:val="00917FE9"/>
    <w:rsid w:val="00920510"/>
    <w:rsid w:val="00920BD1"/>
    <w:rsid w:val="00920D78"/>
    <w:rsid w:val="009210D1"/>
    <w:rsid w:val="009210F2"/>
    <w:rsid w:val="0092142B"/>
    <w:rsid w:val="0092214D"/>
    <w:rsid w:val="00922719"/>
    <w:rsid w:val="00922FD9"/>
    <w:rsid w:val="0092324D"/>
    <w:rsid w:val="00923733"/>
    <w:rsid w:val="00924A28"/>
    <w:rsid w:val="00924B9E"/>
    <w:rsid w:val="0092528B"/>
    <w:rsid w:val="009257E4"/>
    <w:rsid w:val="00926542"/>
    <w:rsid w:val="009266D4"/>
    <w:rsid w:val="00926B2A"/>
    <w:rsid w:val="00927826"/>
    <w:rsid w:val="0093055C"/>
    <w:rsid w:val="00931007"/>
    <w:rsid w:val="00931593"/>
    <w:rsid w:val="00931DC0"/>
    <w:rsid w:val="00931F71"/>
    <w:rsid w:val="0093227E"/>
    <w:rsid w:val="009324F7"/>
    <w:rsid w:val="0093296A"/>
    <w:rsid w:val="00932C69"/>
    <w:rsid w:val="0093300E"/>
    <w:rsid w:val="009335FE"/>
    <w:rsid w:val="009340EC"/>
    <w:rsid w:val="009344D5"/>
    <w:rsid w:val="00934C56"/>
    <w:rsid w:val="009354C2"/>
    <w:rsid w:val="00935F84"/>
    <w:rsid w:val="0093620D"/>
    <w:rsid w:val="00936242"/>
    <w:rsid w:val="00936483"/>
    <w:rsid w:val="00936B4D"/>
    <w:rsid w:val="009375E3"/>
    <w:rsid w:val="00937AB4"/>
    <w:rsid w:val="00940A10"/>
    <w:rsid w:val="00940B46"/>
    <w:rsid w:val="00941088"/>
    <w:rsid w:val="009410DE"/>
    <w:rsid w:val="00941EB2"/>
    <w:rsid w:val="009428BC"/>
    <w:rsid w:val="009434FA"/>
    <w:rsid w:val="00943996"/>
    <w:rsid w:val="00943ACD"/>
    <w:rsid w:val="00943B22"/>
    <w:rsid w:val="00943F2E"/>
    <w:rsid w:val="0094472C"/>
    <w:rsid w:val="00945948"/>
    <w:rsid w:val="009462B7"/>
    <w:rsid w:val="00947087"/>
    <w:rsid w:val="0094708D"/>
    <w:rsid w:val="009475A9"/>
    <w:rsid w:val="00947C55"/>
    <w:rsid w:val="00950C42"/>
    <w:rsid w:val="00951824"/>
    <w:rsid w:val="00951D6D"/>
    <w:rsid w:val="009527EF"/>
    <w:rsid w:val="00953F54"/>
    <w:rsid w:val="00954140"/>
    <w:rsid w:val="00954990"/>
    <w:rsid w:val="00955648"/>
    <w:rsid w:val="00955D4F"/>
    <w:rsid w:val="0095746E"/>
    <w:rsid w:val="009605B1"/>
    <w:rsid w:val="00963B00"/>
    <w:rsid w:val="00963F8B"/>
    <w:rsid w:val="0096585E"/>
    <w:rsid w:val="0096604D"/>
    <w:rsid w:val="009660D1"/>
    <w:rsid w:val="009709E9"/>
    <w:rsid w:val="00970D55"/>
    <w:rsid w:val="00971504"/>
    <w:rsid w:val="00971E55"/>
    <w:rsid w:val="00972B5E"/>
    <w:rsid w:val="00973909"/>
    <w:rsid w:val="009739E5"/>
    <w:rsid w:val="00974343"/>
    <w:rsid w:val="009750AE"/>
    <w:rsid w:val="0097530F"/>
    <w:rsid w:val="00975C3D"/>
    <w:rsid w:val="009760BD"/>
    <w:rsid w:val="009762B2"/>
    <w:rsid w:val="00977309"/>
    <w:rsid w:val="00977463"/>
    <w:rsid w:val="00977B56"/>
    <w:rsid w:val="009812C9"/>
    <w:rsid w:val="00981E19"/>
    <w:rsid w:val="00982738"/>
    <w:rsid w:val="00982EF2"/>
    <w:rsid w:val="0098334A"/>
    <w:rsid w:val="00984456"/>
    <w:rsid w:val="00986264"/>
    <w:rsid w:val="0098636B"/>
    <w:rsid w:val="00986601"/>
    <w:rsid w:val="00986953"/>
    <w:rsid w:val="0098696F"/>
    <w:rsid w:val="00986CB8"/>
    <w:rsid w:val="00986EFC"/>
    <w:rsid w:val="00986FDE"/>
    <w:rsid w:val="00987428"/>
    <w:rsid w:val="0099162D"/>
    <w:rsid w:val="009918B1"/>
    <w:rsid w:val="0099229C"/>
    <w:rsid w:val="00992D08"/>
    <w:rsid w:val="00993072"/>
    <w:rsid w:val="00993835"/>
    <w:rsid w:val="00993A53"/>
    <w:rsid w:val="00993AB8"/>
    <w:rsid w:val="009940D4"/>
    <w:rsid w:val="00994580"/>
    <w:rsid w:val="00994910"/>
    <w:rsid w:val="00995421"/>
    <w:rsid w:val="009960EF"/>
    <w:rsid w:val="009968BE"/>
    <w:rsid w:val="009A0462"/>
    <w:rsid w:val="009A0B84"/>
    <w:rsid w:val="009A163E"/>
    <w:rsid w:val="009A1A04"/>
    <w:rsid w:val="009A1DD9"/>
    <w:rsid w:val="009A2071"/>
    <w:rsid w:val="009A20A7"/>
    <w:rsid w:val="009A2217"/>
    <w:rsid w:val="009A4568"/>
    <w:rsid w:val="009A4A51"/>
    <w:rsid w:val="009A536D"/>
    <w:rsid w:val="009A552D"/>
    <w:rsid w:val="009A5A65"/>
    <w:rsid w:val="009A5F07"/>
    <w:rsid w:val="009A673C"/>
    <w:rsid w:val="009A6A2A"/>
    <w:rsid w:val="009A6C40"/>
    <w:rsid w:val="009A6CEA"/>
    <w:rsid w:val="009A6E8B"/>
    <w:rsid w:val="009A7654"/>
    <w:rsid w:val="009B0A88"/>
    <w:rsid w:val="009B187A"/>
    <w:rsid w:val="009B21F0"/>
    <w:rsid w:val="009B261F"/>
    <w:rsid w:val="009B2EA5"/>
    <w:rsid w:val="009B4160"/>
    <w:rsid w:val="009B5BDF"/>
    <w:rsid w:val="009B5C3E"/>
    <w:rsid w:val="009B612A"/>
    <w:rsid w:val="009B642A"/>
    <w:rsid w:val="009B695C"/>
    <w:rsid w:val="009B6C6E"/>
    <w:rsid w:val="009B6F3E"/>
    <w:rsid w:val="009B710C"/>
    <w:rsid w:val="009C008D"/>
    <w:rsid w:val="009C129A"/>
    <w:rsid w:val="009C185B"/>
    <w:rsid w:val="009C1CC2"/>
    <w:rsid w:val="009C3C6B"/>
    <w:rsid w:val="009C4CF3"/>
    <w:rsid w:val="009C4D6E"/>
    <w:rsid w:val="009C57F3"/>
    <w:rsid w:val="009C5BFF"/>
    <w:rsid w:val="009C6CB5"/>
    <w:rsid w:val="009D0016"/>
    <w:rsid w:val="009D185C"/>
    <w:rsid w:val="009D2E05"/>
    <w:rsid w:val="009D3335"/>
    <w:rsid w:val="009D3421"/>
    <w:rsid w:val="009D344B"/>
    <w:rsid w:val="009D3C84"/>
    <w:rsid w:val="009D65F8"/>
    <w:rsid w:val="009D73D7"/>
    <w:rsid w:val="009D78CF"/>
    <w:rsid w:val="009D79E9"/>
    <w:rsid w:val="009E028D"/>
    <w:rsid w:val="009E0E27"/>
    <w:rsid w:val="009E1F1A"/>
    <w:rsid w:val="009E2996"/>
    <w:rsid w:val="009E2F6E"/>
    <w:rsid w:val="009E3C59"/>
    <w:rsid w:val="009E4A15"/>
    <w:rsid w:val="009E55C2"/>
    <w:rsid w:val="009E5DB9"/>
    <w:rsid w:val="009E63D4"/>
    <w:rsid w:val="009E67C3"/>
    <w:rsid w:val="009E6813"/>
    <w:rsid w:val="009E6CA2"/>
    <w:rsid w:val="009E733E"/>
    <w:rsid w:val="009E75F2"/>
    <w:rsid w:val="009E7A9A"/>
    <w:rsid w:val="009E7CB2"/>
    <w:rsid w:val="009F02D1"/>
    <w:rsid w:val="009F0992"/>
    <w:rsid w:val="009F0E0A"/>
    <w:rsid w:val="009F1112"/>
    <w:rsid w:val="009F2518"/>
    <w:rsid w:val="009F253B"/>
    <w:rsid w:val="009F25B0"/>
    <w:rsid w:val="009F2F80"/>
    <w:rsid w:val="009F337E"/>
    <w:rsid w:val="009F379F"/>
    <w:rsid w:val="009F3880"/>
    <w:rsid w:val="009F3FDD"/>
    <w:rsid w:val="009F420C"/>
    <w:rsid w:val="009F4395"/>
    <w:rsid w:val="009F49BF"/>
    <w:rsid w:val="009F5352"/>
    <w:rsid w:val="009F560F"/>
    <w:rsid w:val="009F58D7"/>
    <w:rsid w:val="009F7CA0"/>
    <w:rsid w:val="00A003DB"/>
    <w:rsid w:val="00A00CE4"/>
    <w:rsid w:val="00A01A75"/>
    <w:rsid w:val="00A01A93"/>
    <w:rsid w:val="00A02E1B"/>
    <w:rsid w:val="00A0342D"/>
    <w:rsid w:val="00A04A66"/>
    <w:rsid w:val="00A051E7"/>
    <w:rsid w:val="00A06280"/>
    <w:rsid w:val="00A10421"/>
    <w:rsid w:val="00A11DA7"/>
    <w:rsid w:val="00A121EC"/>
    <w:rsid w:val="00A140A3"/>
    <w:rsid w:val="00A14980"/>
    <w:rsid w:val="00A154B0"/>
    <w:rsid w:val="00A1571E"/>
    <w:rsid w:val="00A1591A"/>
    <w:rsid w:val="00A1593F"/>
    <w:rsid w:val="00A15F09"/>
    <w:rsid w:val="00A15FA5"/>
    <w:rsid w:val="00A168D3"/>
    <w:rsid w:val="00A1702F"/>
    <w:rsid w:val="00A17EB4"/>
    <w:rsid w:val="00A203F5"/>
    <w:rsid w:val="00A20417"/>
    <w:rsid w:val="00A20AEA"/>
    <w:rsid w:val="00A210E0"/>
    <w:rsid w:val="00A210F5"/>
    <w:rsid w:val="00A214C6"/>
    <w:rsid w:val="00A21533"/>
    <w:rsid w:val="00A22166"/>
    <w:rsid w:val="00A22CEB"/>
    <w:rsid w:val="00A242B6"/>
    <w:rsid w:val="00A247CD"/>
    <w:rsid w:val="00A2502A"/>
    <w:rsid w:val="00A25373"/>
    <w:rsid w:val="00A25854"/>
    <w:rsid w:val="00A2686C"/>
    <w:rsid w:val="00A268F2"/>
    <w:rsid w:val="00A26BE8"/>
    <w:rsid w:val="00A27641"/>
    <w:rsid w:val="00A306EB"/>
    <w:rsid w:val="00A30F0B"/>
    <w:rsid w:val="00A31684"/>
    <w:rsid w:val="00A31C3F"/>
    <w:rsid w:val="00A32485"/>
    <w:rsid w:val="00A32763"/>
    <w:rsid w:val="00A33533"/>
    <w:rsid w:val="00A3423D"/>
    <w:rsid w:val="00A344B5"/>
    <w:rsid w:val="00A347A5"/>
    <w:rsid w:val="00A35244"/>
    <w:rsid w:val="00A35369"/>
    <w:rsid w:val="00A35A38"/>
    <w:rsid w:val="00A35F6E"/>
    <w:rsid w:val="00A360EA"/>
    <w:rsid w:val="00A362CD"/>
    <w:rsid w:val="00A3670D"/>
    <w:rsid w:val="00A36BEB"/>
    <w:rsid w:val="00A414F7"/>
    <w:rsid w:val="00A41E4E"/>
    <w:rsid w:val="00A43120"/>
    <w:rsid w:val="00A4364F"/>
    <w:rsid w:val="00A43EED"/>
    <w:rsid w:val="00A443BF"/>
    <w:rsid w:val="00A444A4"/>
    <w:rsid w:val="00A44958"/>
    <w:rsid w:val="00A4535F"/>
    <w:rsid w:val="00A455D2"/>
    <w:rsid w:val="00A45D12"/>
    <w:rsid w:val="00A46498"/>
    <w:rsid w:val="00A46738"/>
    <w:rsid w:val="00A47FEC"/>
    <w:rsid w:val="00A50ADC"/>
    <w:rsid w:val="00A514D8"/>
    <w:rsid w:val="00A517F3"/>
    <w:rsid w:val="00A51AAC"/>
    <w:rsid w:val="00A52532"/>
    <w:rsid w:val="00A529E7"/>
    <w:rsid w:val="00A5307E"/>
    <w:rsid w:val="00A530D9"/>
    <w:rsid w:val="00A55287"/>
    <w:rsid w:val="00A5541C"/>
    <w:rsid w:val="00A559B3"/>
    <w:rsid w:val="00A57238"/>
    <w:rsid w:val="00A574C6"/>
    <w:rsid w:val="00A57F88"/>
    <w:rsid w:val="00A602B2"/>
    <w:rsid w:val="00A60AB5"/>
    <w:rsid w:val="00A60CA1"/>
    <w:rsid w:val="00A61616"/>
    <w:rsid w:val="00A62018"/>
    <w:rsid w:val="00A6210F"/>
    <w:rsid w:val="00A62929"/>
    <w:rsid w:val="00A62AF1"/>
    <w:rsid w:val="00A62C92"/>
    <w:rsid w:val="00A63336"/>
    <w:rsid w:val="00A63672"/>
    <w:rsid w:val="00A636E9"/>
    <w:rsid w:val="00A640B7"/>
    <w:rsid w:val="00A64399"/>
    <w:rsid w:val="00A648C1"/>
    <w:rsid w:val="00A65688"/>
    <w:rsid w:val="00A65A9A"/>
    <w:rsid w:val="00A66C46"/>
    <w:rsid w:val="00A66DCF"/>
    <w:rsid w:val="00A66EC0"/>
    <w:rsid w:val="00A6758F"/>
    <w:rsid w:val="00A702B5"/>
    <w:rsid w:val="00A70770"/>
    <w:rsid w:val="00A709AF"/>
    <w:rsid w:val="00A7131B"/>
    <w:rsid w:val="00A718B4"/>
    <w:rsid w:val="00A71EF2"/>
    <w:rsid w:val="00A73323"/>
    <w:rsid w:val="00A73F5D"/>
    <w:rsid w:val="00A74C6A"/>
    <w:rsid w:val="00A75366"/>
    <w:rsid w:val="00A756C2"/>
    <w:rsid w:val="00A75DC5"/>
    <w:rsid w:val="00A764D5"/>
    <w:rsid w:val="00A769CA"/>
    <w:rsid w:val="00A76D8E"/>
    <w:rsid w:val="00A7726A"/>
    <w:rsid w:val="00A800E2"/>
    <w:rsid w:val="00A80513"/>
    <w:rsid w:val="00A80888"/>
    <w:rsid w:val="00A8098C"/>
    <w:rsid w:val="00A81111"/>
    <w:rsid w:val="00A81136"/>
    <w:rsid w:val="00A82A98"/>
    <w:rsid w:val="00A82CA1"/>
    <w:rsid w:val="00A82CAF"/>
    <w:rsid w:val="00A83B29"/>
    <w:rsid w:val="00A85E36"/>
    <w:rsid w:val="00A85E87"/>
    <w:rsid w:val="00A862AC"/>
    <w:rsid w:val="00A862B2"/>
    <w:rsid w:val="00A8631F"/>
    <w:rsid w:val="00A87367"/>
    <w:rsid w:val="00A87C0C"/>
    <w:rsid w:val="00A902DB"/>
    <w:rsid w:val="00A904A4"/>
    <w:rsid w:val="00A90545"/>
    <w:rsid w:val="00A90F77"/>
    <w:rsid w:val="00A91352"/>
    <w:rsid w:val="00A91358"/>
    <w:rsid w:val="00A91A97"/>
    <w:rsid w:val="00A91F7D"/>
    <w:rsid w:val="00A93593"/>
    <w:rsid w:val="00A93752"/>
    <w:rsid w:val="00A941A9"/>
    <w:rsid w:val="00A944BA"/>
    <w:rsid w:val="00A948D5"/>
    <w:rsid w:val="00A954A3"/>
    <w:rsid w:val="00A95E29"/>
    <w:rsid w:val="00A966C7"/>
    <w:rsid w:val="00A96918"/>
    <w:rsid w:val="00A96B2F"/>
    <w:rsid w:val="00A9712F"/>
    <w:rsid w:val="00A97295"/>
    <w:rsid w:val="00A97BAB"/>
    <w:rsid w:val="00A97F16"/>
    <w:rsid w:val="00AA007E"/>
    <w:rsid w:val="00AA009F"/>
    <w:rsid w:val="00AA0A22"/>
    <w:rsid w:val="00AA1389"/>
    <w:rsid w:val="00AA1995"/>
    <w:rsid w:val="00AA207A"/>
    <w:rsid w:val="00AA263C"/>
    <w:rsid w:val="00AA2E3D"/>
    <w:rsid w:val="00AA4DB8"/>
    <w:rsid w:val="00AA57EB"/>
    <w:rsid w:val="00AA598B"/>
    <w:rsid w:val="00AA59BA"/>
    <w:rsid w:val="00AA65C0"/>
    <w:rsid w:val="00AA77E3"/>
    <w:rsid w:val="00AA7B0C"/>
    <w:rsid w:val="00AB06A5"/>
    <w:rsid w:val="00AB08F7"/>
    <w:rsid w:val="00AB0962"/>
    <w:rsid w:val="00AB196A"/>
    <w:rsid w:val="00AB3D6D"/>
    <w:rsid w:val="00AB417C"/>
    <w:rsid w:val="00AB4F65"/>
    <w:rsid w:val="00AB4F8B"/>
    <w:rsid w:val="00AB5DD8"/>
    <w:rsid w:val="00AB6B1F"/>
    <w:rsid w:val="00AB6D80"/>
    <w:rsid w:val="00AB72DD"/>
    <w:rsid w:val="00AB7413"/>
    <w:rsid w:val="00AC037D"/>
    <w:rsid w:val="00AC1A3C"/>
    <w:rsid w:val="00AC26FA"/>
    <w:rsid w:val="00AC2CCA"/>
    <w:rsid w:val="00AC36B5"/>
    <w:rsid w:val="00AC3DAB"/>
    <w:rsid w:val="00AC455D"/>
    <w:rsid w:val="00AC4B18"/>
    <w:rsid w:val="00AC4F71"/>
    <w:rsid w:val="00AC5312"/>
    <w:rsid w:val="00AC542C"/>
    <w:rsid w:val="00AC5EAE"/>
    <w:rsid w:val="00AC742B"/>
    <w:rsid w:val="00AC78B7"/>
    <w:rsid w:val="00AD0E4C"/>
    <w:rsid w:val="00AD2B9D"/>
    <w:rsid w:val="00AD2DA8"/>
    <w:rsid w:val="00AD4495"/>
    <w:rsid w:val="00AD44FB"/>
    <w:rsid w:val="00AD4A8A"/>
    <w:rsid w:val="00AD532A"/>
    <w:rsid w:val="00AD547E"/>
    <w:rsid w:val="00AD6F87"/>
    <w:rsid w:val="00AD7CC4"/>
    <w:rsid w:val="00AD7E98"/>
    <w:rsid w:val="00AE1090"/>
    <w:rsid w:val="00AE2177"/>
    <w:rsid w:val="00AE272C"/>
    <w:rsid w:val="00AE34FC"/>
    <w:rsid w:val="00AE3856"/>
    <w:rsid w:val="00AE4047"/>
    <w:rsid w:val="00AE4461"/>
    <w:rsid w:val="00AE4A45"/>
    <w:rsid w:val="00AE74BC"/>
    <w:rsid w:val="00AE7968"/>
    <w:rsid w:val="00AE7AC2"/>
    <w:rsid w:val="00AF0DEB"/>
    <w:rsid w:val="00AF0E97"/>
    <w:rsid w:val="00AF1A28"/>
    <w:rsid w:val="00AF24FC"/>
    <w:rsid w:val="00AF2705"/>
    <w:rsid w:val="00AF29D6"/>
    <w:rsid w:val="00AF2D33"/>
    <w:rsid w:val="00AF2F03"/>
    <w:rsid w:val="00AF33A2"/>
    <w:rsid w:val="00AF3931"/>
    <w:rsid w:val="00AF3A6D"/>
    <w:rsid w:val="00AF3AED"/>
    <w:rsid w:val="00AF4450"/>
    <w:rsid w:val="00AF54E1"/>
    <w:rsid w:val="00AF7035"/>
    <w:rsid w:val="00AF73AF"/>
    <w:rsid w:val="00B00008"/>
    <w:rsid w:val="00B01182"/>
    <w:rsid w:val="00B027E7"/>
    <w:rsid w:val="00B03365"/>
    <w:rsid w:val="00B036C1"/>
    <w:rsid w:val="00B0423D"/>
    <w:rsid w:val="00B0446A"/>
    <w:rsid w:val="00B04BED"/>
    <w:rsid w:val="00B057EF"/>
    <w:rsid w:val="00B05ECC"/>
    <w:rsid w:val="00B061CF"/>
    <w:rsid w:val="00B0655C"/>
    <w:rsid w:val="00B10223"/>
    <w:rsid w:val="00B107DF"/>
    <w:rsid w:val="00B11B31"/>
    <w:rsid w:val="00B1252A"/>
    <w:rsid w:val="00B135A2"/>
    <w:rsid w:val="00B13F90"/>
    <w:rsid w:val="00B14CE9"/>
    <w:rsid w:val="00B14F5E"/>
    <w:rsid w:val="00B154B8"/>
    <w:rsid w:val="00B15B49"/>
    <w:rsid w:val="00B175BF"/>
    <w:rsid w:val="00B17691"/>
    <w:rsid w:val="00B178B2"/>
    <w:rsid w:val="00B20674"/>
    <w:rsid w:val="00B20794"/>
    <w:rsid w:val="00B209C3"/>
    <w:rsid w:val="00B20BAE"/>
    <w:rsid w:val="00B20C49"/>
    <w:rsid w:val="00B211C3"/>
    <w:rsid w:val="00B22E61"/>
    <w:rsid w:val="00B23665"/>
    <w:rsid w:val="00B24831"/>
    <w:rsid w:val="00B24DD7"/>
    <w:rsid w:val="00B24F44"/>
    <w:rsid w:val="00B24FF0"/>
    <w:rsid w:val="00B262EA"/>
    <w:rsid w:val="00B263C2"/>
    <w:rsid w:val="00B26769"/>
    <w:rsid w:val="00B27ACA"/>
    <w:rsid w:val="00B27B10"/>
    <w:rsid w:val="00B31901"/>
    <w:rsid w:val="00B31927"/>
    <w:rsid w:val="00B31AB2"/>
    <w:rsid w:val="00B335BE"/>
    <w:rsid w:val="00B3396B"/>
    <w:rsid w:val="00B3399D"/>
    <w:rsid w:val="00B344E4"/>
    <w:rsid w:val="00B34D9E"/>
    <w:rsid w:val="00B35C4E"/>
    <w:rsid w:val="00B36262"/>
    <w:rsid w:val="00B370C6"/>
    <w:rsid w:val="00B370E2"/>
    <w:rsid w:val="00B3786C"/>
    <w:rsid w:val="00B3792F"/>
    <w:rsid w:val="00B3796C"/>
    <w:rsid w:val="00B40A0C"/>
    <w:rsid w:val="00B41148"/>
    <w:rsid w:val="00B41DEE"/>
    <w:rsid w:val="00B43757"/>
    <w:rsid w:val="00B43ACF"/>
    <w:rsid w:val="00B43F1B"/>
    <w:rsid w:val="00B44A2D"/>
    <w:rsid w:val="00B45507"/>
    <w:rsid w:val="00B456B8"/>
    <w:rsid w:val="00B45AD5"/>
    <w:rsid w:val="00B50531"/>
    <w:rsid w:val="00B5082F"/>
    <w:rsid w:val="00B50B58"/>
    <w:rsid w:val="00B526A4"/>
    <w:rsid w:val="00B53C00"/>
    <w:rsid w:val="00B5477D"/>
    <w:rsid w:val="00B54A20"/>
    <w:rsid w:val="00B552E2"/>
    <w:rsid w:val="00B555C7"/>
    <w:rsid w:val="00B575B7"/>
    <w:rsid w:val="00B608FC"/>
    <w:rsid w:val="00B61A7A"/>
    <w:rsid w:val="00B62422"/>
    <w:rsid w:val="00B62717"/>
    <w:rsid w:val="00B62E3A"/>
    <w:rsid w:val="00B64358"/>
    <w:rsid w:val="00B658B9"/>
    <w:rsid w:val="00B65B9C"/>
    <w:rsid w:val="00B65E12"/>
    <w:rsid w:val="00B662BD"/>
    <w:rsid w:val="00B66B7F"/>
    <w:rsid w:val="00B66F41"/>
    <w:rsid w:val="00B672BB"/>
    <w:rsid w:val="00B67CF3"/>
    <w:rsid w:val="00B70124"/>
    <w:rsid w:val="00B71327"/>
    <w:rsid w:val="00B7181F"/>
    <w:rsid w:val="00B720CD"/>
    <w:rsid w:val="00B72347"/>
    <w:rsid w:val="00B724B3"/>
    <w:rsid w:val="00B72D3D"/>
    <w:rsid w:val="00B73714"/>
    <w:rsid w:val="00B7457E"/>
    <w:rsid w:val="00B746C9"/>
    <w:rsid w:val="00B74711"/>
    <w:rsid w:val="00B752E3"/>
    <w:rsid w:val="00B75BDE"/>
    <w:rsid w:val="00B761C6"/>
    <w:rsid w:val="00B7658E"/>
    <w:rsid w:val="00B7757D"/>
    <w:rsid w:val="00B803A0"/>
    <w:rsid w:val="00B8083C"/>
    <w:rsid w:val="00B810CB"/>
    <w:rsid w:val="00B81847"/>
    <w:rsid w:val="00B81F5F"/>
    <w:rsid w:val="00B82695"/>
    <w:rsid w:val="00B8289D"/>
    <w:rsid w:val="00B82FA7"/>
    <w:rsid w:val="00B837A7"/>
    <w:rsid w:val="00B8403B"/>
    <w:rsid w:val="00B842E5"/>
    <w:rsid w:val="00B848B4"/>
    <w:rsid w:val="00B858F6"/>
    <w:rsid w:val="00B85F70"/>
    <w:rsid w:val="00B87B08"/>
    <w:rsid w:val="00B90711"/>
    <w:rsid w:val="00B90B30"/>
    <w:rsid w:val="00B9120A"/>
    <w:rsid w:val="00B92036"/>
    <w:rsid w:val="00B92885"/>
    <w:rsid w:val="00B92B28"/>
    <w:rsid w:val="00B934C8"/>
    <w:rsid w:val="00B93545"/>
    <w:rsid w:val="00B93A43"/>
    <w:rsid w:val="00B94163"/>
    <w:rsid w:val="00B9518F"/>
    <w:rsid w:val="00B95B24"/>
    <w:rsid w:val="00B963A3"/>
    <w:rsid w:val="00B9670E"/>
    <w:rsid w:val="00B97739"/>
    <w:rsid w:val="00B97952"/>
    <w:rsid w:val="00B97DEC"/>
    <w:rsid w:val="00BA1546"/>
    <w:rsid w:val="00BA15CD"/>
    <w:rsid w:val="00BA19F6"/>
    <w:rsid w:val="00BA2A02"/>
    <w:rsid w:val="00BA31F6"/>
    <w:rsid w:val="00BA35B4"/>
    <w:rsid w:val="00BA35ED"/>
    <w:rsid w:val="00BA3719"/>
    <w:rsid w:val="00BA4104"/>
    <w:rsid w:val="00BA4793"/>
    <w:rsid w:val="00BA5771"/>
    <w:rsid w:val="00BA6A83"/>
    <w:rsid w:val="00BA7460"/>
    <w:rsid w:val="00BA7B8E"/>
    <w:rsid w:val="00BA7C5D"/>
    <w:rsid w:val="00BB0168"/>
    <w:rsid w:val="00BB1062"/>
    <w:rsid w:val="00BB3C14"/>
    <w:rsid w:val="00BB4444"/>
    <w:rsid w:val="00BB4BE9"/>
    <w:rsid w:val="00BB5E2F"/>
    <w:rsid w:val="00BB6BC4"/>
    <w:rsid w:val="00BC2B27"/>
    <w:rsid w:val="00BC3121"/>
    <w:rsid w:val="00BC4EEC"/>
    <w:rsid w:val="00BC54C3"/>
    <w:rsid w:val="00BC5FEF"/>
    <w:rsid w:val="00BC6B62"/>
    <w:rsid w:val="00BC727B"/>
    <w:rsid w:val="00BC7392"/>
    <w:rsid w:val="00BC7BE6"/>
    <w:rsid w:val="00BD02A4"/>
    <w:rsid w:val="00BD0C3D"/>
    <w:rsid w:val="00BD10D9"/>
    <w:rsid w:val="00BD11E9"/>
    <w:rsid w:val="00BD2698"/>
    <w:rsid w:val="00BD354E"/>
    <w:rsid w:val="00BD38A7"/>
    <w:rsid w:val="00BD4EEB"/>
    <w:rsid w:val="00BD50CA"/>
    <w:rsid w:val="00BD6686"/>
    <w:rsid w:val="00BD766F"/>
    <w:rsid w:val="00BD778D"/>
    <w:rsid w:val="00BD79CE"/>
    <w:rsid w:val="00BD7A1A"/>
    <w:rsid w:val="00BE0C4F"/>
    <w:rsid w:val="00BE0D48"/>
    <w:rsid w:val="00BE116A"/>
    <w:rsid w:val="00BE16BF"/>
    <w:rsid w:val="00BE1B5F"/>
    <w:rsid w:val="00BE2015"/>
    <w:rsid w:val="00BE2B3C"/>
    <w:rsid w:val="00BE2F77"/>
    <w:rsid w:val="00BE354B"/>
    <w:rsid w:val="00BE3797"/>
    <w:rsid w:val="00BE4330"/>
    <w:rsid w:val="00BE458E"/>
    <w:rsid w:val="00BE49EB"/>
    <w:rsid w:val="00BE4C86"/>
    <w:rsid w:val="00BE5B02"/>
    <w:rsid w:val="00BE67FA"/>
    <w:rsid w:val="00BE6AC9"/>
    <w:rsid w:val="00BE6FDC"/>
    <w:rsid w:val="00BE7D3B"/>
    <w:rsid w:val="00BE7F30"/>
    <w:rsid w:val="00BF010E"/>
    <w:rsid w:val="00BF0506"/>
    <w:rsid w:val="00BF0F1E"/>
    <w:rsid w:val="00BF1073"/>
    <w:rsid w:val="00BF2658"/>
    <w:rsid w:val="00BF28F9"/>
    <w:rsid w:val="00BF3679"/>
    <w:rsid w:val="00BF43BC"/>
    <w:rsid w:val="00BF4AA8"/>
    <w:rsid w:val="00BF4DF6"/>
    <w:rsid w:val="00BF5184"/>
    <w:rsid w:val="00BF5D07"/>
    <w:rsid w:val="00BF728C"/>
    <w:rsid w:val="00C00A26"/>
    <w:rsid w:val="00C01EBA"/>
    <w:rsid w:val="00C03EF3"/>
    <w:rsid w:val="00C04642"/>
    <w:rsid w:val="00C0592A"/>
    <w:rsid w:val="00C06138"/>
    <w:rsid w:val="00C062EC"/>
    <w:rsid w:val="00C066FE"/>
    <w:rsid w:val="00C0775D"/>
    <w:rsid w:val="00C103DA"/>
    <w:rsid w:val="00C103DF"/>
    <w:rsid w:val="00C1057B"/>
    <w:rsid w:val="00C11B7F"/>
    <w:rsid w:val="00C13422"/>
    <w:rsid w:val="00C13DB5"/>
    <w:rsid w:val="00C143EE"/>
    <w:rsid w:val="00C14AF0"/>
    <w:rsid w:val="00C162DD"/>
    <w:rsid w:val="00C16611"/>
    <w:rsid w:val="00C17065"/>
    <w:rsid w:val="00C17E67"/>
    <w:rsid w:val="00C20A7F"/>
    <w:rsid w:val="00C2177B"/>
    <w:rsid w:val="00C22350"/>
    <w:rsid w:val="00C22420"/>
    <w:rsid w:val="00C225A0"/>
    <w:rsid w:val="00C2291F"/>
    <w:rsid w:val="00C22EC2"/>
    <w:rsid w:val="00C234DE"/>
    <w:rsid w:val="00C2361F"/>
    <w:rsid w:val="00C236F5"/>
    <w:rsid w:val="00C23E64"/>
    <w:rsid w:val="00C2500A"/>
    <w:rsid w:val="00C26A71"/>
    <w:rsid w:val="00C26DE8"/>
    <w:rsid w:val="00C276A0"/>
    <w:rsid w:val="00C30DB7"/>
    <w:rsid w:val="00C312D5"/>
    <w:rsid w:val="00C32259"/>
    <w:rsid w:val="00C324C8"/>
    <w:rsid w:val="00C32C74"/>
    <w:rsid w:val="00C33A94"/>
    <w:rsid w:val="00C34146"/>
    <w:rsid w:val="00C348DA"/>
    <w:rsid w:val="00C34B6F"/>
    <w:rsid w:val="00C34FE4"/>
    <w:rsid w:val="00C3505D"/>
    <w:rsid w:val="00C35068"/>
    <w:rsid w:val="00C35326"/>
    <w:rsid w:val="00C35549"/>
    <w:rsid w:val="00C35FB1"/>
    <w:rsid w:val="00C36862"/>
    <w:rsid w:val="00C374F2"/>
    <w:rsid w:val="00C378FF"/>
    <w:rsid w:val="00C37D83"/>
    <w:rsid w:val="00C41A4C"/>
    <w:rsid w:val="00C41E85"/>
    <w:rsid w:val="00C41F75"/>
    <w:rsid w:val="00C41FA4"/>
    <w:rsid w:val="00C42E64"/>
    <w:rsid w:val="00C438A1"/>
    <w:rsid w:val="00C453BE"/>
    <w:rsid w:val="00C4549C"/>
    <w:rsid w:val="00C45895"/>
    <w:rsid w:val="00C45B1E"/>
    <w:rsid w:val="00C45C42"/>
    <w:rsid w:val="00C461B8"/>
    <w:rsid w:val="00C466A7"/>
    <w:rsid w:val="00C47628"/>
    <w:rsid w:val="00C47960"/>
    <w:rsid w:val="00C479E7"/>
    <w:rsid w:val="00C47A76"/>
    <w:rsid w:val="00C50A58"/>
    <w:rsid w:val="00C5150B"/>
    <w:rsid w:val="00C51A1B"/>
    <w:rsid w:val="00C52744"/>
    <w:rsid w:val="00C53367"/>
    <w:rsid w:val="00C534B2"/>
    <w:rsid w:val="00C53A18"/>
    <w:rsid w:val="00C54475"/>
    <w:rsid w:val="00C544A8"/>
    <w:rsid w:val="00C549A5"/>
    <w:rsid w:val="00C54CB5"/>
    <w:rsid w:val="00C55C06"/>
    <w:rsid w:val="00C565E7"/>
    <w:rsid w:val="00C56BA1"/>
    <w:rsid w:val="00C56BB7"/>
    <w:rsid w:val="00C57072"/>
    <w:rsid w:val="00C5744B"/>
    <w:rsid w:val="00C57D03"/>
    <w:rsid w:val="00C60157"/>
    <w:rsid w:val="00C60672"/>
    <w:rsid w:val="00C62431"/>
    <w:rsid w:val="00C6308F"/>
    <w:rsid w:val="00C63812"/>
    <w:rsid w:val="00C63958"/>
    <w:rsid w:val="00C63A81"/>
    <w:rsid w:val="00C64407"/>
    <w:rsid w:val="00C64CAB"/>
    <w:rsid w:val="00C650BC"/>
    <w:rsid w:val="00C65EC5"/>
    <w:rsid w:val="00C66035"/>
    <w:rsid w:val="00C66047"/>
    <w:rsid w:val="00C66369"/>
    <w:rsid w:val="00C6653F"/>
    <w:rsid w:val="00C67767"/>
    <w:rsid w:val="00C705F0"/>
    <w:rsid w:val="00C7083E"/>
    <w:rsid w:val="00C712CD"/>
    <w:rsid w:val="00C713ED"/>
    <w:rsid w:val="00C7154F"/>
    <w:rsid w:val="00C721F5"/>
    <w:rsid w:val="00C72620"/>
    <w:rsid w:val="00C72F32"/>
    <w:rsid w:val="00C7424F"/>
    <w:rsid w:val="00C7464A"/>
    <w:rsid w:val="00C74825"/>
    <w:rsid w:val="00C74DCD"/>
    <w:rsid w:val="00C800DD"/>
    <w:rsid w:val="00C8045B"/>
    <w:rsid w:val="00C80DFC"/>
    <w:rsid w:val="00C81505"/>
    <w:rsid w:val="00C81872"/>
    <w:rsid w:val="00C822D8"/>
    <w:rsid w:val="00C822FE"/>
    <w:rsid w:val="00C827CC"/>
    <w:rsid w:val="00C8314D"/>
    <w:rsid w:val="00C831B4"/>
    <w:rsid w:val="00C83A47"/>
    <w:rsid w:val="00C8484B"/>
    <w:rsid w:val="00C84A8B"/>
    <w:rsid w:val="00C84C28"/>
    <w:rsid w:val="00C8595C"/>
    <w:rsid w:val="00C85DA6"/>
    <w:rsid w:val="00C8636D"/>
    <w:rsid w:val="00C86585"/>
    <w:rsid w:val="00C86670"/>
    <w:rsid w:val="00C86854"/>
    <w:rsid w:val="00C87234"/>
    <w:rsid w:val="00C906C2"/>
    <w:rsid w:val="00C91133"/>
    <w:rsid w:val="00C91916"/>
    <w:rsid w:val="00C91BC6"/>
    <w:rsid w:val="00C920DB"/>
    <w:rsid w:val="00C92F70"/>
    <w:rsid w:val="00C946F3"/>
    <w:rsid w:val="00C94AE8"/>
    <w:rsid w:val="00C95AB7"/>
    <w:rsid w:val="00C964B8"/>
    <w:rsid w:val="00C96FB6"/>
    <w:rsid w:val="00C97098"/>
    <w:rsid w:val="00C9749C"/>
    <w:rsid w:val="00C97E48"/>
    <w:rsid w:val="00CA0AE4"/>
    <w:rsid w:val="00CA246C"/>
    <w:rsid w:val="00CA2A9D"/>
    <w:rsid w:val="00CA35CE"/>
    <w:rsid w:val="00CA3F2F"/>
    <w:rsid w:val="00CA54E3"/>
    <w:rsid w:val="00CA5A9B"/>
    <w:rsid w:val="00CA5BD1"/>
    <w:rsid w:val="00CA625A"/>
    <w:rsid w:val="00CA65E5"/>
    <w:rsid w:val="00CA73E9"/>
    <w:rsid w:val="00CB019F"/>
    <w:rsid w:val="00CB0C1D"/>
    <w:rsid w:val="00CB1B6C"/>
    <w:rsid w:val="00CB1D4E"/>
    <w:rsid w:val="00CB2570"/>
    <w:rsid w:val="00CB2F30"/>
    <w:rsid w:val="00CB3806"/>
    <w:rsid w:val="00CB4713"/>
    <w:rsid w:val="00CB4E4F"/>
    <w:rsid w:val="00CB57A3"/>
    <w:rsid w:val="00CB5810"/>
    <w:rsid w:val="00CB5E4C"/>
    <w:rsid w:val="00CB5FDD"/>
    <w:rsid w:val="00CC07C5"/>
    <w:rsid w:val="00CC0C16"/>
    <w:rsid w:val="00CC11BC"/>
    <w:rsid w:val="00CC184F"/>
    <w:rsid w:val="00CC1C5D"/>
    <w:rsid w:val="00CC1DE5"/>
    <w:rsid w:val="00CC2E69"/>
    <w:rsid w:val="00CC3EF1"/>
    <w:rsid w:val="00CC6DEB"/>
    <w:rsid w:val="00CC7B6D"/>
    <w:rsid w:val="00CC7E3E"/>
    <w:rsid w:val="00CD0A5B"/>
    <w:rsid w:val="00CD1937"/>
    <w:rsid w:val="00CD1D66"/>
    <w:rsid w:val="00CD2373"/>
    <w:rsid w:val="00CD2816"/>
    <w:rsid w:val="00CD31CF"/>
    <w:rsid w:val="00CD386C"/>
    <w:rsid w:val="00CD49B6"/>
    <w:rsid w:val="00CD4D09"/>
    <w:rsid w:val="00CD58F4"/>
    <w:rsid w:val="00CD689B"/>
    <w:rsid w:val="00CD6C67"/>
    <w:rsid w:val="00CD722F"/>
    <w:rsid w:val="00CD7969"/>
    <w:rsid w:val="00CD7F8C"/>
    <w:rsid w:val="00CE060B"/>
    <w:rsid w:val="00CE0649"/>
    <w:rsid w:val="00CE1180"/>
    <w:rsid w:val="00CE2F04"/>
    <w:rsid w:val="00CE3109"/>
    <w:rsid w:val="00CE4008"/>
    <w:rsid w:val="00CE4135"/>
    <w:rsid w:val="00CE4AD7"/>
    <w:rsid w:val="00CE4D8F"/>
    <w:rsid w:val="00CE4DF2"/>
    <w:rsid w:val="00CE5A94"/>
    <w:rsid w:val="00CE5C07"/>
    <w:rsid w:val="00CE64B7"/>
    <w:rsid w:val="00CE6707"/>
    <w:rsid w:val="00CE6C8F"/>
    <w:rsid w:val="00CE702B"/>
    <w:rsid w:val="00CF0051"/>
    <w:rsid w:val="00CF0A38"/>
    <w:rsid w:val="00CF20EB"/>
    <w:rsid w:val="00CF23B6"/>
    <w:rsid w:val="00CF2A89"/>
    <w:rsid w:val="00CF2C8B"/>
    <w:rsid w:val="00CF35B8"/>
    <w:rsid w:val="00CF3C68"/>
    <w:rsid w:val="00CF3F00"/>
    <w:rsid w:val="00CF4868"/>
    <w:rsid w:val="00CF4B52"/>
    <w:rsid w:val="00CF5C03"/>
    <w:rsid w:val="00CF6C25"/>
    <w:rsid w:val="00CF747B"/>
    <w:rsid w:val="00D010BA"/>
    <w:rsid w:val="00D018F4"/>
    <w:rsid w:val="00D029CC"/>
    <w:rsid w:val="00D02F2D"/>
    <w:rsid w:val="00D02F2F"/>
    <w:rsid w:val="00D03970"/>
    <w:rsid w:val="00D04658"/>
    <w:rsid w:val="00D04CF6"/>
    <w:rsid w:val="00D05805"/>
    <w:rsid w:val="00D0705C"/>
    <w:rsid w:val="00D10128"/>
    <w:rsid w:val="00D103C1"/>
    <w:rsid w:val="00D11406"/>
    <w:rsid w:val="00D1183E"/>
    <w:rsid w:val="00D11A09"/>
    <w:rsid w:val="00D12AE6"/>
    <w:rsid w:val="00D12BDC"/>
    <w:rsid w:val="00D13A75"/>
    <w:rsid w:val="00D13B5B"/>
    <w:rsid w:val="00D13C58"/>
    <w:rsid w:val="00D14760"/>
    <w:rsid w:val="00D154CA"/>
    <w:rsid w:val="00D155A0"/>
    <w:rsid w:val="00D15A52"/>
    <w:rsid w:val="00D165FC"/>
    <w:rsid w:val="00D16BB5"/>
    <w:rsid w:val="00D172FB"/>
    <w:rsid w:val="00D2037B"/>
    <w:rsid w:val="00D20468"/>
    <w:rsid w:val="00D20524"/>
    <w:rsid w:val="00D20919"/>
    <w:rsid w:val="00D20E8C"/>
    <w:rsid w:val="00D2215E"/>
    <w:rsid w:val="00D223E3"/>
    <w:rsid w:val="00D226AE"/>
    <w:rsid w:val="00D22CB1"/>
    <w:rsid w:val="00D23AA6"/>
    <w:rsid w:val="00D24BF3"/>
    <w:rsid w:val="00D251C6"/>
    <w:rsid w:val="00D255FC"/>
    <w:rsid w:val="00D256DB"/>
    <w:rsid w:val="00D25F1B"/>
    <w:rsid w:val="00D26176"/>
    <w:rsid w:val="00D265B3"/>
    <w:rsid w:val="00D267FA"/>
    <w:rsid w:val="00D268B8"/>
    <w:rsid w:val="00D271F4"/>
    <w:rsid w:val="00D2756E"/>
    <w:rsid w:val="00D2759C"/>
    <w:rsid w:val="00D27AB6"/>
    <w:rsid w:val="00D3015F"/>
    <w:rsid w:val="00D334F4"/>
    <w:rsid w:val="00D33870"/>
    <w:rsid w:val="00D33871"/>
    <w:rsid w:val="00D33D82"/>
    <w:rsid w:val="00D340E5"/>
    <w:rsid w:val="00D344AA"/>
    <w:rsid w:val="00D35126"/>
    <w:rsid w:val="00D363F9"/>
    <w:rsid w:val="00D36892"/>
    <w:rsid w:val="00D3698B"/>
    <w:rsid w:val="00D36C68"/>
    <w:rsid w:val="00D36CF6"/>
    <w:rsid w:val="00D37A53"/>
    <w:rsid w:val="00D37E6A"/>
    <w:rsid w:val="00D40020"/>
    <w:rsid w:val="00D40142"/>
    <w:rsid w:val="00D40484"/>
    <w:rsid w:val="00D40930"/>
    <w:rsid w:val="00D409AA"/>
    <w:rsid w:val="00D40A70"/>
    <w:rsid w:val="00D411AB"/>
    <w:rsid w:val="00D41237"/>
    <w:rsid w:val="00D412EB"/>
    <w:rsid w:val="00D41E22"/>
    <w:rsid w:val="00D42B4B"/>
    <w:rsid w:val="00D436C3"/>
    <w:rsid w:val="00D441BA"/>
    <w:rsid w:val="00D444BD"/>
    <w:rsid w:val="00D44CFE"/>
    <w:rsid w:val="00D455A3"/>
    <w:rsid w:val="00D46687"/>
    <w:rsid w:val="00D469CC"/>
    <w:rsid w:val="00D46FC5"/>
    <w:rsid w:val="00D47290"/>
    <w:rsid w:val="00D473AA"/>
    <w:rsid w:val="00D50525"/>
    <w:rsid w:val="00D511EC"/>
    <w:rsid w:val="00D512A7"/>
    <w:rsid w:val="00D5205B"/>
    <w:rsid w:val="00D52310"/>
    <w:rsid w:val="00D524BD"/>
    <w:rsid w:val="00D525E5"/>
    <w:rsid w:val="00D52D74"/>
    <w:rsid w:val="00D52E68"/>
    <w:rsid w:val="00D53239"/>
    <w:rsid w:val="00D5348E"/>
    <w:rsid w:val="00D53A45"/>
    <w:rsid w:val="00D53FCC"/>
    <w:rsid w:val="00D54722"/>
    <w:rsid w:val="00D54905"/>
    <w:rsid w:val="00D56787"/>
    <w:rsid w:val="00D56869"/>
    <w:rsid w:val="00D60CD1"/>
    <w:rsid w:val="00D618C0"/>
    <w:rsid w:val="00D61AE0"/>
    <w:rsid w:val="00D62588"/>
    <w:rsid w:val="00D62B7A"/>
    <w:rsid w:val="00D6369D"/>
    <w:rsid w:val="00D639C3"/>
    <w:rsid w:val="00D63CA4"/>
    <w:rsid w:val="00D64188"/>
    <w:rsid w:val="00D652F7"/>
    <w:rsid w:val="00D66218"/>
    <w:rsid w:val="00D663BC"/>
    <w:rsid w:val="00D6659A"/>
    <w:rsid w:val="00D66A10"/>
    <w:rsid w:val="00D704B6"/>
    <w:rsid w:val="00D7220F"/>
    <w:rsid w:val="00D7317B"/>
    <w:rsid w:val="00D73391"/>
    <w:rsid w:val="00D7399C"/>
    <w:rsid w:val="00D74D09"/>
    <w:rsid w:val="00D7516C"/>
    <w:rsid w:val="00D76510"/>
    <w:rsid w:val="00D76C7A"/>
    <w:rsid w:val="00D77787"/>
    <w:rsid w:val="00D77C9C"/>
    <w:rsid w:val="00D81D3A"/>
    <w:rsid w:val="00D82381"/>
    <w:rsid w:val="00D82417"/>
    <w:rsid w:val="00D82D50"/>
    <w:rsid w:val="00D848A0"/>
    <w:rsid w:val="00D84B3E"/>
    <w:rsid w:val="00D84FE5"/>
    <w:rsid w:val="00D85707"/>
    <w:rsid w:val="00D85E19"/>
    <w:rsid w:val="00D872D0"/>
    <w:rsid w:val="00D87E64"/>
    <w:rsid w:val="00D9131B"/>
    <w:rsid w:val="00D91AAD"/>
    <w:rsid w:val="00D9248F"/>
    <w:rsid w:val="00D9306C"/>
    <w:rsid w:val="00D938BA"/>
    <w:rsid w:val="00D93900"/>
    <w:rsid w:val="00D9450C"/>
    <w:rsid w:val="00D95ABB"/>
    <w:rsid w:val="00D95BD3"/>
    <w:rsid w:val="00D969B9"/>
    <w:rsid w:val="00D970B7"/>
    <w:rsid w:val="00D97C54"/>
    <w:rsid w:val="00D97DC3"/>
    <w:rsid w:val="00DA06D6"/>
    <w:rsid w:val="00DA07F7"/>
    <w:rsid w:val="00DA0A8D"/>
    <w:rsid w:val="00DA1F34"/>
    <w:rsid w:val="00DA3192"/>
    <w:rsid w:val="00DA37EB"/>
    <w:rsid w:val="00DA3E84"/>
    <w:rsid w:val="00DA4585"/>
    <w:rsid w:val="00DA4644"/>
    <w:rsid w:val="00DA4842"/>
    <w:rsid w:val="00DA4FD9"/>
    <w:rsid w:val="00DA609E"/>
    <w:rsid w:val="00DA65A6"/>
    <w:rsid w:val="00DA6B7A"/>
    <w:rsid w:val="00DA7EF8"/>
    <w:rsid w:val="00DB0F57"/>
    <w:rsid w:val="00DB1316"/>
    <w:rsid w:val="00DB1B19"/>
    <w:rsid w:val="00DB2C7A"/>
    <w:rsid w:val="00DB354C"/>
    <w:rsid w:val="00DB41D5"/>
    <w:rsid w:val="00DB4DF4"/>
    <w:rsid w:val="00DB4ECC"/>
    <w:rsid w:val="00DB557B"/>
    <w:rsid w:val="00DB5B0A"/>
    <w:rsid w:val="00DB61C7"/>
    <w:rsid w:val="00DB63EA"/>
    <w:rsid w:val="00DB65C5"/>
    <w:rsid w:val="00DB6A21"/>
    <w:rsid w:val="00DB7188"/>
    <w:rsid w:val="00DB7748"/>
    <w:rsid w:val="00DC0124"/>
    <w:rsid w:val="00DC0CBF"/>
    <w:rsid w:val="00DC11DC"/>
    <w:rsid w:val="00DC1C18"/>
    <w:rsid w:val="00DC303B"/>
    <w:rsid w:val="00DC30B4"/>
    <w:rsid w:val="00DC388F"/>
    <w:rsid w:val="00DC43E4"/>
    <w:rsid w:val="00DC4C2A"/>
    <w:rsid w:val="00DC5425"/>
    <w:rsid w:val="00DC60B1"/>
    <w:rsid w:val="00DC669C"/>
    <w:rsid w:val="00DC6CC1"/>
    <w:rsid w:val="00DC6F19"/>
    <w:rsid w:val="00DC76DA"/>
    <w:rsid w:val="00DD00C6"/>
    <w:rsid w:val="00DD06BE"/>
    <w:rsid w:val="00DD186D"/>
    <w:rsid w:val="00DD3048"/>
    <w:rsid w:val="00DD3532"/>
    <w:rsid w:val="00DD38AC"/>
    <w:rsid w:val="00DD3F77"/>
    <w:rsid w:val="00DD5B00"/>
    <w:rsid w:val="00DD5BEB"/>
    <w:rsid w:val="00DD6C97"/>
    <w:rsid w:val="00DD7A8C"/>
    <w:rsid w:val="00DE10D2"/>
    <w:rsid w:val="00DE1148"/>
    <w:rsid w:val="00DE1D58"/>
    <w:rsid w:val="00DE262F"/>
    <w:rsid w:val="00DE2B01"/>
    <w:rsid w:val="00DE2F3B"/>
    <w:rsid w:val="00DE396E"/>
    <w:rsid w:val="00DE4079"/>
    <w:rsid w:val="00DE4151"/>
    <w:rsid w:val="00DE451D"/>
    <w:rsid w:val="00DE681E"/>
    <w:rsid w:val="00DE7C05"/>
    <w:rsid w:val="00DF018E"/>
    <w:rsid w:val="00DF1053"/>
    <w:rsid w:val="00DF114A"/>
    <w:rsid w:val="00DF28A6"/>
    <w:rsid w:val="00DF3292"/>
    <w:rsid w:val="00DF4312"/>
    <w:rsid w:val="00DF4B26"/>
    <w:rsid w:val="00DF4E10"/>
    <w:rsid w:val="00DF4ECB"/>
    <w:rsid w:val="00DF6742"/>
    <w:rsid w:val="00DF6C6B"/>
    <w:rsid w:val="00DF6DA8"/>
    <w:rsid w:val="00E00500"/>
    <w:rsid w:val="00E0084D"/>
    <w:rsid w:val="00E008BB"/>
    <w:rsid w:val="00E014D0"/>
    <w:rsid w:val="00E0183E"/>
    <w:rsid w:val="00E01A75"/>
    <w:rsid w:val="00E021CA"/>
    <w:rsid w:val="00E02727"/>
    <w:rsid w:val="00E029B6"/>
    <w:rsid w:val="00E0304C"/>
    <w:rsid w:val="00E0307A"/>
    <w:rsid w:val="00E031E2"/>
    <w:rsid w:val="00E04E64"/>
    <w:rsid w:val="00E04E9B"/>
    <w:rsid w:val="00E04F97"/>
    <w:rsid w:val="00E05A42"/>
    <w:rsid w:val="00E06181"/>
    <w:rsid w:val="00E065CE"/>
    <w:rsid w:val="00E07367"/>
    <w:rsid w:val="00E10676"/>
    <w:rsid w:val="00E10CD1"/>
    <w:rsid w:val="00E11929"/>
    <w:rsid w:val="00E12D25"/>
    <w:rsid w:val="00E12D49"/>
    <w:rsid w:val="00E13049"/>
    <w:rsid w:val="00E13FF4"/>
    <w:rsid w:val="00E143CC"/>
    <w:rsid w:val="00E14CB3"/>
    <w:rsid w:val="00E156BE"/>
    <w:rsid w:val="00E159BD"/>
    <w:rsid w:val="00E15F5D"/>
    <w:rsid w:val="00E16119"/>
    <w:rsid w:val="00E16B8F"/>
    <w:rsid w:val="00E16FE5"/>
    <w:rsid w:val="00E20187"/>
    <w:rsid w:val="00E206EB"/>
    <w:rsid w:val="00E22ACA"/>
    <w:rsid w:val="00E23706"/>
    <w:rsid w:val="00E23734"/>
    <w:rsid w:val="00E23A1F"/>
    <w:rsid w:val="00E2423C"/>
    <w:rsid w:val="00E24826"/>
    <w:rsid w:val="00E25354"/>
    <w:rsid w:val="00E25427"/>
    <w:rsid w:val="00E254D7"/>
    <w:rsid w:val="00E25569"/>
    <w:rsid w:val="00E258F8"/>
    <w:rsid w:val="00E2652C"/>
    <w:rsid w:val="00E269C2"/>
    <w:rsid w:val="00E277D4"/>
    <w:rsid w:val="00E30804"/>
    <w:rsid w:val="00E308D8"/>
    <w:rsid w:val="00E30B76"/>
    <w:rsid w:val="00E30DAE"/>
    <w:rsid w:val="00E314BE"/>
    <w:rsid w:val="00E3197F"/>
    <w:rsid w:val="00E32B04"/>
    <w:rsid w:val="00E32C70"/>
    <w:rsid w:val="00E32E1F"/>
    <w:rsid w:val="00E33BC0"/>
    <w:rsid w:val="00E35859"/>
    <w:rsid w:val="00E35FF8"/>
    <w:rsid w:val="00E362C0"/>
    <w:rsid w:val="00E363A0"/>
    <w:rsid w:val="00E3744B"/>
    <w:rsid w:val="00E405AD"/>
    <w:rsid w:val="00E406B9"/>
    <w:rsid w:val="00E41947"/>
    <w:rsid w:val="00E42481"/>
    <w:rsid w:val="00E427E4"/>
    <w:rsid w:val="00E429FE"/>
    <w:rsid w:val="00E42B3A"/>
    <w:rsid w:val="00E43346"/>
    <w:rsid w:val="00E43353"/>
    <w:rsid w:val="00E440A8"/>
    <w:rsid w:val="00E441E4"/>
    <w:rsid w:val="00E44402"/>
    <w:rsid w:val="00E45486"/>
    <w:rsid w:val="00E45DF4"/>
    <w:rsid w:val="00E470FA"/>
    <w:rsid w:val="00E4758E"/>
    <w:rsid w:val="00E4799E"/>
    <w:rsid w:val="00E47E69"/>
    <w:rsid w:val="00E506FD"/>
    <w:rsid w:val="00E5083C"/>
    <w:rsid w:val="00E50EC3"/>
    <w:rsid w:val="00E51C81"/>
    <w:rsid w:val="00E5248A"/>
    <w:rsid w:val="00E52C60"/>
    <w:rsid w:val="00E531FE"/>
    <w:rsid w:val="00E53296"/>
    <w:rsid w:val="00E54155"/>
    <w:rsid w:val="00E54579"/>
    <w:rsid w:val="00E5470A"/>
    <w:rsid w:val="00E56157"/>
    <w:rsid w:val="00E573CF"/>
    <w:rsid w:val="00E574AF"/>
    <w:rsid w:val="00E57581"/>
    <w:rsid w:val="00E57BC9"/>
    <w:rsid w:val="00E57C97"/>
    <w:rsid w:val="00E60C4C"/>
    <w:rsid w:val="00E610E1"/>
    <w:rsid w:val="00E6152F"/>
    <w:rsid w:val="00E624C2"/>
    <w:rsid w:val="00E62611"/>
    <w:rsid w:val="00E627A3"/>
    <w:rsid w:val="00E62804"/>
    <w:rsid w:val="00E62D36"/>
    <w:rsid w:val="00E63453"/>
    <w:rsid w:val="00E643A3"/>
    <w:rsid w:val="00E651B0"/>
    <w:rsid w:val="00E658A2"/>
    <w:rsid w:val="00E66B67"/>
    <w:rsid w:val="00E66FB0"/>
    <w:rsid w:val="00E67604"/>
    <w:rsid w:val="00E67651"/>
    <w:rsid w:val="00E677F6"/>
    <w:rsid w:val="00E67848"/>
    <w:rsid w:val="00E67921"/>
    <w:rsid w:val="00E67B9A"/>
    <w:rsid w:val="00E67C73"/>
    <w:rsid w:val="00E713BF"/>
    <w:rsid w:val="00E71BD5"/>
    <w:rsid w:val="00E72749"/>
    <w:rsid w:val="00E738FB"/>
    <w:rsid w:val="00E743EE"/>
    <w:rsid w:val="00E748A9"/>
    <w:rsid w:val="00E74CBE"/>
    <w:rsid w:val="00E752E0"/>
    <w:rsid w:val="00E7594E"/>
    <w:rsid w:val="00E75B19"/>
    <w:rsid w:val="00E7621A"/>
    <w:rsid w:val="00E763C4"/>
    <w:rsid w:val="00E77B43"/>
    <w:rsid w:val="00E80864"/>
    <w:rsid w:val="00E80B29"/>
    <w:rsid w:val="00E82193"/>
    <w:rsid w:val="00E8263E"/>
    <w:rsid w:val="00E82FFB"/>
    <w:rsid w:val="00E838C9"/>
    <w:rsid w:val="00E84182"/>
    <w:rsid w:val="00E8419E"/>
    <w:rsid w:val="00E87651"/>
    <w:rsid w:val="00E87F99"/>
    <w:rsid w:val="00E9134E"/>
    <w:rsid w:val="00E92400"/>
    <w:rsid w:val="00E925B0"/>
    <w:rsid w:val="00E92994"/>
    <w:rsid w:val="00E932CB"/>
    <w:rsid w:val="00E93389"/>
    <w:rsid w:val="00E94C91"/>
    <w:rsid w:val="00E95BF7"/>
    <w:rsid w:val="00E9688E"/>
    <w:rsid w:val="00E9769A"/>
    <w:rsid w:val="00EA0635"/>
    <w:rsid w:val="00EA06B3"/>
    <w:rsid w:val="00EA17F2"/>
    <w:rsid w:val="00EA1A60"/>
    <w:rsid w:val="00EA2207"/>
    <w:rsid w:val="00EA2A76"/>
    <w:rsid w:val="00EA2BB6"/>
    <w:rsid w:val="00EA2C4C"/>
    <w:rsid w:val="00EA2D17"/>
    <w:rsid w:val="00EA3909"/>
    <w:rsid w:val="00EA3BA6"/>
    <w:rsid w:val="00EA4858"/>
    <w:rsid w:val="00EA4ED2"/>
    <w:rsid w:val="00EA56F1"/>
    <w:rsid w:val="00EA5B1B"/>
    <w:rsid w:val="00EA6537"/>
    <w:rsid w:val="00EA65EE"/>
    <w:rsid w:val="00EA69B3"/>
    <w:rsid w:val="00EA7389"/>
    <w:rsid w:val="00EA7AF5"/>
    <w:rsid w:val="00EB024D"/>
    <w:rsid w:val="00EB234B"/>
    <w:rsid w:val="00EB23E3"/>
    <w:rsid w:val="00EB2C65"/>
    <w:rsid w:val="00EB2E21"/>
    <w:rsid w:val="00EB320E"/>
    <w:rsid w:val="00EB3405"/>
    <w:rsid w:val="00EB437A"/>
    <w:rsid w:val="00EB52ED"/>
    <w:rsid w:val="00EB5AAE"/>
    <w:rsid w:val="00EB5AC8"/>
    <w:rsid w:val="00EB68CE"/>
    <w:rsid w:val="00EB6FBB"/>
    <w:rsid w:val="00EB790F"/>
    <w:rsid w:val="00EC00F3"/>
    <w:rsid w:val="00EC09B7"/>
    <w:rsid w:val="00EC10B1"/>
    <w:rsid w:val="00EC144B"/>
    <w:rsid w:val="00EC1547"/>
    <w:rsid w:val="00EC27E1"/>
    <w:rsid w:val="00EC392C"/>
    <w:rsid w:val="00EC3A92"/>
    <w:rsid w:val="00EC471C"/>
    <w:rsid w:val="00EC561D"/>
    <w:rsid w:val="00EC5B26"/>
    <w:rsid w:val="00EC6A1C"/>
    <w:rsid w:val="00EC6CD6"/>
    <w:rsid w:val="00EC726B"/>
    <w:rsid w:val="00EC772B"/>
    <w:rsid w:val="00EC7D2E"/>
    <w:rsid w:val="00ED00CF"/>
    <w:rsid w:val="00ED061A"/>
    <w:rsid w:val="00ED064D"/>
    <w:rsid w:val="00ED2E2B"/>
    <w:rsid w:val="00ED3BD7"/>
    <w:rsid w:val="00ED43DD"/>
    <w:rsid w:val="00ED4428"/>
    <w:rsid w:val="00ED5444"/>
    <w:rsid w:val="00ED7BB0"/>
    <w:rsid w:val="00EE1202"/>
    <w:rsid w:val="00EE1377"/>
    <w:rsid w:val="00EE31E3"/>
    <w:rsid w:val="00EE362E"/>
    <w:rsid w:val="00EE3784"/>
    <w:rsid w:val="00EE45C7"/>
    <w:rsid w:val="00EE6F02"/>
    <w:rsid w:val="00EE77CC"/>
    <w:rsid w:val="00EF0A7C"/>
    <w:rsid w:val="00EF1203"/>
    <w:rsid w:val="00EF162E"/>
    <w:rsid w:val="00EF394F"/>
    <w:rsid w:val="00EF5204"/>
    <w:rsid w:val="00EF581D"/>
    <w:rsid w:val="00EF61C9"/>
    <w:rsid w:val="00EF6550"/>
    <w:rsid w:val="00EF6905"/>
    <w:rsid w:val="00EF6AD1"/>
    <w:rsid w:val="00EF7A84"/>
    <w:rsid w:val="00F00884"/>
    <w:rsid w:val="00F00AE6"/>
    <w:rsid w:val="00F0164A"/>
    <w:rsid w:val="00F019CE"/>
    <w:rsid w:val="00F01F2E"/>
    <w:rsid w:val="00F0235F"/>
    <w:rsid w:val="00F02558"/>
    <w:rsid w:val="00F03A6B"/>
    <w:rsid w:val="00F03C2F"/>
    <w:rsid w:val="00F041D3"/>
    <w:rsid w:val="00F043EE"/>
    <w:rsid w:val="00F049CF"/>
    <w:rsid w:val="00F05045"/>
    <w:rsid w:val="00F05D85"/>
    <w:rsid w:val="00F05F00"/>
    <w:rsid w:val="00F062E5"/>
    <w:rsid w:val="00F075A6"/>
    <w:rsid w:val="00F07F25"/>
    <w:rsid w:val="00F10818"/>
    <w:rsid w:val="00F11811"/>
    <w:rsid w:val="00F12242"/>
    <w:rsid w:val="00F1323D"/>
    <w:rsid w:val="00F14F2E"/>
    <w:rsid w:val="00F158C1"/>
    <w:rsid w:val="00F16390"/>
    <w:rsid w:val="00F167A6"/>
    <w:rsid w:val="00F17190"/>
    <w:rsid w:val="00F2017E"/>
    <w:rsid w:val="00F22192"/>
    <w:rsid w:val="00F22403"/>
    <w:rsid w:val="00F22BC9"/>
    <w:rsid w:val="00F2313C"/>
    <w:rsid w:val="00F2564A"/>
    <w:rsid w:val="00F26C23"/>
    <w:rsid w:val="00F26EE7"/>
    <w:rsid w:val="00F309B1"/>
    <w:rsid w:val="00F31C93"/>
    <w:rsid w:val="00F32127"/>
    <w:rsid w:val="00F3213A"/>
    <w:rsid w:val="00F33947"/>
    <w:rsid w:val="00F33CDC"/>
    <w:rsid w:val="00F34332"/>
    <w:rsid w:val="00F34341"/>
    <w:rsid w:val="00F34765"/>
    <w:rsid w:val="00F34CA7"/>
    <w:rsid w:val="00F35682"/>
    <w:rsid w:val="00F358B3"/>
    <w:rsid w:val="00F36235"/>
    <w:rsid w:val="00F365FC"/>
    <w:rsid w:val="00F371FA"/>
    <w:rsid w:val="00F37218"/>
    <w:rsid w:val="00F37838"/>
    <w:rsid w:val="00F40413"/>
    <w:rsid w:val="00F41AD9"/>
    <w:rsid w:val="00F45716"/>
    <w:rsid w:val="00F45A6F"/>
    <w:rsid w:val="00F45DAC"/>
    <w:rsid w:val="00F46A0D"/>
    <w:rsid w:val="00F46A55"/>
    <w:rsid w:val="00F47A0D"/>
    <w:rsid w:val="00F47F18"/>
    <w:rsid w:val="00F5198C"/>
    <w:rsid w:val="00F51A19"/>
    <w:rsid w:val="00F520B4"/>
    <w:rsid w:val="00F52110"/>
    <w:rsid w:val="00F521CC"/>
    <w:rsid w:val="00F52ADE"/>
    <w:rsid w:val="00F52FE5"/>
    <w:rsid w:val="00F53428"/>
    <w:rsid w:val="00F53A42"/>
    <w:rsid w:val="00F545A7"/>
    <w:rsid w:val="00F54CFC"/>
    <w:rsid w:val="00F555C4"/>
    <w:rsid w:val="00F5749D"/>
    <w:rsid w:val="00F575D6"/>
    <w:rsid w:val="00F606D5"/>
    <w:rsid w:val="00F609EF"/>
    <w:rsid w:val="00F612B8"/>
    <w:rsid w:val="00F61E84"/>
    <w:rsid w:val="00F62706"/>
    <w:rsid w:val="00F62E3C"/>
    <w:rsid w:val="00F63AA1"/>
    <w:rsid w:val="00F649B3"/>
    <w:rsid w:val="00F67366"/>
    <w:rsid w:val="00F673EC"/>
    <w:rsid w:val="00F67D37"/>
    <w:rsid w:val="00F70338"/>
    <w:rsid w:val="00F705FB"/>
    <w:rsid w:val="00F715CD"/>
    <w:rsid w:val="00F71FC5"/>
    <w:rsid w:val="00F72259"/>
    <w:rsid w:val="00F72987"/>
    <w:rsid w:val="00F741E1"/>
    <w:rsid w:val="00F74FC8"/>
    <w:rsid w:val="00F75D7B"/>
    <w:rsid w:val="00F77233"/>
    <w:rsid w:val="00F77F51"/>
    <w:rsid w:val="00F77F68"/>
    <w:rsid w:val="00F8091F"/>
    <w:rsid w:val="00F81B43"/>
    <w:rsid w:val="00F81E0F"/>
    <w:rsid w:val="00F82955"/>
    <w:rsid w:val="00F83B7E"/>
    <w:rsid w:val="00F84123"/>
    <w:rsid w:val="00F846CB"/>
    <w:rsid w:val="00F84CB6"/>
    <w:rsid w:val="00F857EE"/>
    <w:rsid w:val="00F85FBF"/>
    <w:rsid w:val="00F86141"/>
    <w:rsid w:val="00F86693"/>
    <w:rsid w:val="00F905FB"/>
    <w:rsid w:val="00F906C3"/>
    <w:rsid w:val="00F909E8"/>
    <w:rsid w:val="00F910EC"/>
    <w:rsid w:val="00F93234"/>
    <w:rsid w:val="00F934D7"/>
    <w:rsid w:val="00F93904"/>
    <w:rsid w:val="00F94056"/>
    <w:rsid w:val="00F94279"/>
    <w:rsid w:val="00F9523F"/>
    <w:rsid w:val="00F95525"/>
    <w:rsid w:val="00F95FA5"/>
    <w:rsid w:val="00F96C12"/>
    <w:rsid w:val="00F974BD"/>
    <w:rsid w:val="00FA09A4"/>
    <w:rsid w:val="00FA0C01"/>
    <w:rsid w:val="00FA0F7C"/>
    <w:rsid w:val="00FA1487"/>
    <w:rsid w:val="00FA15C8"/>
    <w:rsid w:val="00FA1B52"/>
    <w:rsid w:val="00FA238B"/>
    <w:rsid w:val="00FA241A"/>
    <w:rsid w:val="00FA3855"/>
    <w:rsid w:val="00FA3F93"/>
    <w:rsid w:val="00FA419A"/>
    <w:rsid w:val="00FA44BB"/>
    <w:rsid w:val="00FA4C78"/>
    <w:rsid w:val="00FA4CE8"/>
    <w:rsid w:val="00FA5093"/>
    <w:rsid w:val="00FA5186"/>
    <w:rsid w:val="00FA5858"/>
    <w:rsid w:val="00FA585C"/>
    <w:rsid w:val="00FA60B8"/>
    <w:rsid w:val="00FA66CB"/>
    <w:rsid w:val="00FA694A"/>
    <w:rsid w:val="00FA7507"/>
    <w:rsid w:val="00FB0D58"/>
    <w:rsid w:val="00FB1044"/>
    <w:rsid w:val="00FB1B58"/>
    <w:rsid w:val="00FB1BE9"/>
    <w:rsid w:val="00FB4485"/>
    <w:rsid w:val="00FB4DE6"/>
    <w:rsid w:val="00FB553E"/>
    <w:rsid w:val="00FB5E06"/>
    <w:rsid w:val="00FB71CB"/>
    <w:rsid w:val="00FB7A8B"/>
    <w:rsid w:val="00FC0C25"/>
    <w:rsid w:val="00FC2390"/>
    <w:rsid w:val="00FC2796"/>
    <w:rsid w:val="00FC2B3B"/>
    <w:rsid w:val="00FC4065"/>
    <w:rsid w:val="00FC4983"/>
    <w:rsid w:val="00FC5AB5"/>
    <w:rsid w:val="00FC7B59"/>
    <w:rsid w:val="00FC7EB2"/>
    <w:rsid w:val="00FD0884"/>
    <w:rsid w:val="00FD1435"/>
    <w:rsid w:val="00FD17A1"/>
    <w:rsid w:val="00FD2053"/>
    <w:rsid w:val="00FD2A3F"/>
    <w:rsid w:val="00FD2AC7"/>
    <w:rsid w:val="00FD32DC"/>
    <w:rsid w:val="00FD36C5"/>
    <w:rsid w:val="00FD3783"/>
    <w:rsid w:val="00FD392D"/>
    <w:rsid w:val="00FD3F53"/>
    <w:rsid w:val="00FD451A"/>
    <w:rsid w:val="00FD6439"/>
    <w:rsid w:val="00FD714C"/>
    <w:rsid w:val="00FD7988"/>
    <w:rsid w:val="00FE0407"/>
    <w:rsid w:val="00FE13BC"/>
    <w:rsid w:val="00FE21BB"/>
    <w:rsid w:val="00FE3B37"/>
    <w:rsid w:val="00FE4D20"/>
    <w:rsid w:val="00FE5C88"/>
    <w:rsid w:val="00FE5F16"/>
    <w:rsid w:val="00FE5FE3"/>
    <w:rsid w:val="00FE6827"/>
    <w:rsid w:val="00FE6B4A"/>
    <w:rsid w:val="00FF0764"/>
    <w:rsid w:val="00FF0A3F"/>
    <w:rsid w:val="00FF10C8"/>
    <w:rsid w:val="00FF17E7"/>
    <w:rsid w:val="00FF2AE4"/>
    <w:rsid w:val="00FF35A1"/>
    <w:rsid w:val="00FF375E"/>
    <w:rsid w:val="00FF3BAD"/>
    <w:rsid w:val="00FF3C49"/>
    <w:rsid w:val="00FF47E5"/>
    <w:rsid w:val="00FF499A"/>
    <w:rsid w:val="00FF7BA7"/>
    <w:rsid w:val="012594BD"/>
    <w:rsid w:val="01744F5C"/>
    <w:rsid w:val="019837DC"/>
    <w:rsid w:val="02D52821"/>
    <w:rsid w:val="050C1C36"/>
    <w:rsid w:val="057CD545"/>
    <w:rsid w:val="061EC6B0"/>
    <w:rsid w:val="066D8995"/>
    <w:rsid w:val="0699180A"/>
    <w:rsid w:val="06E40FEB"/>
    <w:rsid w:val="0800543D"/>
    <w:rsid w:val="08182719"/>
    <w:rsid w:val="0837FB97"/>
    <w:rsid w:val="0865F028"/>
    <w:rsid w:val="090837A9"/>
    <w:rsid w:val="09B944BA"/>
    <w:rsid w:val="0A2EF838"/>
    <w:rsid w:val="0B50DF9E"/>
    <w:rsid w:val="0C687959"/>
    <w:rsid w:val="0CA23033"/>
    <w:rsid w:val="0CBED387"/>
    <w:rsid w:val="0CD828E3"/>
    <w:rsid w:val="0D25B23A"/>
    <w:rsid w:val="0DB8186A"/>
    <w:rsid w:val="0E9F035F"/>
    <w:rsid w:val="0F9C7992"/>
    <w:rsid w:val="0FC9F322"/>
    <w:rsid w:val="100764D6"/>
    <w:rsid w:val="106303DB"/>
    <w:rsid w:val="10AA1530"/>
    <w:rsid w:val="10B6F49F"/>
    <w:rsid w:val="11661171"/>
    <w:rsid w:val="116CBCBD"/>
    <w:rsid w:val="11BFD69C"/>
    <w:rsid w:val="12BFBC0E"/>
    <w:rsid w:val="12CCF922"/>
    <w:rsid w:val="1403CB6C"/>
    <w:rsid w:val="140DBA97"/>
    <w:rsid w:val="14309A3E"/>
    <w:rsid w:val="1468C1BD"/>
    <w:rsid w:val="1643FBC6"/>
    <w:rsid w:val="172A022D"/>
    <w:rsid w:val="17AF9300"/>
    <w:rsid w:val="183661B5"/>
    <w:rsid w:val="1879839F"/>
    <w:rsid w:val="18AECFAE"/>
    <w:rsid w:val="18F9780D"/>
    <w:rsid w:val="1930E2F6"/>
    <w:rsid w:val="199A6BAB"/>
    <w:rsid w:val="19BA5511"/>
    <w:rsid w:val="19E1CC55"/>
    <w:rsid w:val="1A17F537"/>
    <w:rsid w:val="1A96821F"/>
    <w:rsid w:val="1AB7A350"/>
    <w:rsid w:val="1B50CD64"/>
    <w:rsid w:val="1B69FBE2"/>
    <w:rsid w:val="1CB86805"/>
    <w:rsid w:val="1D106E74"/>
    <w:rsid w:val="1D9A5EAF"/>
    <w:rsid w:val="1EFBC410"/>
    <w:rsid w:val="1FAE5830"/>
    <w:rsid w:val="2021692E"/>
    <w:rsid w:val="20730B2B"/>
    <w:rsid w:val="2148F6B3"/>
    <w:rsid w:val="21744E2F"/>
    <w:rsid w:val="22674A49"/>
    <w:rsid w:val="22F4EBA2"/>
    <w:rsid w:val="23784459"/>
    <w:rsid w:val="23A5C8B0"/>
    <w:rsid w:val="23C2C07F"/>
    <w:rsid w:val="243EA90D"/>
    <w:rsid w:val="248E1FFB"/>
    <w:rsid w:val="24A6C567"/>
    <w:rsid w:val="24B58088"/>
    <w:rsid w:val="253A17D0"/>
    <w:rsid w:val="25C831FB"/>
    <w:rsid w:val="25C919C6"/>
    <w:rsid w:val="260C6B3D"/>
    <w:rsid w:val="265FDD30"/>
    <w:rsid w:val="26B3FC69"/>
    <w:rsid w:val="277A8CE9"/>
    <w:rsid w:val="279D805B"/>
    <w:rsid w:val="27D787D7"/>
    <w:rsid w:val="27FD2516"/>
    <w:rsid w:val="2870B9C0"/>
    <w:rsid w:val="28A48FD7"/>
    <w:rsid w:val="2904FB1C"/>
    <w:rsid w:val="291782BB"/>
    <w:rsid w:val="2A99AF33"/>
    <w:rsid w:val="2AB2868F"/>
    <w:rsid w:val="2AE1B50B"/>
    <w:rsid w:val="2AF06821"/>
    <w:rsid w:val="2B4092FC"/>
    <w:rsid w:val="2B8CA87D"/>
    <w:rsid w:val="2BB63F52"/>
    <w:rsid w:val="2C3095EA"/>
    <w:rsid w:val="2DDC451A"/>
    <w:rsid w:val="2E7FE454"/>
    <w:rsid w:val="2EA118AE"/>
    <w:rsid w:val="2F5AF704"/>
    <w:rsid w:val="2F820417"/>
    <w:rsid w:val="2FBE940C"/>
    <w:rsid w:val="2FEAD5CD"/>
    <w:rsid w:val="303F1600"/>
    <w:rsid w:val="3075EC90"/>
    <w:rsid w:val="30A06F52"/>
    <w:rsid w:val="310A772A"/>
    <w:rsid w:val="31BC6D5E"/>
    <w:rsid w:val="31CC1A52"/>
    <w:rsid w:val="31DE5C56"/>
    <w:rsid w:val="3386692A"/>
    <w:rsid w:val="33938B02"/>
    <w:rsid w:val="347FE1D1"/>
    <w:rsid w:val="34B54C32"/>
    <w:rsid w:val="35727FB3"/>
    <w:rsid w:val="357FA40A"/>
    <w:rsid w:val="35D6B71F"/>
    <w:rsid w:val="36824D94"/>
    <w:rsid w:val="37EC6758"/>
    <w:rsid w:val="383A3DFE"/>
    <w:rsid w:val="386BD73A"/>
    <w:rsid w:val="3A323D23"/>
    <w:rsid w:val="3A6D1719"/>
    <w:rsid w:val="3B2BB8F9"/>
    <w:rsid w:val="3B2BCD0A"/>
    <w:rsid w:val="3B907F6A"/>
    <w:rsid w:val="3BB9212A"/>
    <w:rsid w:val="3CFEDAD9"/>
    <w:rsid w:val="3D286840"/>
    <w:rsid w:val="3DD6BA67"/>
    <w:rsid w:val="3E064043"/>
    <w:rsid w:val="3E191DE2"/>
    <w:rsid w:val="3E71C39C"/>
    <w:rsid w:val="3ED185D3"/>
    <w:rsid w:val="3FA9AF8C"/>
    <w:rsid w:val="413C03A4"/>
    <w:rsid w:val="41909431"/>
    <w:rsid w:val="41AFE4A5"/>
    <w:rsid w:val="41BDA8AB"/>
    <w:rsid w:val="42D9628F"/>
    <w:rsid w:val="434AE0B3"/>
    <w:rsid w:val="436BC0A3"/>
    <w:rsid w:val="43D41245"/>
    <w:rsid w:val="43F55420"/>
    <w:rsid w:val="44C2CA6C"/>
    <w:rsid w:val="464FCDCB"/>
    <w:rsid w:val="46613DB5"/>
    <w:rsid w:val="46956C57"/>
    <w:rsid w:val="46ECC7D7"/>
    <w:rsid w:val="472792C8"/>
    <w:rsid w:val="483284DF"/>
    <w:rsid w:val="483CEBE0"/>
    <w:rsid w:val="4901647F"/>
    <w:rsid w:val="49E94DA5"/>
    <w:rsid w:val="49EBEA38"/>
    <w:rsid w:val="4A22EFB6"/>
    <w:rsid w:val="4AE7B02E"/>
    <w:rsid w:val="4B9EBBA5"/>
    <w:rsid w:val="4BEF7277"/>
    <w:rsid w:val="4BF0D6ED"/>
    <w:rsid w:val="4C94D559"/>
    <w:rsid w:val="4CB92770"/>
    <w:rsid w:val="4D6CA97A"/>
    <w:rsid w:val="4D85CB4B"/>
    <w:rsid w:val="4E359E77"/>
    <w:rsid w:val="4E711ECF"/>
    <w:rsid w:val="4E9FF04D"/>
    <w:rsid w:val="4FB64F42"/>
    <w:rsid w:val="4FDCB609"/>
    <w:rsid w:val="503805A0"/>
    <w:rsid w:val="50756297"/>
    <w:rsid w:val="50DEE587"/>
    <w:rsid w:val="50E753A1"/>
    <w:rsid w:val="517A3C96"/>
    <w:rsid w:val="52ECD5B9"/>
    <w:rsid w:val="5377B42B"/>
    <w:rsid w:val="5403B7F0"/>
    <w:rsid w:val="547F278C"/>
    <w:rsid w:val="548469CA"/>
    <w:rsid w:val="569C9990"/>
    <w:rsid w:val="56B5BCF0"/>
    <w:rsid w:val="56FD4857"/>
    <w:rsid w:val="585CDD76"/>
    <w:rsid w:val="58A0C833"/>
    <w:rsid w:val="59217181"/>
    <w:rsid w:val="592AF142"/>
    <w:rsid w:val="597AAD4B"/>
    <w:rsid w:val="59941916"/>
    <w:rsid w:val="59FC6AB8"/>
    <w:rsid w:val="59FF92AA"/>
    <w:rsid w:val="5A4CF847"/>
    <w:rsid w:val="5BD4ABC2"/>
    <w:rsid w:val="5CAF9899"/>
    <w:rsid w:val="5D5C06D9"/>
    <w:rsid w:val="5EA7A2D7"/>
    <w:rsid w:val="5F1E273E"/>
    <w:rsid w:val="60638ED6"/>
    <w:rsid w:val="60D46A6A"/>
    <w:rsid w:val="60DBFA74"/>
    <w:rsid w:val="612AD12F"/>
    <w:rsid w:val="6162FFC3"/>
    <w:rsid w:val="61637202"/>
    <w:rsid w:val="61FE6FA2"/>
    <w:rsid w:val="62AB2110"/>
    <w:rsid w:val="644D3FB0"/>
    <w:rsid w:val="64A27F6A"/>
    <w:rsid w:val="64FD638E"/>
    <w:rsid w:val="65023B2C"/>
    <w:rsid w:val="65271547"/>
    <w:rsid w:val="6597B8F7"/>
    <w:rsid w:val="65CCD088"/>
    <w:rsid w:val="66813328"/>
    <w:rsid w:val="66E7FF71"/>
    <w:rsid w:val="67EE2533"/>
    <w:rsid w:val="6849AA12"/>
    <w:rsid w:val="691263A2"/>
    <w:rsid w:val="6A1654EA"/>
    <w:rsid w:val="6A1FD1D0"/>
    <w:rsid w:val="6A46C720"/>
    <w:rsid w:val="6B8009C6"/>
    <w:rsid w:val="6BBA4BB1"/>
    <w:rsid w:val="6C3B88C2"/>
    <w:rsid w:val="6C9BD0C8"/>
    <w:rsid w:val="6CB88E1F"/>
    <w:rsid w:val="6D1904EB"/>
    <w:rsid w:val="6D5E85E0"/>
    <w:rsid w:val="6DAE3EDA"/>
    <w:rsid w:val="6DCA504F"/>
    <w:rsid w:val="6DFA0C05"/>
    <w:rsid w:val="6E01C7C2"/>
    <w:rsid w:val="6F0683D9"/>
    <w:rsid w:val="6F11EB75"/>
    <w:rsid w:val="70302AE8"/>
    <w:rsid w:val="707CEB4E"/>
    <w:rsid w:val="71100E34"/>
    <w:rsid w:val="71EBE438"/>
    <w:rsid w:val="71F3EA45"/>
    <w:rsid w:val="720B6552"/>
    <w:rsid w:val="73AA04A4"/>
    <w:rsid w:val="7491E80E"/>
    <w:rsid w:val="754437A8"/>
    <w:rsid w:val="7589C730"/>
    <w:rsid w:val="75C105B1"/>
    <w:rsid w:val="771F7B53"/>
    <w:rsid w:val="77350B2B"/>
    <w:rsid w:val="7764181E"/>
    <w:rsid w:val="7765BCFD"/>
    <w:rsid w:val="776F8D24"/>
    <w:rsid w:val="782399CE"/>
    <w:rsid w:val="78623F03"/>
    <w:rsid w:val="78B6C6E1"/>
    <w:rsid w:val="78E0B399"/>
    <w:rsid w:val="799A6A50"/>
    <w:rsid w:val="79DE10A9"/>
    <w:rsid w:val="79F8B837"/>
    <w:rsid w:val="7A33EB37"/>
    <w:rsid w:val="7BB8702C"/>
    <w:rsid w:val="7BBEE289"/>
    <w:rsid w:val="7BDB6F44"/>
    <w:rsid w:val="7C4026AC"/>
    <w:rsid w:val="7DA8612A"/>
    <w:rsid w:val="7E52F75C"/>
    <w:rsid w:val="7EAF2EE5"/>
    <w:rsid w:val="7ED91CBE"/>
    <w:rsid w:val="7EE13122"/>
    <w:rsid w:val="7EE7ADC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92225C2"/>
  <w14:defaultImageDpi w14:val="330"/>
  <w15:docId w15:val="{58AF4C81-5F03-451C-8ECA-6A60DA159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PGothic" w:hAnsi="Calibri" w:cs="Times New Roman"/>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uiPriority="21"/>
    <w:lsdException w:name="Subtle Reference" w:uiPriority="8"/>
    <w:lsdException w:name="Intense Reference"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77F51"/>
    <w:pPr>
      <w:spacing w:after="300" w:line="240" w:lineRule="atLeast"/>
      <w:ind w:right="284"/>
    </w:pPr>
    <w:rPr>
      <w:color w:val="000000"/>
      <w:sz w:val="22"/>
      <w:szCs w:val="18"/>
      <w:lang w:val="en-GB"/>
    </w:rPr>
  </w:style>
  <w:style w:type="paragraph" w:styleId="Ttulo1">
    <w:name w:val="heading 1"/>
    <w:next w:val="Normal"/>
    <w:link w:val="Ttulo1Car"/>
    <w:uiPriority w:val="1"/>
    <w:qFormat/>
    <w:rsid w:val="004377CC"/>
    <w:pPr>
      <w:keepNext/>
      <w:keepLines/>
      <w:spacing w:before="360" w:after="300" w:line="440" w:lineRule="exact"/>
      <w:ind w:right="284"/>
      <w:outlineLvl w:val="0"/>
    </w:pPr>
    <w:rPr>
      <w:b/>
      <w:bCs/>
      <w:color w:val="263238"/>
      <w:sz w:val="40"/>
      <w:szCs w:val="32"/>
      <w:lang w:val="en-GB"/>
    </w:rPr>
  </w:style>
  <w:style w:type="paragraph" w:styleId="Ttulo2">
    <w:name w:val="heading 2"/>
    <w:basedOn w:val="Normal"/>
    <w:next w:val="Normal"/>
    <w:link w:val="Ttulo2Car"/>
    <w:uiPriority w:val="1"/>
    <w:qFormat/>
    <w:rsid w:val="004377CC"/>
    <w:pPr>
      <w:keepNext/>
      <w:keepLines/>
      <w:spacing w:before="240" w:after="120" w:line="300" w:lineRule="exact"/>
      <w:outlineLvl w:val="1"/>
    </w:pPr>
    <w:rPr>
      <w:b/>
      <w:bCs/>
      <w:color w:val="617076"/>
      <w:sz w:val="27"/>
      <w:szCs w:val="27"/>
    </w:rPr>
  </w:style>
  <w:style w:type="paragraph" w:styleId="Ttulo3">
    <w:name w:val="heading 3"/>
    <w:basedOn w:val="Normal"/>
    <w:next w:val="Normal"/>
    <w:link w:val="Ttulo3Car"/>
    <w:uiPriority w:val="1"/>
    <w:qFormat/>
    <w:rsid w:val="004377CC"/>
    <w:pPr>
      <w:keepNext/>
      <w:keepLines/>
      <w:spacing w:before="160" w:after="120" w:line="260" w:lineRule="exact"/>
      <w:outlineLvl w:val="2"/>
    </w:pPr>
    <w:rPr>
      <w:b/>
      <w:bCs/>
      <w:color w:val="263238"/>
    </w:rPr>
  </w:style>
  <w:style w:type="paragraph" w:styleId="Ttulo4">
    <w:name w:val="heading 4"/>
    <w:basedOn w:val="Normal"/>
    <w:next w:val="Normal"/>
    <w:link w:val="Ttulo4Car"/>
    <w:uiPriority w:val="1"/>
    <w:qFormat/>
    <w:rsid w:val="003546FA"/>
    <w:pPr>
      <w:keepNext/>
      <w:keepLines/>
      <w:spacing w:after="0"/>
      <w:outlineLvl w:val="3"/>
    </w:pPr>
    <w:rPr>
      <w:b/>
      <w:bCs/>
      <w:iCs/>
      <w:color w:val="303B41"/>
    </w:rPr>
  </w:style>
  <w:style w:type="paragraph" w:styleId="Ttulo5">
    <w:name w:val="heading 5"/>
    <w:basedOn w:val="Normal"/>
    <w:next w:val="Normal"/>
    <w:link w:val="Ttulo5Car"/>
    <w:uiPriority w:val="9"/>
    <w:unhideWhenUsed/>
    <w:rsid w:val="001035A7"/>
    <w:pPr>
      <w:keepNext/>
      <w:keepLines/>
      <w:spacing w:before="40" w:after="0"/>
      <w:outlineLvl w:val="4"/>
    </w:pPr>
    <w:rPr>
      <w:color w:val="303B41"/>
    </w:rPr>
  </w:style>
  <w:style w:type="paragraph" w:styleId="Ttulo6">
    <w:name w:val="heading 6"/>
    <w:basedOn w:val="Normal"/>
    <w:next w:val="Normal"/>
    <w:link w:val="Ttulo6Car"/>
    <w:uiPriority w:val="9"/>
    <w:semiHidden/>
    <w:unhideWhenUsed/>
    <w:qFormat/>
    <w:rsid w:val="003546FA"/>
    <w:pPr>
      <w:keepNext/>
      <w:keepLines/>
      <w:spacing w:before="40" w:after="0"/>
      <w:outlineLvl w:val="5"/>
    </w:pPr>
    <w:rPr>
      <w:color w:val="303B4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0305"/>
    <w:pPr>
      <w:tabs>
        <w:tab w:val="center" w:pos="4320"/>
        <w:tab w:val="right" w:pos="8640"/>
      </w:tabs>
    </w:pPr>
  </w:style>
  <w:style w:type="character" w:customStyle="1" w:styleId="EncabezadoCar">
    <w:name w:val="Encabezado Car"/>
    <w:basedOn w:val="Fuentedeprrafopredeter"/>
    <w:link w:val="Encabezado"/>
    <w:uiPriority w:val="99"/>
    <w:rsid w:val="00300305"/>
  </w:style>
  <w:style w:type="paragraph" w:styleId="Piedepgina">
    <w:name w:val="footer"/>
    <w:basedOn w:val="Encabezado"/>
    <w:link w:val="PiedepginaCar"/>
    <w:uiPriority w:val="99"/>
    <w:unhideWhenUsed/>
    <w:rsid w:val="004377CC"/>
    <w:pPr>
      <w:ind w:left="-1418" w:right="567"/>
    </w:pPr>
    <w:rPr>
      <w:b/>
      <w:color w:val="617076"/>
    </w:rPr>
  </w:style>
  <w:style w:type="character" w:customStyle="1" w:styleId="PiedepginaCar">
    <w:name w:val="Pie de página Car"/>
    <w:link w:val="Piedepgina"/>
    <w:uiPriority w:val="99"/>
    <w:rsid w:val="004377CC"/>
    <w:rPr>
      <w:b/>
      <w:color w:val="617076"/>
      <w:sz w:val="22"/>
      <w:szCs w:val="18"/>
    </w:rPr>
  </w:style>
  <w:style w:type="paragraph" w:styleId="Textodeglobo">
    <w:name w:val="Balloon Text"/>
    <w:basedOn w:val="Normal"/>
    <w:link w:val="TextodegloboCar"/>
    <w:uiPriority w:val="99"/>
    <w:semiHidden/>
    <w:unhideWhenUsed/>
    <w:rsid w:val="00300305"/>
    <w:rPr>
      <w:rFonts w:ascii="Lucida Grande" w:hAnsi="Lucida Grande" w:cs="Lucida Grande"/>
    </w:rPr>
  </w:style>
  <w:style w:type="character" w:customStyle="1" w:styleId="TextodegloboCar">
    <w:name w:val="Texto de globo Car"/>
    <w:link w:val="Textodeglobo"/>
    <w:uiPriority w:val="99"/>
    <w:semiHidden/>
    <w:rsid w:val="00300305"/>
    <w:rPr>
      <w:rFonts w:ascii="Lucida Grande" w:hAnsi="Lucida Grande" w:cs="Lucida Grande"/>
      <w:sz w:val="18"/>
      <w:szCs w:val="18"/>
    </w:rPr>
  </w:style>
  <w:style w:type="paragraph" w:styleId="Ttulo">
    <w:name w:val="Title"/>
    <w:basedOn w:val="Normal"/>
    <w:next w:val="Subttulo"/>
    <w:link w:val="TtuloCar"/>
    <w:uiPriority w:val="4"/>
    <w:qFormat/>
    <w:rsid w:val="004377CC"/>
    <w:pPr>
      <w:spacing w:before="2500" w:after="800" w:line="900" w:lineRule="exact"/>
      <w:ind w:left="-1418" w:right="4536"/>
      <w:contextualSpacing/>
    </w:pPr>
    <w:rPr>
      <w:rFonts w:cs="Times New Roman (Headings CS)"/>
      <w:b/>
      <w:color w:val="263238"/>
      <w:spacing w:val="5"/>
      <w:kern w:val="28"/>
      <w:sz w:val="84"/>
      <w:szCs w:val="52"/>
    </w:rPr>
  </w:style>
  <w:style w:type="character" w:customStyle="1" w:styleId="TtuloCar">
    <w:name w:val="Título Car"/>
    <w:link w:val="Ttulo"/>
    <w:uiPriority w:val="4"/>
    <w:rsid w:val="004377CC"/>
    <w:rPr>
      <w:rFonts w:ascii="Calibri" w:eastAsia="MS PGothic" w:hAnsi="Calibri" w:cs="Times New Roman (Headings CS)"/>
      <w:b/>
      <w:color w:val="263238"/>
      <w:spacing w:val="5"/>
      <w:kern w:val="28"/>
      <w:sz w:val="84"/>
      <w:szCs w:val="52"/>
    </w:rPr>
  </w:style>
  <w:style w:type="paragraph" w:styleId="Subttulo">
    <w:name w:val="Subtitle"/>
    <w:next w:val="Normal"/>
    <w:link w:val="SubttuloCar"/>
    <w:uiPriority w:val="4"/>
    <w:qFormat/>
    <w:rsid w:val="004377CC"/>
    <w:pPr>
      <w:numPr>
        <w:ilvl w:val="1"/>
      </w:numPr>
      <w:spacing w:after="400" w:line="520" w:lineRule="exact"/>
      <w:ind w:left="-1418"/>
    </w:pPr>
    <w:rPr>
      <w:b/>
      <w:iCs/>
      <w:color w:val="617076"/>
      <w:spacing w:val="15"/>
      <w:sz w:val="40"/>
      <w:szCs w:val="24"/>
      <w:lang w:val="en-GB"/>
    </w:rPr>
  </w:style>
  <w:style w:type="character" w:customStyle="1" w:styleId="SubttuloCar">
    <w:name w:val="Subtítulo Car"/>
    <w:link w:val="Subttulo"/>
    <w:uiPriority w:val="4"/>
    <w:rsid w:val="004377CC"/>
    <w:rPr>
      <w:rFonts w:ascii="Calibri" w:eastAsia="MS PGothic" w:hAnsi="Calibri" w:cs="Times New Roman"/>
      <w:b/>
      <w:iCs/>
      <w:color w:val="617076"/>
      <w:spacing w:val="15"/>
      <w:sz w:val="40"/>
    </w:rPr>
  </w:style>
  <w:style w:type="character" w:styleId="Fuerte">
    <w:name w:val="Strong"/>
    <w:uiPriority w:val="22"/>
    <w:qFormat/>
    <w:rsid w:val="00104F1A"/>
    <w:rPr>
      <w:b/>
      <w:bCs/>
      <w:color w:val="auto"/>
    </w:rPr>
  </w:style>
  <w:style w:type="paragraph" w:customStyle="1" w:styleId="Paperdetails">
    <w:name w:val="Paper details"/>
    <w:basedOn w:val="Normal"/>
    <w:uiPriority w:val="7"/>
    <w:semiHidden/>
    <w:rsid w:val="00C53A18"/>
    <w:pPr>
      <w:pBdr>
        <w:top w:val="single" w:sz="8" w:space="5" w:color="00D29A"/>
      </w:pBdr>
      <w:spacing w:after="140" w:line="300" w:lineRule="exact"/>
      <w:ind w:left="-1418" w:right="7088"/>
      <w:contextualSpacing/>
    </w:pPr>
    <w:rPr>
      <w:b/>
      <w:color w:val="303B41"/>
      <w:sz w:val="20"/>
    </w:rPr>
  </w:style>
  <w:style w:type="character" w:styleId="Nmerodepgina">
    <w:name w:val="page number"/>
    <w:uiPriority w:val="99"/>
    <w:unhideWhenUsed/>
    <w:rsid w:val="004D25F3"/>
    <w:rPr>
      <w:b/>
      <w:color w:val="008059"/>
      <w:sz w:val="22"/>
    </w:rPr>
  </w:style>
  <w:style w:type="character" w:customStyle="1" w:styleId="Ttulo1Car">
    <w:name w:val="Título 1 Car"/>
    <w:link w:val="Ttulo1"/>
    <w:uiPriority w:val="1"/>
    <w:rsid w:val="004377CC"/>
    <w:rPr>
      <w:rFonts w:ascii="Calibri" w:eastAsia="MS PGothic" w:hAnsi="Calibri" w:cs="Times New Roman"/>
      <w:b/>
      <w:bCs/>
      <w:color w:val="263238"/>
      <w:sz w:val="40"/>
      <w:szCs w:val="32"/>
    </w:rPr>
  </w:style>
  <w:style w:type="paragraph" w:customStyle="1" w:styleId="PagerunningheadLeftPagefurniture">
    <w:name w:val="• Page running head (Left) (Page furniture)"/>
    <w:uiPriority w:val="99"/>
    <w:qFormat/>
    <w:rsid w:val="004377CC"/>
    <w:pPr>
      <w:widowControl w:val="0"/>
      <w:suppressAutoHyphens/>
      <w:autoSpaceDE w:val="0"/>
      <w:autoSpaceDN w:val="0"/>
      <w:adjustRightInd w:val="0"/>
      <w:spacing w:after="240" w:line="240" w:lineRule="atLeast"/>
      <w:ind w:left="-1418" w:firstLine="142"/>
      <w:textAlignment w:val="center"/>
    </w:pPr>
    <w:rPr>
      <w:rFonts w:cs="Calibre-Semibold"/>
      <w:b/>
      <w:color w:val="617076"/>
      <w:sz w:val="22"/>
      <w:szCs w:val="18"/>
      <w:lang w:val="en-GB"/>
    </w:rPr>
  </w:style>
  <w:style w:type="character" w:customStyle="1" w:styleId="Ttulo2Car">
    <w:name w:val="Título 2 Car"/>
    <w:link w:val="Ttulo2"/>
    <w:uiPriority w:val="1"/>
    <w:rsid w:val="004377CC"/>
    <w:rPr>
      <w:rFonts w:ascii="Calibri" w:eastAsia="MS PGothic" w:hAnsi="Calibri" w:cs="Times New Roman"/>
      <w:b/>
      <w:bCs/>
      <w:color w:val="617076"/>
      <w:sz w:val="27"/>
      <w:szCs w:val="27"/>
    </w:rPr>
  </w:style>
  <w:style w:type="paragraph" w:styleId="NormalWeb">
    <w:name w:val="Normal (Web)"/>
    <w:basedOn w:val="Normal"/>
    <w:uiPriority w:val="99"/>
    <w:semiHidden/>
    <w:unhideWhenUsed/>
    <w:rsid w:val="0028060C"/>
    <w:pPr>
      <w:spacing w:before="100" w:beforeAutospacing="1" w:after="100" w:afterAutospacing="1"/>
    </w:pPr>
    <w:rPr>
      <w:rFonts w:ascii="Times" w:hAnsi="Times"/>
      <w:sz w:val="20"/>
      <w:szCs w:val="20"/>
    </w:rPr>
  </w:style>
  <w:style w:type="character" w:customStyle="1" w:styleId="Ttulo3Car">
    <w:name w:val="Título 3 Car"/>
    <w:link w:val="Ttulo3"/>
    <w:uiPriority w:val="1"/>
    <w:rsid w:val="004377CC"/>
    <w:rPr>
      <w:rFonts w:ascii="Calibri" w:eastAsia="MS PGothic" w:hAnsi="Calibri" w:cs="Times New Roman"/>
      <w:b/>
      <w:bCs/>
      <w:color w:val="263238"/>
      <w:sz w:val="22"/>
      <w:szCs w:val="18"/>
    </w:rPr>
  </w:style>
  <w:style w:type="table" w:styleId="Tablaconcuadrcula">
    <w:name w:val="Table Grid"/>
    <w:basedOn w:val="Tablanormal"/>
    <w:uiPriority w:val="59"/>
    <w:rsid w:val="00E57581"/>
    <w:tblPr>
      <w:tblBorders>
        <w:bottom w:val="single" w:sz="6" w:space="0" w:color="00D29A"/>
        <w:insideH w:val="single" w:sz="6" w:space="0" w:color="00D29A"/>
      </w:tblBorders>
    </w:tblPr>
    <w:tcPr>
      <w:shd w:val="clear" w:color="auto" w:fill="auto"/>
      <w:vAlign w:val="center"/>
    </w:tcPr>
    <w:tblStylePr w:type="firstRow">
      <w:pPr>
        <w:jc w:val="left"/>
      </w:pPr>
      <w:tblPr/>
      <w:tcPr>
        <w:shd w:val="clear" w:color="auto" w:fill="00D29A"/>
      </w:tcPr>
    </w:tblStylePr>
  </w:style>
  <w:style w:type="paragraph" w:styleId="Listaconvietas">
    <w:name w:val="List Bullet"/>
    <w:basedOn w:val="Normal"/>
    <w:uiPriority w:val="99"/>
    <w:unhideWhenUsed/>
    <w:qFormat/>
    <w:rsid w:val="00BE6AC9"/>
    <w:pPr>
      <w:numPr>
        <w:numId w:val="1"/>
      </w:numPr>
      <w:ind w:left="357" w:right="567" w:hanging="357"/>
      <w:contextualSpacing/>
    </w:pPr>
  </w:style>
  <w:style w:type="paragraph" w:styleId="Prrafodelista">
    <w:name w:val="List Paragraph"/>
    <w:basedOn w:val="Normal"/>
    <w:next w:val="Normal"/>
    <w:uiPriority w:val="34"/>
    <w:qFormat/>
    <w:rsid w:val="001035A7"/>
    <w:pPr>
      <w:numPr>
        <w:numId w:val="2"/>
      </w:numPr>
      <w:tabs>
        <w:tab w:val="left" w:pos="284"/>
      </w:tabs>
      <w:ind w:right="567"/>
      <w:contextualSpacing/>
    </w:pPr>
    <w:rPr>
      <w:rFonts w:cs="Times New Roman (Body CS)"/>
      <w:b/>
    </w:rPr>
  </w:style>
  <w:style w:type="paragraph" w:customStyle="1" w:styleId="TableFigureTitle">
    <w:name w:val="Table/Figure Title"/>
    <w:basedOn w:val="Normal"/>
    <w:uiPriority w:val="7"/>
    <w:qFormat/>
    <w:rsid w:val="00500E68"/>
    <w:pPr>
      <w:spacing w:after="140"/>
    </w:pPr>
    <w:rPr>
      <w:b/>
      <w:color w:val="303B41"/>
      <w:sz w:val="19"/>
    </w:rPr>
  </w:style>
  <w:style w:type="paragraph" w:customStyle="1" w:styleId="TableFigureSource">
    <w:name w:val="Table/Figure Source"/>
    <w:basedOn w:val="Normal"/>
    <w:uiPriority w:val="7"/>
    <w:qFormat/>
    <w:rsid w:val="001035A7"/>
    <w:pPr>
      <w:spacing w:before="140" w:line="200" w:lineRule="exact"/>
    </w:pPr>
    <w:rPr>
      <w:i/>
      <w:sz w:val="20"/>
    </w:rPr>
  </w:style>
  <w:style w:type="character" w:customStyle="1" w:styleId="Ttulo4Car">
    <w:name w:val="Título 4 Car"/>
    <w:link w:val="Ttulo4"/>
    <w:uiPriority w:val="1"/>
    <w:rsid w:val="002366C2"/>
    <w:rPr>
      <w:rFonts w:ascii="Calibri" w:eastAsia="MS PGothic" w:hAnsi="Calibri" w:cs="Times New Roman"/>
      <w:b/>
      <w:bCs/>
      <w:iCs/>
      <w:color w:val="303B41"/>
      <w:sz w:val="22"/>
      <w:szCs w:val="18"/>
    </w:rPr>
  </w:style>
  <w:style w:type="paragraph" w:styleId="Cita">
    <w:name w:val="Quote"/>
    <w:basedOn w:val="Normal"/>
    <w:next w:val="Normal"/>
    <w:link w:val="CitaCar"/>
    <w:uiPriority w:val="29"/>
    <w:qFormat/>
    <w:rsid w:val="00E308D8"/>
    <w:pPr>
      <w:spacing w:before="300" w:after="60" w:line="280" w:lineRule="exact"/>
      <w:ind w:right="1134"/>
    </w:pPr>
    <w:rPr>
      <w:b/>
      <w:bCs/>
      <w:color w:val="595959"/>
      <w:sz w:val="24"/>
      <w:szCs w:val="20"/>
    </w:rPr>
  </w:style>
  <w:style w:type="paragraph" w:customStyle="1" w:styleId="BoxHeading">
    <w:name w:val="Box Heading"/>
    <w:basedOn w:val="Normal"/>
    <w:uiPriority w:val="4"/>
    <w:qFormat/>
    <w:rsid w:val="004377CC"/>
    <w:pPr>
      <w:pBdr>
        <w:top w:val="single" w:sz="8" w:space="4" w:color="00D29A"/>
      </w:pBdr>
      <w:spacing w:after="0" w:line="260" w:lineRule="exact"/>
    </w:pPr>
    <w:rPr>
      <w:b/>
      <w:bCs/>
      <w:caps/>
      <w:color w:val="617076"/>
      <w:szCs w:val="22"/>
    </w:rPr>
  </w:style>
  <w:style w:type="paragraph" w:customStyle="1" w:styleId="BoxSubheading">
    <w:name w:val="Box Subheading"/>
    <w:basedOn w:val="BoxHeading"/>
    <w:uiPriority w:val="4"/>
    <w:rsid w:val="00500E68"/>
    <w:pPr>
      <w:pBdr>
        <w:top w:val="none" w:sz="0" w:space="0" w:color="auto"/>
      </w:pBdr>
      <w:spacing w:after="140" w:line="240" w:lineRule="exact"/>
    </w:pPr>
    <w:rPr>
      <w:b w:val="0"/>
      <w:sz w:val="20"/>
    </w:rPr>
  </w:style>
  <w:style w:type="paragraph" w:customStyle="1" w:styleId="BoxTextFirst">
    <w:name w:val="Box Text First"/>
    <w:basedOn w:val="Normal"/>
    <w:uiPriority w:val="4"/>
    <w:qFormat/>
    <w:rsid w:val="002C03D0"/>
    <w:pPr>
      <w:spacing w:after="140"/>
    </w:pPr>
  </w:style>
  <w:style w:type="paragraph" w:customStyle="1" w:styleId="BoxTextLast">
    <w:name w:val="Box Text Last"/>
    <w:basedOn w:val="Normal"/>
    <w:uiPriority w:val="4"/>
    <w:qFormat/>
    <w:rsid w:val="002C03D0"/>
    <w:pPr>
      <w:pBdr>
        <w:bottom w:val="single" w:sz="8" w:space="4" w:color="00D29A"/>
      </w:pBdr>
    </w:pPr>
  </w:style>
  <w:style w:type="character" w:customStyle="1" w:styleId="CitaCar">
    <w:name w:val="Cita Car"/>
    <w:link w:val="Cita"/>
    <w:uiPriority w:val="29"/>
    <w:rsid w:val="00E308D8"/>
    <w:rPr>
      <w:b/>
      <w:bCs/>
      <w:color w:val="595959"/>
      <w:szCs w:val="20"/>
    </w:rPr>
  </w:style>
  <w:style w:type="paragraph" w:styleId="Textonotaalfinal">
    <w:name w:val="endnote text"/>
    <w:basedOn w:val="Normal"/>
    <w:link w:val="TextonotaalfinalCar"/>
    <w:uiPriority w:val="99"/>
    <w:unhideWhenUsed/>
    <w:rsid w:val="00CD6C67"/>
    <w:pPr>
      <w:spacing w:after="80"/>
    </w:pPr>
    <w:rPr>
      <w:sz w:val="20"/>
    </w:rPr>
  </w:style>
  <w:style w:type="paragraph" w:customStyle="1" w:styleId="Quotecredit">
    <w:name w:val="Quote credit"/>
    <w:basedOn w:val="Normal"/>
    <w:uiPriority w:val="7"/>
    <w:qFormat/>
    <w:rsid w:val="00CD7F8C"/>
    <w:rPr>
      <w:b/>
      <w:color w:val="303B41"/>
      <w:lang w:val="en-US"/>
    </w:rPr>
  </w:style>
  <w:style w:type="character" w:customStyle="1" w:styleId="TextonotaalfinalCar">
    <w:name w:val="Texto nota al final Car"/>
    <w:link w:val="Textonotaalfinal"/>
    <w:uiPriority w:val="99"/>
    <w:rsid w:val="00CD6C67"/>
    <w:rPr>
      <w:color w:val="000000"/>
      <w:sz w:val="20"/>
      <w:szCs w:val="18"/>
    </w:rPr>
  </w:style>
  <w:style w:type="character" w:styleId="Refdenotaalfinal">
    <w:name w:val="endnote reference"/>
    <w:uiPriority w:val="99"/>
    <w:unhideWhenUsed/>
    <w:rsid w:val="002E677E"/>
    <w:rPr>
      <w:b/>
      <w:color w:val="008059"/>
      <w:vertAlign w:val="superscript"/>
    </w:rPr>
  </w:style>
  <w:style w:type="character" w:styleId="nfasis">
    <w:name w:val="Emphasis"/>
    <w:uiPriority w:val="20"/>
    <w:qFormat/>
    <w:rsid w:val="005D2194"/>
    <w:rPr>
      <w:i/>
      <w:iCs/>
    </w:rPr>
  </w:style>
  <w:style w:type="paragraph" w:styleId="Textonotapie">
    <w:name w:val="footnote text"/>
    <w:basedOn w:val="Normal"/>
    <w:link w:val="TextonotapieCar"/>
    <w:uiPriority w:val="99"/>
    <w:unhideWhenUsed/>
    <w:rsid w:val="00CD6C67"/>
    <w:pPr>
      <w:spacing w:after="80" w:line="200" w:lineRule="exact"/>
    </w:pPr>
    <w:rPr>
      <w:color w:val="303B41"/>
      <w:sz w:val="20"/>
    </w:rPr>
  </w:style>
  <w:style w:type="character" w:styleId="Hipervnculo">
    <w:name w:val="Hyperlink"/>
    <w:uiPriority w:val="99"/>
    <w:unhideWhenUsed/>
    <w:qFormat/>
    <w:rsid w:val="005D2194"/>
    <w:rPr>
      <w:color w:val="008059"/>
      <w:u w:val="single"/>
    </w:rPr>
  </w:style>
  <w:style w:type="character" w:customStyle="1" w:styleId="TextonotapieCar">
    <w:name w:val="Texto nota pie Car"/>
    <w:link w:val="Textonotapie"/>
    <w:uiPriority w:val="99"/>
    <w:rsid w:val="00CD6C67"/>
    <w:rPr>
      <w:color w:val="303B41"/>
      <w:sz w:val="20"/>
      <w:szCs w:val="18"/>
    </w:rPr>
  </w:style>
  <w:style w:type="character" w:styleId="Refdenotaalpie">
    <w:name w:val="footnote reference"/>
    <w:uiPriority w:val="99"/>
    <w:unhideWhenUsed/>
    <w:rsid w:val="004377CC"/>
    <w:rPr>
      <w:b/>
      <w:color w:val="263238"/>
      <w:vertAlign w:val="superscript"/>
    </w:rPr>
  </w:style>
  <w:style w:type="paragraph" w:customStyle="1" w:styleId="ImprintPagefurnitureimprint">
    <w:name w:val="• Imprint (Page furniture / imprint)"/>
    <w:basedOn w:val="Normal"/>
    <w:uiPriority w:val="99"/>
    <w:rsid w:val="004818B6"/>
    <w:pPr>
      <w:widowControl w:val="0"/>
      <w:suppressAutoHyphens/>
      <w:autoSpaceDE w:val="0"/>
      <w:autoSpaceDN w:val="0"/>
      <w:adjustRightInd w:val="0"/>
      <w:spacing w:after="0"/>
      <w:textAlignment w:val="center"/>
    </w:pPr>
    <w:rPr>
      <w:rFonts w:ascii="Calibre-Regular" w:hAnsi="Calibre-Regular" w:cs="Calibre-Regular"/>
      <w:sz w:val="21"/>
      <w:szCs w:val="21"/>
    </w:rPr>
  </w:style>
  <w:style w:type="paragraph" w:styleId="Bibliografa">
    <w:name w:val="Bibliography"/>
    <w:basedOn w:val="Normal"/>
    <w:uiPriority w:val="37"/>
    <w:unhideWhenUsed/>
    <w:rsid w:val="003268A2"/>
    <w:pPr>
      <w:spacing w:after="0" w:line="480" w:lineRule="exact"/>
      <w:ind w:left="720" w:hanging="720"/>
    </w:pPr>
  </w:style>
  <w:style w:type="paragraph" w:customStyle="1" w:styleId="ImprinttopicPagefurnitureimprint">
    <w:name w:val="• Imprint topic (Page furniture / imprint)"/>
    <w:basedOn w:val="ImprintPagefurnitureimprint"/>
    <w:uiPriority w:val="99"/>
    <w:rsid w:val="004818B6"/>
    <w:pPr>
      <w:spacing w:before="113"/>
    </w:pPr>
    <w:rPr>
      <w:rFonts w:ascii="Calibre-Semibold" w:hAnsi="Calibre-Semibold" w:cs="Calibre-Semibold"/>
    </w:rPr>
  </w:style>
  <w:style w:type="paragraph" w:styleId="TDC1">
    <w:name w:val="toc 1"/>
    <w:basedOn w:val="Normal"/>
    <w:next w:val="Normal"/>
    <w:uiPriority w:val="39"/>
    <w:unhideWhenUsed/>
    <w:qFormat/>
    <w:rsid w:val="00C53A18"/>
    <w:pPr>
      <w:spacing w:line="300" w:lineRule="exact"/>
      <w:ind w:right="0"/>
    </w:pPr>
    <w:rPr>
      <w:b/>
      <w:color w:val="303B41"/>
    </w:rPr>
  </w:style>
  <w:style w:type="paragraph" w:customStyle="1" w:styleId="Imprintdetails">
    <w:name w:val="Imprint details"/>
    <w:basedOn w:val="Normal"/>
    <w:uiPriority w:val="7"/>
    <w:semiHidden/>
    <w:qFormat/>
    <w:rsid w:val="00706C66"/>
    <w:rPr>
      <w:color w:val="303B41"/>
      <w:sz w:val="21"/>
      <w:szCs w:val="21"/>
    </w:rPr>
  </w:style>
  <w:style w:type="paragraph" w:styleId="TDC2">
    <w:name w:val="toc 2"/>
    <w:basedOn w:val="Normal"/>
    <w:next w:val="Normal"/>
    <w:uiPriority w:val="39"/>
    <w:unhideWhenUsed/>
    <w:qFormat/>
    <w:rsid w:val="002366C2"/>
    <w:pPr>
      <w:tabs>
        <w:tab w:val="right" w:leader="dot" w:pos="10076"/>
      </w:tabs>
      <w:spacing w:line="300" w:lineRule="exact"/>
      <w:ind w:right="0"/>
    </w:pPr>
    <w:rPr>
      <w:noProof/>
      <w:color w:val="303B41"/>
    </w:rPr>
  </w:style>
  <w:style w:type="paragraph" w:styleId="TDC3">
    <w:name w:val="toc 3"/>
    <w:basedOn w:val="Normal"/>
    <w:next w:val="Normal"/>
    <w:uiPriority w:val="39"/>
    <w:unhideWhenUsed/>
    <w:qFormat/>
    <w:rsid w:val="0067137E"/>
    <w:pPr>
      <w:spacing w:line="300" w:lineRule="exact"/>
    </w:pPr>
    <w:rPr>
      <w:color w:val="303B41"/>
    </w:rPr>
  </w:style>
  <w:style w:type="paragraph" w:styleId="TDC4">
    <w:name w:val="toc 4"/>
    <w:basedOn w:val="Normal"/>
    <w:next w:val="Normal"/>
    <w:autoRedefine/>
    <w:uiPriority w:val="39"/>
    <w:unhideWhenUsed/>
    <w:rsid w:val="00DE1D58"/>
    <w:pPr>
      <w:ind w:left="540"/>
    </w:pPr>
  </w:style>
  <w:style w:type="paragraph" w:styleId="TDC5">
    <w:name w:val="toc 5"/>
    <w:basedOn w:val="Normal"/>
    <w:next w:val="Normal"/>
    <w:autoRedefine/>
    <w:uiPriority w:val="39"/>
    <w:unhideWhenUsed/>
    <w:rsid w:val="00DE1D58"/>
    <w:pPr>
      <w:ind w:left="720"/>
    </w:pPr>
  </w:style>
  <w:style w:type="paragraph" w:styleId="TDC6">
    <w:name w:val="toc 6"/>
    <w:basedOn w:val="Normal"/>
    <w:next w:val="Normal"/>
    <w:autoRedefine/>
    <w:uiPriority w:val="39"/>
    <w:unhideWhenUsed/>
    <w:rsid w:val="00DE1D58"/>
    <w:pPr>
      <w:ind w:left="900"/>
    </w:pPr>
  </w:style>
  <w:style w:type="paragraph" w:styleId="TDC7">
    <w:name w:val="toc 7"/>
    <w:basedOn w:val="Normal"/>
    <w:next w:val="Normal"/>
    <w:autoRedefine/>
    <w:uiPriority w:val="39"/>
    <w:unhideWhenUsed/>
    <w:rsid w:val="00DE1D58"/>
    <w:pPr>
      <w:ind w:left="1080"/>
    </w:pPr>
  </w:style>
  <w:style w:type="paragraph" w:styleId="TDC8">
    <w:name w:val="toc 8"/>
    <w:basedOn w:val="Normal"/>
    <w:next w:val="Normal"/>
    <w:autoRedefine/>
    <w:uiPriority w:val="39"/>
    <w:unhideWhenUsed/>
    <w:rsid w:val="00DE1D58"/>
    <w:pPr>
      <w:ind w:left="1260"/>
    </w:pPr>
  </w:style>
  <w:style w:type="paragraph" w:styleId="TDC9">
    <w:name w:val="toc 9"/>
    <w:basedOn w:val="Normal"/>
    <w:next w:val="Normal"/>
    <w:autoRedefine/>
    <w:uiPriority w:val="39"/>
    <w:unhideWhenUsed/>
    <w:rsid w:val="00DE1D58"/>
    <w:pPr>
      <w:ind w:left="1440"/>
    </w:pPr>
  </w:style>
  <w:style w:type="paragraph" w:customStyle="1" w:styleId="Authordetails">
    <w:name w:val="Author details"/>
    <w:basedOn w:val="Paperdetails"/>
    <w:uiPriority w:val="4"/>
    <w:rsid w:val="00C22EC2"/>
    <w:pPr>
      <w:spacing w:after="300"/>
    </w:pPr>
    <w:rPr>
      <w:b w:val="0"/>
      <w:sz w:val="24"/>
    </w:rPr>
  </w:style>
  <w:style w:type="character" w:styleId="Hipervnculovisitado">
    <w:name w:val="FollowedHyperlink"/>
    <w:uiPriority w:val="99"/>
    <w:unhideWhenUsed/>
    <w:rsid w:val="00B658B9"/>
    <w:rPr>
      <w:color w:val="008059"/>
      <w:u w:val="single"/>
    </w:rPr>
  </w:style>
  <w:style w:type="paragraph" w:styleId="Citadestacada">
    <w:name w:val="Intense Quote"/>
    <w:basedOn w:val="Normal"/>
    <w:next w:val="Normal"/>
    <w:link w:val="CitadestacadaCar"/>
    <w:uiPriority w:val="8"/>
    <w:rsid w:val="002E677E"/>
    <w:pPr>
      <w:pBdr>
        <w:top w:val="single" w:sz="4" w:space="10" w:color="00D29A"/>
        <w:bottom w:val="single" w:sz="4" w:space="10" w:color="00D29A"/>
      </w:pBdr>
      <w:spacing w:before="360" w:after="360"/>
      <w:ind w:left="864" w:right="864"/>
      <w:jc w:val="center"/>
    </w:pPr>
    <w:rPr>
      <w:i/>
      <w:iCs/>
      <w:color w:val="008059"/>
      <w:sz w:val="24"/>
    </w:rPr>
  </w:style>
  <w:style w:type="character" w:customStyle="1" w:styleId="CitadestacadaCar">
    <w:name w:val="Cita destacada Car"/>
    <w:link w:val="Citadestacada"/>
    <w:uiPriority w:val="8"/>
    <w:rsid w:val="00B9670E"/>
    <w:rPr>
      <w:i/>
      <w:iCs/>
      <w:color w:val="008059"/>
      <w:szCs w:val="18"/>
    </w:rPr>
  </w:style>
  <w:style w:type="character" w:customStyle="1" w:styleId="Ttulo5Car">
    <w:name w:val="Título 5 Car"/>
    <w:link w:val="Ttulo5"/>
    <w:uiPriority w:val="9"/>
    <w:rsid w:val="001035A7"/>
    <w:rPr>
      <w:rFonts w:ascii="Calibri" w:eastAsia="MS PGothic" w:hAnsi="Calibri" w:cs="Times New Roman"/>
      <w:color w:val="303B41"/>
      <w:sz w:val="22"/>
      <w:szCs w:val="18"/>
    </w:rPr>
  </w:style>
  <w:style w:type="character" w:customStyle="1" w:styleId="Ttulo6Car">
    <w:name w:val="Título 6 Car"/>
    <w:link w:val="Ttulo6"/>
    <w:uiPriority w:val="9"/>
    <w:semiHidden/>
    <w:rsid w:val="003546FA"/>
    <w:rPr>
      <w:rFonts w:ascii="Calibri" w:eastAsia="MS PGothic" w:hAnsi="Calibri" w:cs="Times New Roman"/>
      <w:color w:val="303B41"/>
      <w:sz w:val="22"/>
      <w:szCs w:val="18"/>
    </w:rPr>
  </w:style>
  <w:style w:type="character" w:styleId="nfasisintenso">
    <w:name w:val="Intense Emphasis"/>
    <w:uiPriority w:val="21"/>
    <w:semiHidden/>
    <w:rsid w:val="002E677E"/>
    <w:rPr>
      <w:i/>
      <w:iCs/>
      <w:color w:val="008059"/>
    </w:rPr>
  </w:style>
  <w:style w:type="character" w:styleId="Referenciaintensa">
    <w:name w:val="Intense Reference"/>
    <w:uiPriority w:val="32"/>
    <w:rsid w:val="002E677E"/>
    <w:rPr>
      <w:b/>
      <w:bCs/>
      <w:smallCaps/>
      <w:color w:val="008059"/>
      <w:spacing w:val="5"/>
    </w:rPr>
  </w:style>
  <w:style w:type="paragraph" w:styleId="Sinespaciado">
    <w:name w:val="No Spacing"/>
    <w:uiPriority w:val="4"/>
    <w:qFormat/>
    <w:rsid w:val="00BE6AC9"/>
    <w:pPr>
      <w:ind w:right="284"/>
    </w:pPr>
    <w:rPr>
      <w:color w:val="000000"/>
      <w:sz w:val="22"/>
      <w:szCs w:val="18"/>
      <w:lang w:val="en-GB"/>
    </w:rPr>
  </w:style>
  <w:style w:type="character" w:styleId="Mencinsinresolver">
    <w:name w:val="Unresolved Mention"/>
    <w:basedOn w:val="Fuentedeprrafopredeter"/>
    <w:uiPriority w:val="99"/>
    <w:rsid w:val="00822F7B"/>
    <w:rPr>
      <w:color w:val="605E5C"/>
      <w:shd w:val="clear" w:color="auto" w:fill="E1DFDD"/>
    </w:rPr>
  </w:style>
  <w:style w:type="table" w:styleId="Tablanormal1">
    <w:name w:val="Plain Table 1"/>
    <w:basedOn w:val="Tablanormal"/>
    <w:uiPriority w:val="41"/>
    <w:rsid w:val="00346C81"/>
    <w:rPr>
      <w:rFonts w:asciiTheme="minorHAnsi" w:eastAsiaTheme="minorHAnsi" w:hAnsiTheme="minorHAnsi" w:cstheme="minorBidi"/>
      <w:sz w:val="22"/>
      <w:szCs w:val="22"/>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Refdecomentario">
    <w:name w:val="annotation reference"/>
    <w:basedOn w:val="Fuentedeprrafopredeter"/>
    <w:uiPriority w:val="99"/>
    <w:semiHidden/>
    <w:unhideWhenUsed/>
    <w:rsid w:val="00877D49"/>
    <w:rPr>
      <w:sz w:val="16"/>
      <w:szCs w:val="16"/>
    </w:rPr>
  </w:style>
  <w:style w:type="paragraph" w:styleId="Textocomentario">
    <w:name w:val="annotation text"/>
    <w:basedOn w:val="Normal"/>
    <w:link w:val="TextocomentarioCar"/>
    <w:uiPriority w:val="99"/>
    <w:unhideWhenUsed/>
    <w:rsid w:val="00877D49"/>
    <w:pPr>
      <w:widowControl w:val="0"/>
      <w:suppressAutoHyphens/>
      <w:spacing w:after="0" w:line="240" w:lineRule="auto"/>
      <w:ind w:right="0"/>
    </w:pPr>
    <w:rPr>
      <w:rFonts w:ascii="Liberation Serif" w:eastAsia="NSimSun" w:hAnsi="Liberation Serif" w:cs="Mangal"/>
      <w:color w:val="auto"/>
      <w:kern w:val="2"/>
      <w:sz w:val="20"/>
      <w:lang w:val="es-CO" w:eastAsia="zh-CN" w:bidi="hi-IN"/>
    </w:rPr>
  </w:style>
  <w:style w:type="character" w:customStyle="1" w:styleId="TextocomentarioCar">
    <w:name w:val="Texto comentario Car"/>
    <w:basedOn w:val="Fuentedeprrafopredeter"/>
    <w:link w:val="Textocomentario"/>
    <w:uiPriority w:val="99"/>
    <w:rsid w:val="00877D49"/>
    <w:rPr>
      <w:rFonts w:ascii="Liberation Serif" w:eastAsia="NSimSun" w:hAnsi="Liberation Serif" w:cs="Mangal"/>
      <w:kern w:val="2"/>
      <w:szCs w:val="18"/>
      <w:lang w:val="es-CO" w:eastAsia="zh-CN" w:bidi="hi-IN"/>
    </w:rPr>
  </w:style>
  <w:style w:type="paragraph" w:styleId="Asuntodelcomentario">
    <w:name w:val="annotation subject"/>
    <w:basedOn w:val="Textocomentario"/>
    <w:next w:val="Textocomentario"/>
    <w:link w:val="AsuntodelcomentarioCar"/>
    <w:uiPriority w:val="99"/>
    <w:semiHidden/>
    <w:unhideWhenUsed/>
    <w:rsid w:val="00DA609E"/>
    <w:pPr>
      <w:widowControl/>
      <w:suppressAutoHyphens w:val="0"/>
      <w:spacing w:after="300"/>
      <w:ind w:right="284"/>
    </w:pPr>
    <w:rPr>
      <w:rFonts w:ascii="Calibri" w:eastAsia="MS PGothic" w:hAnsi="Calibri" w:cs="Times New Roman"/>
      <w:b/>
      <w:bCs/>
      <w:color w:val="000000"/>
      <w:kern w:val="0"/>
      <w:szCs w:val="20"/>
      <w:lang w:val="en-GB" w:eastAsia="en-US" w:bidi="ar-SA"/>
    </w:rPr>
  </w:style>
  <w:style w:type="character" w:customStyle="1" w:styleId="AsuntodelcomentarioCar">
    <w:name w:val="Asunto del comentario Car"/>
    <w:basedOn w:val="TextocomentarioCar"/>
    <w:link w:val="Asuntodelcomentario"/>
    <w:uiPriority w:val="99"/>
    <w:semiHidden/>
    <w:rsid w:val="00DA609E"/>
    <w:rPr>
      <w:rFonts w:ascii="Liberation Serif" w:eastAsia="NSimSun" w:hAnsi="Liberation Serif" w:cs="Mangal"/>
      <w:b/>
      <w:bCs/>
      <w:color w:val="000000"/>
      <w:kern w:val="2"/>
      <w:szCs w:val="18"/>
      <w:lang w:val="en-GB" w:eastAsia="zh-CN" w:bidi="hi-IN"/>
    </w:rPr>
  </w:style>
  <w:style w:type="character" w:customStyle="1" w:styleId="cf01">
    <w:name w:val="cf01"/>
    <w:basedOn w:val="Fuentedeprrafopredeter"/>
    <w:rsid w:val="004E2187"/>
    <w:rPr>
      <w:rFonts w:ascii="Segoe UI" w:hAnsi="Segoe UI" w:cs="Segoe UI" w:hint="default"/>
      <w:sz w:val="18"/>
      <w:szCs w:val="18"/>
    </w:rPr>
  </w:style>
  <w:style w:type="paragraph" w:styleId="Descripcin">
    <w:name w:val="caption"/>
    <w:basedOn w:val="Normal"/>
    <w:next w:val="Normal"/>
    <w:uiPriority w:val="35"/>
    <w:unhideWhenUsed/>
    <w:qFormat/>
    <w:rsid w:val="00674D1A"/>
    <w:pPr>
      <w:spacing w:after="200" w:line="240" w:lineRule="auto"/>
    </w:pPr>
    <w:rPr>
      <w:i/>
      <w:iCs/>
      <w:color w:val="303B41" w:themeColor="text2"/>
      <w:sz w:val="18"/>
    </w:rPr>
  </w:style>
  <w:style w:type="paragraph" w:styleId="Tabladeilustraciones">
    <w:name w:val="table of figures"/>
    <w:basedOn w:val="Normal"/>
    <w:next w:val="Normal"/>
    <w:uiPriority w:val="99"/>
    <w:unhideWhenUsed/>
    <w:rsid w:val="00356CE2"/>
    <w:pPr>
      <w:spacing w:after="0"/>
    </w:pPr>
  </w:style>
  <w:style w:type="paragraph" w:styleId="Revisin">
    <w:name w:val="Revision"/>
    <w:hidden/>
    <w:uiPriority w:val="99"/>
    <w:semiHidden/>
    <w:rsid w:val="00A14980"/>
    <w:rPr>
      <w:color w:val="000000"/>
      <w:sz w:val="22"/>
      <w:szCs w:val="18"/>
      <w:lang w:val="en-GB"/>
    </w:rPr>
  </w:style>
  <w:style w:type="character" w:styleId="Mencionar">
    <w:name w:val="Mention"/>
    <w:basedOn w:val="Fuentedeprrafopredeter"/>
    <w:uiPriority w:val="99"/>
    <w:unhideWhenUsed/>
    <w:rsid w:val="000C1AB9"/>
    <w:rPr>
      <w:color w:val="2B579A"/>
      <w:shd w:val="clear" w:color="auto" w:fill="E1DFDD"/>
    </w:rPr>
  </w:style>
  <w:style w:type="paragraph" w:customStyle="1" w:styleId="pf0">
    <w:name w:val="pf0"/>
    <w:basedOn w:val="Normal"/>
    <w:rsid w:val="00A904A4"/>
    <w:pPr>
      <w:spacing w:before="100" w:beforeAutospacing="1" w:after="100" w:afterAutospacing="1" w:line="240" w:lineRule="auto"/>
      <w:ind w:right="0"/>
    </w:pPr>
    <w:rPr>
      <w:rFonts w:ascii="Times New Roman" w:eastAsia="Times New Roman" w:hAnsi="Times New Roman"/>
      <w:color w:val="auto"/>
      <w:sz w:val="24"/>
      <w:szCs w:val="24"/>
      <w:lang w:val="es-CO" w:eastAsia="es-CO"/>
    </w:rPr>
  </w:style>
  <w:style w:type="paragraph" w:customStyle="1" w:styleId="Pa11">
    <w:name w:val="Pa11"/>
    <w:basedOn w:val="Normal"/>
    <w:next w:val="Normal"/>
    <w:uiPriority w:val="99"/>
    <w:rsid w:val="00F84CB6"/>
    <w:pPr>
      <w:autoSpaceDE w:val="0"/>
      <w:autoSpaceDN w:val="0"/>
      <w:adjustRightInd w:val="0"/>
      <w:spacing w:after="0" w:line="211" w:lineRule="atLeast"/>
      <w:ind w:right="0"/>
    </w:pPr>
    <w:rPr>
      <w:rFonts w:ascii="Calibre Semibold" w:hAnsi="Calibre Semibold"/>
      <w:color w:val="auto"/>
      <w:sz w:val="24"/>
      <w:szCs w:val="24"/>
      <w:lang w:val="es-CO"/>
    </w:rPr>
  </w:style>
  <w:style w:type="paragraph" w:customStyle="1" w:styleId="Default">
    <w:name w:val="Default"/>
    <w:rsid w:val="00235D23"/>
    <w:pPr>
      <w:autoSpaceDE w:val="0"/>
      <w:autoSpaceDN w:val="0"/>
      <w:adjustRightInd w:val="0"/>
    </w:pPr>
    <w:rPr>
      <w:rFonts w:ascii="Calibre Regular" w:hAnsi="Calibre Regular" w:cs="Calibre Regular"/>
      <w:color w:val="000000"/>
      <w:sz w:val="24"/>
      <w:szCs w:val="24"/>
      <w:lang w:val="es-CO"/>
    </w:rPr>
  </w:style>
  <w:style w:type="paragraph" w:customStyle="1" w:styleId="Standard">
    <w:name w:val="Standard"/>
    <w:rsid w:val="004364B2"/>
    <w:pPr>
      <w:suppressAutoHyphens/>
      <w:autoSpaceDN w:val="0"/>
      <w:spacing w:after="300" w:line="240" w:lineRule="atLeast"/>
      <w:ind w:right="284"/>
      <w:textAlignment w:val="baseline"/>
    </w:pPr>
    <w:rPr>
      <w:color w:val="000000"/>
      <w:kern w:val="3"/>
      <w:sz w:val="22"/>
      <w:szCs w:val="18"/>
      <w:lang w:val="en-GB"/>
    </w:rPr>
  </w:style>
  <w:style w:type="paragraph" w:customStyle="1" w:styleId="Textbody">
    <w:name w:val="Text body"/>
    <w:basedOn w:val="Standard"/>
    <w:rsid w:val="00197491"/>
    <w:pPr>
      <w:spacing w:after="120"/>
    </w:pPr>
  </w:style>
  <w:style w:type="numbering" w:customStyle="1" w:styleId="WWNum3">
    <w:name w:val="WWNum3"/>
    <w:basedOn w:val="Sinlista"/>
    <w:rsid w:val="00197491"/>
    <w:pPr>
      <w:numPr>
        <w:numId w:val="4"/>
      </w:numPr>
    </w:pPr>
  </w:style>
  <w:style w:type="table" w:styleId="Tablanormal2">
    <w:name w:val="Plain Table 2"/>
    <w:basedOn w:val="Tablanormal"/>
    <w:uiPriority w:val="42"/>
    <w:rsid w:val="004664C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878">
      <w:bodyDiv w:val="1"/>
      <w:marLeft w:val="0"/>
      <w:marRight w:val="0"/>
      <w:marTop w:val="0"/>
      <w:marBottom w:val="0"/>
      <w:divBdr>
        <w:top w:val="none" w:sz="0" w:space="0" w:color="auto"/>
        <w:left w:val="none" w:sz="0" w:space="0" w:color="auto"/>
        <w:bottom w:val="none" w:sz="0" w:space="0" w:color="auto"/>
        <w:right w:val="none" w:sz="0" w:space="0" w:color="auto"/>
      </w:divBdr>
    </w:div>
    <w:div w:id="90205926">
      <w:bodyDiv w:val="1"/>
      <w:marLeft w:val="0"/>
      <w:marRight w:val="0"/>
      <w:marTop w:val="0"/>
      <w:marBottom w:val="0"/>
      <w:divBdr>
        <w:top w:val="none" w:sz="0" w:space="0" w:color="auto"/>
        <w:left w:val="none" w:sz="0" w:space="0" w:color="auto"/>
        <w:bottom w:val="none" w:sz="0" w:space="0" w:color="auto"/>
        <w:right w:val="none" w:sz="0" w:space="0" w:color="auto"/>
      </w:divBdr>
    </w:div>
    <w:div w:id="97333398">
      <w:bodyDiv w:val="1"/>
      <w:marLeft w:val="0"/>
      <w:marRight w:val="0"/>
      <w:marTop w:val="0"/>
      <w:marBottom w:val="0"/>
      <w:divBdr>
        <w:top w:val="none" w:sz="0" w:space="0" w:color="auto"/>
        <w:left w:val="none" w:sz="0" w:space="0" w:color="auto"/>
        <w:bottom w:val="none" w:sz="0" w:space="0" w:color="auto"/>
        <w:right w:val="none" w:sz="0" w:space="0" w:color="auto"/>
      </w:divBdr>
    </w:div>
    <w:div w:id="113719578">
      <w:bodyDiv w:val="1"/>
      <w:marLeft w:val="0"/>
      <w:marRight w:val="0"/>
      <w:marTop w:val="0"/>
      <w:marBottom w:val="0"/>
      <w:divBdr>
        <w:top w:val="none" w:sz="0" w:space="0" w:color="auto"/>
        <w:left w:val="none" w:sz="0" w:space="0" w:color="auto"/>
        <w:bottom w:val="none" w:sz="0" w:space="0" w:color="auto"/>
        <w:right w:val="none" w:sz="0" w:space="0" w:color="auto"/>
      </w:divBdr>
    </w:div>
    <w:div w:id="165557602">
      <w:bodyDiv w:val="1"/>
      <w:marLeft w:val="0"/>
      <w:marRight w:val="0"/>
      <w:marTop w:val="0"/>
      <w:marBottom w:val="0"/>
      <w:divBdr>
        <w:top w:val="none" w:sz="0" w:space="0" w:color="auto"/>
        <w:left w:val="none" w:sz="0" w:space="0" w:color="auto"/>
        <w:bottom w:val="none" w:sz="0" w:space="0" w:color="auto"/>
        <w:right w:val="none" w:sz="0" w:space="0" w:color="auto"/>
      </w:divBdr>
    </w:div>
    <w:div w:id="205065126">
      <w:bodyDiv w:val="1"/>
      <w:marLeft w:val="0"/>
      <w:marRight w:val="0"/>
      <w:marTop w:val="0"/>
      <w:marBottom w:val="0"/>
      <w:divBdr>
        <w:top w:val="none" w:sz="0" w:space="0" w:color="auto"/>
        <w:left w:val="none" w:sz="0" w:space="0" w:color="auto"/>
        <w:bottom w:val="none" w:sz="0" w:space="0" w:color="auto"/>
        <w:right w:val="none" w:sz="0" w:space="0" w:color="auto"/>
      </w:divBdr>
    </w:div>
    <w:div w:id="206379010">
      <w:bodyDiv w:val="1"/>
      <w:marLeft w:val="0"/>
      <w:marRight w:val="0"/>
      <w:marTop w:val="0"/>
      <w:marBottom w:val="0"/>
      <w:divBdr>
        <w:top w:val="none" w:sz="0" w:space="0" w:color="auto"/>
        <w:left w:val="none" w:sz="0" w:space="0" w:color="auto"/>
        <w:bottom w:val="none" w:sz="0" w:space="0" w:color="auto"/>
        <w:right w:val="none" w:sz="0" w:space="0" w:color="auto"/>
      </w:divBdr>
    </w:div>
    <w:div w:id="275603079">
      <w:bodyDiv w:val="1"/>
      <w:marLeft w:val="0"/>
      <w:marRight w:val="0"/>
      <w:marTop w:val="0"/>
      <w:marBottom w:val="0"/>
      <w:divBdr>
        <w:top w:val="none" w:sz="0" w:space="0" w:color="auto"/>
        <w:left w:val="none" w:sz="0" w:space="0" w:color="auto"/>
        <w:bottom w:val="none" w:sz="0" w:space="0" w:color="auto"/>
        <w:right w:val="none" w:sz="0" w:space="0" w:color="auto"/>
      </w:divBdr>
    </w:div>
    <w:div w:id="369301812">
      <w:bodyDiv w:val="1"/>
      <w:marLeft w:val="0"/>
      <w:marRight w:val="0"/>
      <w:marTop w:val="0"/>
      <w:marBottom w:val="0"/>
      <w:divBdr>
        <w:top w:val="none" w:sz="0" w:space="0" w:color="auto"/>
        <w:left w:val="none" w:sz="0" w:space="0" w:color="auto"/>
        <w:bottom w:val="none" w:sz="0" w:space="0" w:color="auto"/>
        <w:right w:val="none" w:sz="0" w:space="0" w:color="auto"/>
      </w:divBdr>
    </w:div>
    <w:div w:id="462582737">
      <w:bodyDiv w:val="1"/>
      <w:marLeft w:val="0"/>
      <w:marRight w:val="0"/>
      <w:marTop w:val="0"/>
      <w:marBottom w:val="0"/>
      <w:divBdr>
        <w:top w:val="none" w:sz="0" w:space="0" w:color="auto"/>
        <w:left w:val="none" w:sz="0" w:space="0" w:color="auto"/>
        <w:bottom w:val="none" w:sz="0" w:space="0" w:color="auto"/>
        <w:right w:val="none" w:sz="0" w:space="0" w:color="auto"/>
      </w:divBdr>
    </w:div>
    <w:div w:id="511264836">
      <w:bodyDiv w:val="1"/>
      <w:marLeft w:val="0"/>
      <w:marRight w:val="0"/>
      <w:marTop w:val="0"/>
      <w:marBottom w:val="0"/>
      <w:divBdr>
        <w:top w:val="none" w:sz="0" w:space="0" w:color="auto"/>
        <w:left w:val="none" w:sz="0" w:space="0" w:color="auto"/>
        <w:bottom w:val="none" w:sz="0" w:space="0" w:color="auto"/>
        <w:right w:val="none" w:sz="0" w:space="0" w:color="auto"/>
      </w:divBdr>
    </w:div>
    <w:div w:id="535580136">
      <w:bodyDiv w:val="1"/>
      <w:marLeft w:val="0"/>
      <w:marRight w:val="0"/>
      <w:marTop w:val="0"/>
      <w:marBottom w:val="0"/>
      <w:divBdr>
        <w:top w:val="none" w:sz="0" w:space="0" w:color="auto"/>
        <w:left w:val="none" w:sz="0" w:space="0" w:color="auto"/>
        <w:bottom w:val="none" w:sz="0" w:space="0" w:color="auto"/>
        <w:right w:val="none" w:sz="0" w:space="0" w:color="auto"/>
      </w:divBdr>
      <w:divsChild>
        <w:div w:id="498689922">
          <w:marLeft w:val="432"/>
          <w:marRight w:val="432"/>
          <w:marTop w:val="150"/>
          <w:marBottom w:val="150"/>
          <w:divBdr>
            <w:top w:val="none" w:sz="0" w:space="0" w:color="auto"/>
            <w:left w:val="none" w:sz="0" w:space="0" w:color="auto"/>
            <w:bottom w:val="none" w:sz="0" w:space="0" w:color="auto"/>
            <w:right w:val="none" w:sz="0" w:space="0" w:color="auto"/>
          </w:divBdr>
        </w:div>
      </w:divsChild>
    </w:div>
    <w:div w:id="593632766">
      <w:bodyDiv w:val="1"/>
      <w:marLeft w:val="0"/>
      <w:marRight w:val="0"/>
      <w:marTop w:val="0"/>
      <w:marBottom w:val="0"/>
      <w:divBdr>
        <w:top w:val="none" w:sz="0" w:space="0" w:color="auto"/>
        <w:left w:val="none" w:sz="0" w:space="0" w:color="auto"/>
        <w:bottom w:val="none" w:sz="0" w:space="0" w:color="auto"/>
        <w:right w:val="none" w:sz="0" w:space="0" w:color="auto"/>
      </w:divBdr>
    </w:div>
    <w:div w:id="613749206">
      <w:bodyDiv w:val="1"/>
      <w:marLeft w:val="0"/>
      <w:marRight w:val="0"/>
      <w:marTop w:val="0"/>
      <w:marBottom w:val="0"/>
      <w:divBdr>
        <w:top w:val="none" w:sz="0" w:space="0" w:color="auto"/>
        <w:left w:val="none" w:sz="0" w:space="0" w:color="auto"/>
        <w:bottom w:val="none" w:sz="0" w:space="0" w:color="auto"/>
        <w:right w:val="none" w:sz="0" w:space="0" w:color="auto"/>
      </w:divBdr>
    </w:div>
    <w:div w:id="625280454">
      <w:bodyDiv w:val="1"/>
      <w:marLeft w:val="0"/>
      <w:marRight w:val="0"/>
      <w:marTop w:val="0"/>
      <w:marBottom w:val="0"/>
      <w:divBdr>
        <w:top w:val="none" w:sz="0" w:space="0" w:color="auto"/>
        <w:left w:val="none" w:sz="0" w:space="0" w:color="auto"/>
        <w:bottom w:val="none" w:sz="0" w:space="0" w:color="auto"/>
        <w:right w:val="none" w:sz="0" w:space="0" w:color="auto"/>
      </w:divBdr>
    </w:div>
    <w:div w:id="640304630">
      <w:bodyDiv w:val="1"/>
      <w:marLeft w:val="0"/>
      <w:marRight w:val="0"/>
      <w:marTop w:val="0"/>
      <w:marBottom w:val="0"/>
      <w:divBdr>
        <w:top w:val="none" w:sz="0" w:space="0" w:color="auto"/>
        <w:left w:val="none" w:sz="0" w:space="0" w:color="auto"/>
        <w:bottom w:val="none" w:sz="0" w:space="0" w:color="auto"/>
        <w:right w:val="none" w:sz="0" w:space="0" w:color="auto"/>
      </w:divBdr>
    </w:div>
    <w:div w:id="683173683">
      <w:bodyDiv w:val="1"/>
      <w:marLeft w:val="0"/>
      <w:marRight w:val="0"/>
      <w:marTop w:val="0"/>
      <w:marBottom w:val="0"/>
      <w:divBdr>
        <w:top w:val="none" w:sz="0" w:space="0" w:color="auto"/>
        <w:left w:val="none" w:sz="0" w:space="0" w:color="auto"/>
        <w:bottom w:val="none" w:sz="0" w:space="0" w:color="auto"/>
        <w:right w:val="none" w:sz="0" w:space="0" w:color="auto"/>
      </w:divBdr>
    </w:div>
    <w:div w:id="752967077">
      <w:bodyDiv w:val="1"/>
      <w:marLeft w:val="0"/>
      <w:marRight w:val="0"/>
      <w:marTop w:val="0"/>
      <w:marBottom w:val="0"/>
      <w:divBdr>
        <w:top w:val="none" w:sz="0" w:space="0" w:color="auto"/>
        <w:left w:val="none" w:sz="0" w:space="0" w:color="auto"/>
        <w:bottom w:val="none" w:sz="0" w:space="0" w:color="auto"/>
        <w:right w:val="none" w:sz="0" w:space="0" w:color="auto"/>
      </w:divBdr>
    </w:div>
    <w:div w:id="897858201">
      <w:bodyDiv w:val="1"/>
      <w:marLeft w:val="0"/>
      <w:marRight w:val="0"/>
      <w:marTop w:val="0"/>
      <w:marBottom w:val="0"/>
      <w:divBdr>
        <w:top w:val="none" w:sz="0" w:space="0" w:color="auto"/>
        <w:left w:val="none" w:sz="0" w:space="0" w:color="auto"/>
        <w:bottom w:val="none" w:sz="0" w:space="0" w:color="auto"/>
        <w:right w:val="none" w:sz="0" w:space="0" w:color="auto"/>
      </w:divBdr>
    </w:div>
    <w:div w:id="915171212">
      <w:bodyDiv w:val="1"/>
      <w:marLeft w:val="0"/>
      <w:marRight w:val="0"/>
      <w:marTop w:val="0"/>
      <w:marBottom w:val="0"/>
      <w:divBdr>
        <w:top w:val="none" w:sz="0" w:space="0" w:color="auto"/>
        <w:left w:val="none" w:sz="0" w:space="0" w:color="auto"/>
        <w:bottom w:val="none" w:sz="0" w:space="0" w:color="auto"/>
        <w:right w:val="none" w:sz="0" w:space="0" w:color="auto"/>
      </w:divBdr>
    </w:div>
    <w:div w:id="926810652">
      <w:bodyDiv w:val="1"/>
      <w:marLeft w:val="0"/>
      <w:marRight w:val="0"/>
      <w:marTop w:val="0"/>
      <w:marBottom w:val="0"/>
      <w:divBdr>
        <w:top w:val="none" w:sz="0" w:space="0" w:color="auto"/>
        <w:left w:val="none" w:sz="0" w:space="0" w:color="auto"/>
        <w:bottom w:val="none" w:sz="0" w:space="0" w:color="auto"/>
        <w:right w:val="none" w:sz="0" w:space="0" w:color="auto"/>
      </w:divBdr>
    </w:div>
    <w:div w:id="954210855">
      <w:bodyDiv w:val="1"/>
      <w:marLeft w:val="0"/>
      <w:marRight w:val="0"/>
      <w:marTop w:val="0"/>
      <w:marBottom w:val="0"/>
      <w:divBdr>
        <w:top w:val="none" w:sz="0" w:space="0" w:color="auto"/>
        <w:left w:val="none" w:sz="0" w:space="0" w:color="auto"/>
        <w:bottom w:val="none" w:sz="0" w:space="0" w:color="auto"/>
        <w:right w:val="none" w:sz="0" w:space="0" w:color="auto"/>
      </w:divBdr>
    </w:div>
    <w:div w:id="956257519">
      <w:bodyDiv w:val="1"/>
      <w:marLeft w:val="0"/>
      <w:marRight w:val="0"/>
      <w:marTop w:val="0"/>
      <w:marBottom w:val="0"/>
      <w:divBdr>
        <w:top w:val="none" w:sz="0" w:space="0" w:color="auto"/>
        <w:left w:val="none" w:sz="0" w:space="0" w:color="auto"/>
        <w:bottom w:val="none" w:sz="0" w:space="0" w:color="auto"/>
        <w:right w:val="none" w:sz="0" w:space="0" w:color="auto"/>
      </w:divBdr>
    </w:div>
    <w:div w:id="1006444061">
      <w:bodyDiv w:val="1"/>
      <w:marLeft w:val="0"/>
      <w:marRight w:val="0"/>
      <w:marTop w:val="0"/>
      <w:marBottom w:val="0"/>
      <w:divBdr>
        <w:top w:val="none" w:sz="0" w:space="0" w:color="auto"/>
        <w:left w:val="none" w:sz="0" w:space="0" w:color="auto"/>
        <w:bottom w:val="none" w:sz="0" w:space="0" w:color="auto"/>
        <w:right w:val="none" w:sz="0" w:space="0" w:color="auto"/>
      </w:divBdr>
    </w:div>
    <w:div w:id="1027753387">
      <w:bodyDiv w:val="1"/>
      <w:marLeft w:val="0"/>
      <w:marRight w:val="0"/>
      <w:marTop w:val="0"/>
      <w:marBottom w:val="0"/>
      <w:divBdr>
        <w:top w:val="none" w:sz="0" w:space="0" w:color="auto"/>
        <w:left w:val="none" w:sz="0" w:space="0" w:color="auto"/>
        <w:bottom w:val="none" w:sz="0" w:space="0" w:color="auto"/>
        <w:right w:val="none" w:sz="0" w:space="0" w:color="auto"/>
      </w:divBdr>
    </w:div>
    <w:div w:id="1049843066">
      <w:bodyDiv w:val="1"/>
      <w:marLeft w:val="0"/>
      <w:marRight w:val="0"/>
      <w:marTop w:val="0"/>
      <w:marBottom w:val="0"/>
      <w:divBdr>
        <w:top w:val="none" w:sz="0" w:space="0" w:color="auto"/>
        <w:left w:val="none" w:sz="0" w:space="0" w:color="auto"/>
        <w:bottom w:val="none" w:sz="0" w:space="0" w:color="auto"/>
        <w:right w:val="none" w:sz="0" w:space="0" w:color="auto"/>
      </w:divBdr>
    </w:div>
    <w:div w:id="1127553668">
      <w:bodyDiv w:val="1"/>
      <w:marLeft w:val="0"/>
      <w:marRight w:val="0"/>
      <w:marTop w:val="0"/>
      <w:marBottom w:val="0"/>
      <w:divBdr>
        <w:top w:val="none" w:sz="0" w:space="0" w:color="auto"/>
        <w:left w:val="none" w:sz="0" w:space="0" w:color="auto"/>
        <w:bottom w:val="none" w:sz="0" w:space="0" w:color="auto"/>
        <w:right w:val="none" w:sz="0" w:space="0" w:color="auto"/>
      </w:divBdr>
    </w:div>
    <w:div w:id="1137454049">
      <w:bodyDiv w:val="1"/>
      <w:marLeft w:val="0"/>
      <w:marRight w:val="0"/>
      <w:marTop w:val="0"/>
      <w:marBottom w:val="0"/>
      <w:divBdr>
        <w:top w:val="none" w:sz="0" w:space="0" w:color="auto"/>
        <w:left w:val="none" w:sz="0" w:space="0" w:color="auto"/>
        <w:bottom w:val="none" w:sz="0" w:space="0" w:color="auto"/>
        <w:right w:val="none" w:sz="0" w:space="0" w:color="auto"/>
      </w:divBdr>
    </w:div>
    <w:div w:id="1242911515">
      <w:bodyDiv w:val="1"/>
      <w:marLeft w:val="0"/>
      <w:marRight w:val="0"/>
      <w:marTop w:val="0"/>
      <w:marBottom w:val="0"/>
      <w:divBdr>
        <w:top w:val="none" w:sz="0" w:space="0" w:color="auto"/>
        <w:left w:val="none" w:sz="0" w:space="0" w:color="auto"/>
        <w:bottom w:val="none" w:sz="0" w:space="0" w:color="auto"/>
        <w:right w:val="none" w:sz="0" w:space="0" w:color="auto"/>
      </w:divBdr>
    </w:div>
    <w:div w:id="1303149350">
      <w:bodyDiv w:val="1"/>
      <w:marLeft w:val="0"/>
      <w:marRight w:val="0"/>
      <w:marTop w:val="0"/>
      <w:marBottom w:val="0"/>
      <w:divBdr>
        <w:top w:val="none" w:sz="0" w:space="0" w:color="auto"/>
        <w:left w:val="none" w:sz="0" w:space="0" w:color="auto"/>
        <w:bottom w:val="none" w:sz="0" w:space="0" w:color="auto"/>
        <w:right w:val="none" w:sz="0" w:space="0" w:color="auto"/>
      </w:divBdr>
    </w:div>
    <w:div w:id="1408770033">
      <w:bodyDiv w:val="1"/>
      <w:marLeft w:val="0"/>
      <w:marRight w:val="0"/>
      <w:marTop w:val="0"/>
      <w:marBottom w:val="0"/>
      <w:divBdr>
        <w:top w:val="none" w:sz="0" w:space="0" w:color="auto"/>
        <w:left w:val="none" w:sz="0" w:space="0" w:color="auto"/>
        <w:bottom w:val="none" w:sz="0" w:space="0" w:color="auto"/>
        <w:right w:val="none" w:sz="0" w:space="0" w:color="auto"/>
      </w:divBdr>
    </w:div>
    <w:div w:id="1419013224">
      <w:bodyDiv w:val="1"/>
      <w:marLeft w:val="0"/>
      <w:marRight w:val="0"/>
      <w:marTop w:val="0"/>
      <w:marBottom w:val="0"/>
      <w:divBdr>
        <w:top w:val="none" w:sz="0" w:space="0" w:color="auto"/>
        <w:left w:val="none" w:sz="0" w:space="0" w:color="auto"/>
        <w:bottom w:val="none" w:sz="0" w:space="0" w:color="auto"/>
        <w:right w:val="none" w:sz="0" w:space="0" w:color="auto"/>
      </w:divBdr>
    </w:div>
    <w:div w:id="1449857471">
      <w:bodyDiv w:val="1"/>
      <w:marLeft w:val="0"/>
      <w:marRight w:val="0"/>
      <w:marTop w:val="0"/>
      <w:marBottom w:val="0"/>
      <w:divBdr>
        <w:top w:val="none" w:sz="0" w:space="0" w:color="auto"/>
        <w:left w:val="none" w:sz="0" w:space="0" w:color="auto"/>
        <w:bottom w:val="none" w:sz="0" w:space="0" w:color="auto"/>
        <w:right w:val="none" w:sz="0" w:space="0" w:color="auto"/>
      </w:divBdr>
    </w:div>
    <w:div w:id="1741168477">
      <w:bodyDiv w:val="1"/>
      <w:marLeft w:val="0"/>
      <w:marRight w:val="0"/>
      <w:marTop w:val="0"/>
      <w:marBottom w:val="0"/>
      <w:divBdr>
        <w:top w:val="none" w:sz="0" w:space="0" w:color="auto"/>
        <w:left w:val="none" w:sz="0" w:space="0" w:color="auto"/>
        <w:bottom w:val="none" w:sz="0" w:space="0" w:color="auto"/>
        <w:right w:val="none" w:sz="0" w:space="0" w:color="auto"/>
      </w:divBdr>
    </w:div>
    <w:div w:id="1760982882">
      <w:bodyDiv w:val="1"/>
      <w:marLeft w:val="0"/>
      <w:marRight w:val="0"/>
      <w:marTop w:val="0"/>
      <w:marBottom w:val="0"/>
      <w:divBdr>
        <w:top w:val="none" w:sz="0" w:space="0" w:color="auto"/>
        <w:left w:val="none" w:sz="0" w:space="0" w:color="auto"/>
        <w:bottom w:val="none" w:sz="0" w:space="0" w:color="auto"/>
        <w:right w:val="none" w:sz="0" w:space="0" w:color="auto"/>
      </w:divBdr>
    </w:div>
    <w:div w:id="1941834379">
      <w:bodyDiv w:val="1"/>
      <w:marLeft w:val="0"/>
      <w:marRight w:val="0"/>
      <w:marTop w:val="0"/>
      <w:marBottom w:val="0"/>
      <w:divBdr>
        <w:top w:val="none" w:sz="0" w:space="0" w:color="auto"/>
        <w:left w:val="none" w:sz="0" w:space="0" w:color="auto"/>
        <w:bottom w:val="none" w:sz="0" w:space="0" w:color="auto"/>
        <w:right w:val="none" w:sz="0" w:space="0" w:color="auto"/>
      </w:divBdr>
      <w:divsChild>
        <w:div w:id="313294763">
          <w:marLeft w:val="432"/>
          <w:marRight w:val="432"/>
          <w:marTop w:val="150"/>
          <w:marBottom w:val="150"/>
          <w:divBdr>
            <w:top w:val="none" w:sz="0" w:space="0" w:color="auto"/>
            <w:left w:val="none" w:sz="0" w:space="0" w:color="auto"/>
            <w:bottom w:val="none" w:sz="0" w:space="0" w:color="auto"/>
            <w:right w:val="none" w:sz="0" w:space="0" w:color="auto"/>
          </w:divBdr>
        </w:div>
      </w:divsChild>
    </w:div>
    <w:div w:id="1942688132">
      <w:bodyDiv w:val="1"/>
      <w:marLeft w:val="0"/>
      <w:marRight w:val="0"/>
      <w:marTop w:val="0"/>
      <w:marBottom w:val="0"/>
      <w:divBdr>
        <w:top w:val="none" w:sz="0" w:space="0" w:color="auto"/>
        <w:left w:val="none" w:sz="0" w:space="0" w:color="auto"/>
        <w:bottom w:val="none" w:sz="0" w:space="0" w:color="auto"/>
        <w:right w:val="none" w:sz="0" w:space="0" w:color="auto"/>
      </w:divBdr>
    </w:div>
    <w:div w:id="1986617159">
      <w:bodyDiv w:val="1"/>
      <w:marLeft w:val="0"/>
      <w:marRight w:val="0"/>
      <w:marTop w:val="0"/>
      <w:marBottom w:val="0"/>
      <w:divBdr>
        <w:top w:val="none" w:sz="0" w:space="0" w:color="auto"/>
        <w:left w:val="none" w:sz="0" w:space="0" w:color="auto"/>
        <w:bottom w:val="none" w:sz="0" w:space="0" w:color="auto"/>
        <w:right w:val="none" w:sz="0" w:space="0" w:color="auto"/>
      </w:divBdr>
    </w:div>
    <w:div w:id="2027098196">
      <w:bodyDiv w:val="1"/>
      <w:marLeft w:val="0"/>
      <w:marRight w:val="0"/>
      <w:marTop w:val="0"/>
      <w:marBottom w:val="0"/>
      <w:divBdr>
        <w:top w:val="none" w:sz="0" w:space="0" w:color="auto"/>
        <w:left w:val="none" w:sz="0" w:space="0" w:color="auto"/>
        <w:bottom w:val="none" w:sz="0" w:space="0" w:color="auto"/>
        <w:right w:val="none" w:sz="0" w:space="0" w:color="auto"/>
      </w:divBdr>
    </w:div>
    <w:div w:id="20375343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chart" Target="charts/chart2.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6.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4.xml"/><Relationship Id="rId27" Type="http://schemas.openxmlformats.org/officeDocument/2006/relationships/theme" Target="theme/theme1.xml"/></Relationships>
</file>

<file path=word/_rels/footer5.xml.rels><?xml version="1.0" encoding="UTF-8" standalone="yes"?>
<Relationships xmlns="http://schemas.openxmlformats.org/package/2006/relationships"><Relationship Id="rId8" Type="http://schemas.openxmlformats.org/officeDocument/2006/relationships/hyperlink" Target="mailto:monica.trujillo@sei.org" TargetMode="External"/><Relationship Id="rId3" Type="http://schemas.openxmlformats.org/officeDocument/2006/relationships/hyperlink" Target="mailto:camilo.garzon@sei.org" TargetMode="External"/><Relationship Id="rId7" Type="http://schemas.openxmlformats.org/officeDocument/2006/relationships/hyperlink" Target="mailto:camilo.garzon@sei.org" TargetMode="External"/><Relationship Id="rId2" Type="http://schemas.openxmlformats.org/officeDocument/2006/relationships/hyperlink" Target="mailto:yudi.yepes@sei.org" TargetMode="External"/><Relationship Id="rId1" Type="http://schemas.openxmlformats.org/officeDocument/2006/relationships/hyperlink" Target="mailto:monica.trujillo@sei.org" TargetMode="External"/><Relationship Id="rId6" Type="http://schemas.openxmlformats.org/officeDocument/2006/relationships/hyperlink" Target="mailto:yudi.yepes@sei.org" TargetMode="External"/><Relationship Id="rId5" Type="http://schemas.openxmlformats.org/officeDocument/2006/relationships/hyperlink" Target="mailto:monica.trujillo@sei.org" TargetMode="External"/><Relationship Id="rId4" Type="http://schemas.openxmlformats.org/officeDocument/2006/relationships/hyperlink" Target="mailto:monica.trujillo@sei.org" TargetMode="External"/><Relationship Id="rId9"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H:\Mi%20unidad\SEI\1.%20CIFOR\7.%20Documentos\1.%20First%20Report%20nov-222.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Hoja1!$C$4:$C$5</c:f>
              <c:strCache>
                <c:ptCount val="2"/>
                <c:pt idx="0">
                  <c:v>Plasticos</c:v>
                </c:pt>
                <c:pt idx="1">
                  <c:v>Bioplasticos</c:v>
                </c:pt>
              </c:strCache>
            </c:strRef>
          </c:cat>
          <c:val>
            <c:numRef>
              <c:f>Hoja1!$D$4:$D$5</c:f>
              <c:numCache>
                <c:formatCode>General</c:formatCode>
                <c:ptCount val="2"/>
                <c:pt idx="0">
                  <c:v>414</c:v>
                </c:pt>
                <c:pt idx="1">
                  <c:v>2.4700000000000002</c:v>
                </c:pt>
              </c:numCache>
            </c:numRef>
          </c:val>
          <c:extLst>
            <c:ext xmlns:c16="http://schemas.microsoft.com/office/drawing/2014/chart" uri="{C3380CC4-5D6E-409C-BE32-E72D297353CC}">
              <c16:uniqueId val="{00000000-3381-4D9F-AB1D-7C8EEE03B91B}"/>
            </c:ext>
          </c:extLst>
        </c:ser>
        <c:dLbls>
          <c:dLblPos val="outEnd"/>
          <c:showLegendKey val="0"/>
          <c:showVal val="1"/>
          <c:showCatName val="0"/>
          <c:showSerName val="0"/>
          <c:showPercent val="0"/>
          <c:showBubbleSize val="0"/>
        </c:dLbls>
        <c:gapWidth val="150"/>
        <c:axId val="100863023"/>
        <c:axId val="403036255"/>
      </c:barChart>
      <c:catAx>
        <c:axId val="100863023"/>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403036255"/>
        <c:crosses val="autoZero"/>
        <c:auto val="1"/>
        <c:lblAlgn val="ctr"/>
        <c:lblOffset val="100"/>
        <c:noMultiLvlLbl val="0"/>
      </c:catAx>
      <c:valAx>
        <c:axId val="40303625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O"/>
                  <a:t>Millones</a:t>
                </a:r>
                <a:r>
                  <a:rPr lang="es-CO" baseline="0"/>
                  <a:t> de tons</a:t>
                </a:r>
                <a:endParaRPr lang="es-CO"/>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O"/>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0086302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Hoja1!$C$23</c:f>
              <c:strCache>
                <c:ptCount val="1"/>
                <c:pt idx="0">
                  <c:v>Importación</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Hoja1!$D$22:$E$22</c:f>
              <c:numCache>
                <c:formatCode>General</c:formatCode>
                <c:ptCount val="2"/>
                <c:pt idx="0">
                  <c:v>2009</c:v>
                </c:pt>
                <c:pt idx="1">
                  <c:v>2024</c:v>
                </c:pt>
              </c:numCache>
            </c:numRef>
          </c:cat>
          <c:val>
            <c:numRef>
              <c:f>Hoja1!$D$23:$E$23</c:f>
              <c:numCache>
                <c:formatCode>#,##0</c:formatCode>
                <c:ptCount val="2"/>
                <c:pt idx="0">
                  <c:v>147206</c:v>
                </c:pt>
                <c:pt idx="1">
                  <c:v>422608</c:v>
                </c:pt>
              </c:numCache>
            </c:numRef>
          </c:val>
          <c:extLst>
            <c:ext xmlns:c16="http://schemas.microsoft.com/office/drawing/2014/chart" uri="{C3380CC4-5D6E-409C-BE32-E72D297353CC}">
              <c16:uniqueId val="{00000000-419F-4702-A34F-EBD0CAC11DB7}"/>
            </c:ext>
          </c:extLst>
        </c:ser>
        <c:ser>
          <c:idx val="1"/>
          <c:order val="1"/>
          <c:tx>
            <c:strRef>
              <c:f>Hoja1!$C$24</c:f>
              <c:strCache>
                <c:ptCount val="1"/>
                <c:pt idx="0">
                  <c:v>Exportación</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Hoja1!$D$22:$E$22</c:f>
              <c:numCache>
                <c:formatCode>General</c:formatCode>
                <c:ptCount val="2"/>
                <c:pt idx="0">
                  <c:v>2009</c:v>
                </c:pt>
                <c:pt idx="1">
                  <c:v>2024</c:v>
                </c:pt>
              </c:numCache>
            </c:numRef>
          </c:cat>
          <c:val>
            <c:numRef>
              <c:f>Hoja1!$D$24:$E$24</c:f>
              <c:numCache>
                <c:formatCode>#,##0</c:formatCode>
                <c:ptCount val="2"/>
                <c:pt idx="0">
                  <c:v>127975</c:v>
                </c:pt>
                <c:pt idx="1">
                  <c:v>176816</c:v>
                </c:pt>
              </c:numCache>
            </c:numRef>
          </c:val>
          <c:extLst>
            <c:ext xmlns:c16="http://schemas.microsoft.com/office/drawing/2014/chart" uri="{C3380CC4-5D6E-409C-BE32-E72D297353CC}">
              <c16:uniqueId val="{00000001-419F-4702-A34F-EBD0CAC11DB7}"/>
            </c:ext>
          </c:extLst>
        </c:ser>
        <c:dLbls>
          <c:dLblPos val="outEnd"/>
          <c:showLegendKey val="0"/>
          <c:showVal val="1"/>
          <c:showCatName val="0"/>
          <c:showSerName val="0"/>
          <c:showPercent val="0"/>
          <c:showBubbleSize val="0"/>
        </c:dLbls>
        <c:gapWidth val="219"/>
        <c:overlap val="-27"/>
        <c:axId val="663438271"/>
        <c:axId val="663436351"/>
      </c:barChart>
      <c:catAx>
        <c:axId val="6634382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663436351"/>
        <c:crosses val="autoZero"/>
        <c:auto val="1"/>
        <c:lblAlgn val="ctr"/>
        <c:lblOffset val="100"/>
        <c:noMultiLvlLbl val="0"/>
      </c:catAx>
      <c:valAx>
        <c:axId val="66343635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O"/>
                  <a:t>Toneladas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O"/>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66343827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SEI-Theme">
  <a:themeElements>
    <a:clrScheme name="SEI-Theme">
      <a:dk1>
        <a:srgbClr val="000000"/>
      </a:dk1>
      <a:lt1>
        <a:srgbClr val="FFFFFF"/>
      </a:lt1>
      <a:dk2>
        <a:srgbClr val="303B41"/>
      </a:dk2>
      <a:lt2>
        <a:srgbClr val="00D29A"/>
      </a:lt2>
      <a:accent1>
        <a:srgbClr val="00D29A"/>
      </a:accent1>
      <a:accent2>
        <a:srgbClr val="008059"/>
      </a:accent2>
      <a:accent3>
        <a:srgbClr val="FF5A59"/>
      </a:accent3>
      <a:accent4>
        <a:srgbClr val="5EDDDF"/>
      </a:accent4>
      <a:accent5>
        <a:srgbClr val="AFAAFF"/>
      </a:accent5>
      <a:accent6>
        <a:srgbClr val="FFDD0F"/>
      </a:accent6>
      <a:hlink>
        <a:srgbClr val="008059"/>
      </a:hlink>
      <a:folHlink>
        <a:srgbClr val="EBF0F8"/>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AB9692B05964B94988FCD6B97E97E9F8" ma:contentTypeVersion="18" ma:contentTypeDescription="Skapa ett nytt dokument." ma:contentTypeScope="" ma:versionID="941533dfd38990020dc7bd2aaf3931cb">
  <xsd:schema xmlns:xsd="http://www.w3.org/2001/XMLSchema" xmlns:xs="http://www.w3.org/2001/XMLSchema" xmlns:p="http://schemas.microsoft.com/office/2006/metadata/properties" xmlns:ns2="0ba76755-9d8f-495d-b413-13f38909c37d" xmlns:ns3="3dc49291-5816-42ac-ac26-3429ce35e338" targetNamespace="http://schemas.microsoft.com/office/2006/metadata/properties" ma:root="true" ma:fieldsID="e2e161c8173f90447abfb788ced62f91" ns2:_="" ns3:_="">
    <xsd:import namespace="0ba76755-9d8f-495d-b413-13f38909c37d"/>
    <xsd:import namespace="3dc49291-5816-42ac-ac26-3429ce35e33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a76755-9d8f-495d-b413-13f38909c3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Bildmarkeringar" ma:readOnly="false" ma:fieldId="{5cf76f15-5ced-4ddc-b409-7134ff3c332f}" ma:taxonomyMulti="true" ma:sspId="ec5b9f97-a3a9-4673-b973-1f963bf50aa6"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c49291-5816-42ac-ac26-3429ce35e338" elementFormDefault="qualified">
    <xsd:import namespace="http://schemas.microsoft.com/office/2006/documentManagement/types"/>
    <xsd:import namespace="http://schemas.microsoft.com/office/infopath/2007/PartnerControls"/>
    <xsd:element name="SharedWithUsers" ma:index="16"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at med information" ma:internalName="SharedWithDetails" ma:readOnly="true">
      <xsd:simpleType>
        <xsd:restriction base="dms:Note">
          <xsd:maxLength value="255"/>
        </xsd:restriction>
      </xsd:simpleType>
    </xsd:element>
    <xsd:element name="TaxCatchAll" ma:index="20" nillable="true" ma:displayName="Taxonomy Catch All Column" ma:hidden="true" ma:list="{ccf5168b-ec64-4ad9-a8dd-20b6f77addd6}" ma:internalName="TaxCatchAll" ma:showField="CatchAllData" ma:web="3dc49291-5816-42ac-ac26-3429ce35e3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dc49291-5816-42ac-ac26-3429ce35e338" xsi:nil="true"/>
    <lcf76f155ced4ddcb4097134ff3c332f xmlns="0ba76755-9d8f-495d-b413-13f38909c37d">
      <Terms xmlns="http://schemas.microsoft.com/office/infopath/2007/PartnerControls"/>
    </lcf76f155ced4ddcb4097134ff3c332f>
    <SharedWithUsers xmlns="3dc49291-5816-42ac-ac26-3429ce35e338">
      <UserInfo>
        <DisplayName>Juanita Gómez González</DisplayName>
        <AccountId>23</AccountId>
        <AccountType/>
      </UserInfo>
      <UserInfo>
        <DisplayName>Mónica Trujillo</DisplayName>
        <AccountId>11</AccountId>
        <AccountType/>
      </UserInfo>
      <UserInfo>
        <DisplayName>Camilo Garzón</DisplayName>
        <AccountId>34</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20B2A2-2220-481A-A566-78D1E846CF54}">
  <ds:schemaRefs>
    <ds:schemaRef ds:uri="http://schemas.openxmlformats.org/officeDocument/2006/bibliography"/>
  </ds:schemaRefs>
</ds:datastoreItem>
</file>

<file path=customXml/itemProps2.xml><?xml version="1.0" encoding="utf-8"?>
<ds:datastoreItem xmlns:ds="http://schemas.openxmlformats.org/officeDocument/2006/customXml" ds:itemID="{409FD76D-FFD0-4709-B9CE-84FECAC4B8E8}"/>
</file>

<file path=customXml/itemProps3.xml><?xml version="1.0" encoding="utf-8"?>
<ds:datastoreItem xmlns:ds="http://schemas.openxmlformats.org/officeDocument/2006/customXml" ds:itemID="{88F375F5-E425-41EC-BAEA-5D3AAC21326D}">
  <ds:schemaRefs>
    <ds:schemaRef ds:uri="http://schemas.microsoft.com/office/2006/metadata/properties"/>
    <ds:schemaRef ds:uri="http://schemas.microsoft.com/office/infopath/2007/PartnerControls"/>
    <ds:schemaRef ds:uri="3dc49291-5816-42ac-ac26-3429ce35e338"/>
    <ds:schemaRef ds:uri="0ba76755-9d8f-495d-b413-13f38909c37d"/>
  </ds:schemaRefs>
</ds:datastoreItem>
</file>

<file path=customXml/itemProps4.xml><?xml version="1.0" encoding="utf-8"?>
<ds:datastoreItem xmlns:ds="http://schemas.openxmlformats.org/officeDocument/2006/customXml" ds:itemID="{E55EC14E-3984-42F9-A3C0-6FBE6781182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1. First Report nov-222</Template>
  <TotalTime>4112</TotalTime>
  <Pages>27</Pages>
  <Words>17956</Words>
  <Characters>98760</Characters>
  <Application>Microsoft Office Word</Application>
  <DocSecurity>0</DocSecurity>
  <Lines>823</Lines>
  <Paragraphs>232</Paragraphs>
  <ScaleCrop>false</ScaleCrop>
  <Company/>
  <LinksUpToDate>false</LinksUpToDate>
  <CharactersWithSpaces>116484</CharactersWithSpaces>
  <SharedDoc>false</SharedDoc>
  <HLinks>
    <vt:vector size="66" baseType="variant">
      <vt:variant>
        <vt:i4>1441844</vt:i4>
      </vt:variant>
      <vt:variant>
        <vt:i4>83</vt:i4>
      </vt:variant>
      <vt:variant>
        <vt:i4>0</vt:i4>
      </vt:variant>
      <vt:variant>
        <vt:i4>5</vt:i4>
      </vt:variant>
      <vt:variant>
        <vt:lpwstr/>
      </vt:variant>
      <vt:variant>
        <vt:lpwstr>_Toc214119385</vt:lpwstr>
      </vt:variant>
      <vt:variant>
        <vt:i4>1441844</vt:i4>
      </vt:variant>
      <vt:variant>
        <vt:i4>77</vt:i4>
      </vt:variant>
      <vt:variant>
        <vt:i4>0</vt:i4>
      </vt:variant>
      <vt:variant>
        <vt:i4>5</vt:i4>
      </vt:variant>
      <vt:variant>
        <vt:lpwstr/>
      </vt:variant>
      <vt:variant>
        <vt:lpwstr>_Toc214119384</vt:lpwstr>
      </vt:variant>
      <vt:variant>
        <vt:i4>1441844</vt:i4>
      </vt:variant>
      <vt:variant>
        <vt:i4>71</vt:i4>
      </vt:variant>
      <vt:variant>
        <vt:i4>0</vt:i4>
      </vt:variant>
      <vt:variant>
        <vt:i4>5</vt:i4>
      </vt:variant>
      <vt:variant>
        <vt:lpwstr/>
      </vt:variant>
      <vt:variant>
        <vt:lpwstr>_Toc214119383</vt:lpwstr>
      </vt:variant>
      <vt:variant>
        <vt:i4>1441844</vt:i4>
      </vt:variant>
      <vt:variant>
        <vt:i4>65</vt:i4>
      </vt:variant>
      <vt:variant>
        <vt:i4>0</vt:i4>
      </vt:variant>
      <vt:variant>
        <vt:i4>5</vt:i4>
      </vt:variant>
      <vt:variant>
        <vt:lpwstr/>
      </vt:variant>
      <vt:variant>
        <vt:lpwstr>_Toc214119382</vt:lpwstr>
      </vt:variant>
      <vt:variant>
        <vt:i4>1441844</vt:i4>
      </vt:variant>
      <vt:variant>
        <vt:i4>59</vt:i4>
      </vt:variant>
      <vt:variant>
        <vt:i4>0</vt:i4>
      </vt:variant>
      <vt:variant>
        <vt:i4>5</vt:i4>
      </vt:variant>
      <vt:variant>
        <vt:lpwstr/>
      </vt:variant>
      <vt:variant>
        <vt:lpwstr>_Toc214119381</vt:lpwstr>
      </vt:variant>
      <vt:variant>
        <vt:i4>2621529</vt:i4>
      </vt:variant>
      <vt:variant>
        <vt:i4>9</vt:i4>
      </vt:variant>
      <vt:variant>
        <vt:i4>0</vt:i4>
      </vt:variant>
      <vt:variant>
        <vt:i4>5</vt:i4>
      </vt:variant>
      <vt:variant>
        <vt:lpwstr>mailto:yudi.yepes@sei.org</vt:lpwstr>
      </vt:variant>
      <vt:variant>
        <vt:lpwstr/>
      </vt:variant>
      <vt:variant>
        <vt:i4>2621529</vt:i4>
      </vt:variant>
      <vt:variant>
        <vt:i4>6</vt:i4>
      </vt:variant>
      <vt:variant>
        <vt:i4>0</vt:i4>
      </vt:variant>
      <vt:variant>
        <vt:i4>5</vt:i4>
      </vt:variant>
      <vt:variant>
        <vt:lpwstr>mailto:yudi.yepes@sei.org</vt:lpwstr>
      </vt:variant>
      <vt:variant>
        <vt:lpwstr/>
      </vt:variant>
      <vt:variant>
        <vt:i4>2621529</vt:i4>
      </vt:variant>
      <vt:variant>
        <vt:i4>3</vt:i4>
      </vt:variant>
      <vt:variant>
        <vt:i4>0</vt:i4>
      </vt:variant>
      <vt:variant>
        <vt:i4>5</vt:i4>
      </vt:variant>
      <vt:variant>
        <vt:lpwstr>mailto:yudi.yepes@sei.org</vt:lpwstr>
      </vt:variant>
      <vt:variant>
        <vt:lpwstr/>
      </vt:variant>
      <vt:variant>
        <vt:i4>2621529</vt:i4>
      </vt:variant>
      <vt:variant>
        <vt:i4>0</vt:i4>
      </vt:variant>
      <vt:variant>
        <vt:i4>0</vt:i4>
      </vt:variant>
      <vt:variant>
        <vt:i4>5</vt:i4>
      </vt:variant>
      <vt:variant>
        <vt:lpwstr>mailto:yudi.yepes@sei.org</vt:lpwstr>
      </vt:variant>
      <vt:variant>
        <vt:lpwstr/>
      </vt:variant>
      <vt:variant>
        <vt:i4>4194366</vt:i4>
      </vt:variant>
      <vt:variant>
        <vt:i4>3</vt:i4>
      </vt:variant>
      <vt:variant>
        <vt:i4>0</vt:i4>
      </vt:variant>
      <vt:variant>
        <vt:i4>5</vt:i4>
      </vt:variant>
      <vt:variant>
        <vt:lpwstr>mailto:name.surname@sei.org</vt:lpwstr>
      </vt:variant>
      <vt:variant>
        <vt:lpwstr/>
      </vt:variant>
      <vt:variant>
        <vt:i4>4194366</vt:i4>
      </vt:variant>
      <vt:variant>
        <vt:i4>0</vt:i4>
      </vt:variant>
      <vt:variant>
        <vt:i4>0</vt:i4>
      </vt:variant>
      <vt:variant>
        <vt:i4>5</vt:i4>
      </vt:variant>
      <vt:variant>
        <vt:lpwstr>mailto:name.surname@sei.org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Camilo Andres Garzon Medina</dc:creator>
  <cp:keywords/>
  <dc:description/>
  <cp:lastModifiedBy>Mónica Trujillo</cp:lastModifiedBy>
  <cp:revision>1208</cp:revision>
  <cp:lastPrinted>2017-12-07T14:04:00Z</cp:lastPrinted>
  <dcterms:created xsi:type="dcterms:W3CDTF">2025-11-19T17:54:00Z</dcterms:created>
  <dcterms:modified xsi:type="dcterms:W3CDTF">2026-04-22T19:36:00Z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0x010100AB9692B05964B94988FCD6B97E97E9F8</vt:lpwstr>
  </property>
  <property fmtid="{D5CDD505-2E9C-101B-9397-08002B2CF9AE}" pid="3" name="Order">
    <vt:r8>147300</vt:r8>
  </property>
  <property fmtid="{D5CDD505-2E9C-101B-9397-08002B2CF9AE}" pid="4" name="ComplianceAssetId">
    <vt:lpwstr/>
  </property>
  <property fmtid="{D5CDD505-2E9C-101B-9397-08002B2CF9AE}" pid="5" name="seiCentres">
    <vt:lpwstr>4;#Global|a6f2b5f9-8929-415c-8ec9-24f5d5444f27</vt:lpwstr>
  </property>
  <property fmtid="{D5CDD505-2E9C-101B-9397-08002B2CF9AE}" pid="6" name="seiCategory">
    <vt:lpwstr>1;#Templates|a474fef0-cd70-4fcf-a9f7-1da1d1126c19;#3;# Communications|dc2cdc33-0c00-4cd7-819e-4a74438a0714</vt:lpwstr>
  </property>
  <property fmtid="{D5CDD505-2E9C-101B-9397-08002B2CF9AE}" pid="7" name="MediaServiceImageTags">
    <vt:lpwstr/>
  </property>
  <property fmtid="{D5CDD505-2E9C-101B-9397-08002B2CF9AE}" pid="8" name="ZOTERO_PREF_1">
    <vt:lpwstr>&lt;data data-version="3" zotero-version="7.0.30"&gt;&lt;session id="gyxZYCc4"/&gt;&lt;style id="http://www.zotero.org/styles/apa" locale="es-ES" hasBibliography="1" bibliographyStyleHasBeenSet="1"/&gt;&lt;prefs&gt;&lt;pref name="fieldType" value="Field"/&gt;&lt;pref name="automaticJourn</vt:lpwstr>
  </property>
  <property fmtid="{D5CDD505-2E9C-101B-9397-08002B2CF9AE}" pid="9" name="ZOTERO_PREF_2">
    <vt:lpwstr>alAbbreviations" value="true"/&gt;&lt;/prefs&gt;&lt;/data&gt;</vt:lpwstr>
  </property>
  <property fmtid="{D5CDD505-2E9C-101B-9397-08002B2CF9AE}" pid="10" name="GrammarlyDocumentId">
    <vt:lpwstr>76843120-04d2-47b4-8a0f-5a87c0442490</vt:lpwstr>
  </property>
</Properties>
</file>